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jpg" ContentType="image/jpe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67688"/>
            <wp:effectExtent b="0" l="0" r="0" t="0"/>
            <wp:docPr descr="غلاف الكتاب" title="" id="21" name="Picture"/>
            <a:graphic>
              <a:graphicData uri="http://schemas.openxmlformats.org/drawingml/2006/picture">
                <pic:pic>
                  <pic:nvPicPr>
                    <pic:cNvPr descr="front_cover.jpg" id="22" name="Picture"/>
                    <pic:cNvPicPr>
                      <a:picLocks noChangeArrowheads="1" noChangeAspect="1"/>
                    </pic:cNvPicPr>
                  </pic:nvPicPr>
                  <pic:blipFill>
                    <a:blip r:embed="rId20"/>
                    <a:stretch>
                      <a:fillRect/>
                    </a:stretch>
                  </pic:blipFill>
                  <pic:spPr bwMode="auto">
                    <a:xfrm>
                      <a:off x="0" y="0"/>
                      <a:ext cx="5334000" cy="7567688"/>
                    </a:xfrm>
                    <a:prstGeom prst="rect">
                      <a:avLst/>
                    </a:prstGeom>
                    <a:noFill/>
                    <a:ln w="9525">
                      <a:noFill/>
                      <a:headEnd/>
                      <a:tailEnd/>
                    </a:ln>
                  </pic:spPr>
                </pic:pic>
              </a:graphicData>
            </a:graphic>
          </wp:inline>
        </w:drawing>
      </w:r>
    </w:p>
    <w:p>
      <w:pPr>
        <w:pStyle w:val="BodyText"/>
      </w:pPr>
      <w:r>
        <w:br/>
      </w:r>
      <w:r>
        <w:br/>
      </w:r>
      <w:r>
        <w:br/>
      </w:r>
    </w:p>
    <w:p>
      <w:pPr>
        <w:pStyle w:val="BodyText"/>
      </w:pPr>
      <w:r>
        <w:t xml:space="preserve">العلاقات اليمنية السعودية</w:t>
      </w:r>
    </w:p>
    <w:p>
      <w:pPr>
        <w:pStyle w:val="BodyText"/>
      </w:pPr>
      <w:r>
        <w:t xml:space="preserve">تاريخ وتحولات عبر الأزمان</w:t>
      </w:r>
    </w:p>
    <w:p>
      <w:r>
        <w:pict>
          <v:rect style="width:0;height:1.5pt" o:hralign="center" o:hrstd="t" o:hr="t"/>
        </w:pict>
      </w:r>
    </w:p>
    <w:p>
      <w:pPr>
        <w:pStyle w:val="FirstParagraph"/>
      </w:pPr>
      <w:r>
        <w:t xml:space="preserve">Yemeni-Saudi Relations</w:t>
      </w:r>
    </w:p>
    <w:p>
      <w:pPr>
        <w:pStyle w:val="BodyText"/>
      </w:pPr>
      <w:r>
        <w:t xml:space="preserve">History and Transformations Through the Ages</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p>
      <w:pPr>
        <w:pStyle w:val="BodyText"/>
      </w:pPr>
      <w:r>
        <w:br/>
      </w:r>
      <w:r>
        <w:br/>
      </w:r>
      <w:r>
        <w:br/>
      </w:r>
      <w:r>
        <w:br/>
      </w:r>
    </w:p>
    <w:p>
      <w:pPr>
        <w:pStyle w:val="BodyText"/>
      </w:pPr>
      <w:r>
        <w:t xml:space="preserve">﷽</w:t>
      </w:r>
      <w:r>
        <w:br/>
      </w:r>
      <w:r>
        <w:t xml:space="preserve">بِسْمِ اللَّهِ الرَّحْمَنِ الرَّحِيمِ</w:t>
      </w:r>
    </w:p>
    <w:p>
      <w:pPr>
        <w:pStyle w:val="BodyText"/>
      </w:pPr>
      <w:r>
        <w:t xml:space="preserve">إهـداء</w:t>
      </w:r>
    </w:p>
    <w:p>
      <w:pPr>
        <w:pStyle w:val="BodyText"/>
      </w:pPr>
      <w:r>
        <w:t xml:space="preserve">إلى كل يمني يحلم بوطن قوي ومستقل</w:t>
      </w:r>
      <w:r>
        <w:br/>
      </w:r>
      <w:r>
        <w:t xml:space="preserve">إلى من ضحّوا من أجل وحدة اليمن وعزته</w:t>
      </w:r>
      <w:r>
        <w:br/>
      </w:r>
      <w:r>
        <w:t xml:space="preserve">إلى الأجيال القادمة التي ستبني يمنًا جديدًا</w:t>
      </w:r>
      <w:r>
        <w:br/>
      </w:r>
      <w:r>
        <w:t xml:space="preserve">إلى روح والدي رحمه الله</w:t>
      </w:r>
      <w:r>
        <w:br/>
      </w:r>
      <w:r>
        <w:t xml:space="preserve">إلى أمي حفظها الله</w:t>
      </w:r>
      <w:r>
        <w:br/>
      </w:r>
      <w:r>
        <w:t xml:space="preserve">إلى زوجتي وأولادي</w:t>
      </w:r>
      <w:r>
        <w:br/>
      </w:r>
      <w:r>
        <w:t xml:space="preserve">إلى إخواني وأخواتي</w:t>
      </w:r>
    </w:p>
    <w:bookmarkStart w:id="23" w:name="المحتويات"/>
    <w:p>
      <w:pPr>
        <w:pStyle w:val="Heading1"/>
      </w:pPr>
      <w:r>
        <w:t xml:space="preserve">المحتويات</w:t>
      </w:r>
    </w:p>
    <w:p>
      <w:pPr>
        <w:pStyle w:val="FirstParagraph"/>
      </w:pPr>
      <w:r>
        <w:t xml:space="preserve">المقدمة</w:t>
      </w:r>
    </w:p>
    <w:p>
      <w:pPr>
        <w:pStyle w:val="BodyText"/>
      </w:pPr>
      <w:r>
        <w:t xml:space="preserve">الفصل الأول:</w:t>
      </w:r>
      <w:r>
        <w:t xml:space="preserve"> </w:t>
      </w:r>
      <w:r>
        <w:t xml:space="preserve">الجذور التاريخية للعلاقات اليمنية السعودية</w:t>
      </w:r>
    </w:p>
    <w:p>
      <w:pPr>
        <w:pStyle w:val="BodyText"/>
      </w:pPr>
      <w:r>
        <w:t xml:space="preserve">— اليمن قبل تأسيس المملكة العربية السعودية</w:t>
      </w:r>
    </w:p>
    <w:p>
      <w:pPr>
        <w:pStyle w:val="BodyText"/>
      </w:pPr>
      <w:r>
        <w:t xml:space="preserve">— الإمارة الإدريسية ودورها في تشكيل الحدود</w:t>
      </w:r>
    </w:p>
    <w:p>
      <w:pPr>
        <w:pStyle w:val="BodyText"/>
      </w:pPr>
      <w:r>
        <w:t xml:space="preserve">— حرب 1934 ومعاهدة الطائف</w:t>
      </w:r>
    </w:p>
    <w:p>
      <w:pPr>
        <w:pStyle w:val="BodyText"/>
      </w:pPr>
      <w:r>
        <w:t xml:space="preserve">الفصل الثاني:</w:t>
      </w:r>
      <w:r>
        <w:t xml:space="preserve"> </w:t>
      </w:r>
      <w:r>
        <w:t xml:space="preserve">الحروب والنزاعات بين البلدين</w:t>
      </w:r>
    </w:p>
    <w:p>
      <w:pPr>
        <w:pStyle w:val="BodyText"/>
      </w:pPr>
      <w:r>
        <w:t xml:space="preserve">— الحرب السعودية اليمنية 1934</w:t>
      </w:r>
    </w:p>
    <w:p>
      <w:pPr>
        <w:pStyle w:val="BodyText"/>
      </w:pPr>
      <w:r>
        <w:t xml:space="preserve">— التدخل السعودي في الحرب الأهلية اليمنية (1962-1970)</w:t>
      </w:r>
    </w:p>
    <w:p>
      <w:pPr>
        <w:pStyle w:val="BodyText"/>
      </w:pPr>
      <w:r>
        <w:t xml:space="preserve">— حرب 1994 والموقف السعودي</w:t>
      </w:r>
    </w:p>
    <w:p>
      <w:pPr>
        <w:pStyle w:val="BodyText"/>
      </w:pPr>
      <w:r>
        <w:t xml:space="preserve">— حروب صعدة (2004-2010)</w:t>
      </w:r>
    </w:p>
    <w:p>
      <w:pPr>
        <w:pStyle w:val="BodyText"/>
      </w:pPr>
      <w:r>
        <w:t xml:space="preserve">— عاصفة الحزم وما بعدها (2015)</w:t>
      </w:r>
    </w:p>
    <w:p>
      <w:pPr>
        <w:pStyle w:val="BodyText"/>
      </w:pPr>
      <w:r>
        <w:t xml:space="preserve">الفصل الثالث:</w:t>
      </w:r>
      <w:r>
        <w:t xml:space="preserve"> </w:t>
      </w:r>
      <w:r>
        <w:t xml:space="preserve">هل السعودية سبب في إضعاف اليمن؟</w:t>
      </w:r>
    </w:p>
    <w:p>
      <w:pPr>
        <w:pStyle w:val="BodyText"/>
      </w:pPr>
      <w:r>
        <w:t xml:space="preserve">— السياسات السعودية تجاه اليمن</w:t>
      </w:r>
    </w:p>
    <w:p>
      <w:pPr>
        <w:pStyle w:val="BodyText"/>
      </w:pPr>
      <w:r>
        <w:t xml:space="preserve">— التأثير على الاقتصاد اليمني</w:t>
      </w:r>
    </w:p>
    <w:p>
      <w:pPr>
        <w:pStyle w:val="BodyText"/>
      </w:pPr>
      <w:r>
        <w:t xml:space="preserve">— التدخل في الشؤون الداخلية</w:t>
      </w:r>
    </w:p>
    <w:p>
      <w:pPr>
        <w:pStyle w:val="BodyText"/>
      </w:pPr>
      <w:r>
        <w:t xml:space="preserve">— دعم الانقسام اليمني</w:t>
      </w:r>
    </w:p>
    <w:p>
      <w:pPr>
        <w:pStyle w:val="BodyText"/>
      </w:pPr>
      <w:r>
        <w:t xml:space="preserve">الفصل الرابع:</w:t>
      </w:r>
      <w:r>
        <w:t xml:space="preserve"> </w:t>
      </w:r>
      <w:r>
        <w:t xml:space="preserve">مقارنة اقتصاد البلدين</w:t>
      </w:r>
    </w:p>
    <w:p>
      <w:pPr>
        <w:pStyle w:val="BodyText"/>
      </w:pPr>
      <w:r>
        <w:t xml:space="preserve">— الناتج المحلي والموارد الطبيعية</w:t>
      </w:r>
    </w:p>
    <w:p>
      <w:pPr>
        <w:pStyle w:val="BodyText"/>
      </w:pPr>
      <w:r>
        <w:t xml:space="preserve">— العمالة اليمنية في السعودية</w:t>
      </w:r>
    </w:p>
    <w:p>
      <w:pPr>
        <w:pStyle w:val="BodyText"/>
      </w:pPr>
      <w:r>
        <w:t xml:space="preserve">— التحويلات المالية وأثرها</w:t>
      </w:r>
    </w:p>
    <w:p>
      <w:pPr>
        <w:pStyle w:val="BodyText"/>
      </w:pPr>
      <w:r>
        <w:t xml:space="preserve">الفصل الخامس:</w:t>
      </w:r>
      <w:r>
        <w:t xml:space="preserve"> </w:t>
      </w:r>
      <w:r>
        <w:t xml:space="preserve">الحدود والمنافذ البرية والتهريب</w:t>
      </w:r>
    </w:p>
    <w:p>
      <w:pPr>
        <w:pStyle w:val="BodyText"/>
      </w:pPr>
      <w:r>
        <w:t xml:space="preserve">— ترسيم الحدود: من معاهدة الطائف إلى اتفاقية جدة 2000</w:t>
      </w:r>
    </w:p>
    <w:p>
      <w:pPr>
        <w:pStyle w:val="BodyText"/>
      </w:pPr>
      <w:r>
        <w:t xml:space="preserve">— المنافذ البرية الرسمية</w:t>
      </w:r>
    </w:p>
    <w:p>
      <w:pPr>
        <w:pStyle w:val="BodyText"/>
      </w:pPr>
      <w:r>
        <w:t xml:space="preserve">— التهريب عبر الحدود</w:t>
      </w:r>
    </w:p>
    <w:p>
      <w:pPr>
        <w:pStyle w:val="BodyText"/>
      </w:pPr>
      <w:r>
        <w:t xml:space="preserve">الفصل السادس:</w:t>
      </w:r>
      <w:r>
        <w:t xml:space="preserve"> </w:t>
      </w:r>
      <w:r>
        <w:t xml:space="preserve">العلاقات الاجتماعية والقبلية</w:t>
      </w:r>
    </w:p>
    <w:p>
      <w:pPr>
        <w:pStyle w:val="BodyText"/>
      </w:pPr>
      <w:r>
        <w:t xml:space="preserve">— الروابط القبلية العابرة للحدود</w:t>
      </w:r>
    </w:p>
    <w:p>
      <w:pPr>
        <w:pStyle w:val="BodyText"/>
      </w:pPr>
      <w:r>
        <w:t xml:space="preserve">— التبادل الثقافي والاجتماعي</w:t>
      </w:r>
    </w:p>
    <w:p>
      <w:pPr>
        <w:pStyle w:val="BodyText"/>
      </w:pPr>
      <w:r>
        <w:t xml:space="preserve">— الجالية اليمنية في السعودية</w:t>
      </w:r>
    </w:p>
    <w:p>
      <w:pPr>
        <w:pStyle w:val="BodyText"/>
      </w:pPr>
      <w:r>
        <w:t xml:space="preserve">الفصل السابع:</w:t>
      </w:r>
      <w:r>
        <w:t xml:space="preserve"> </w:t>
      </w:r>
      <w:r>
        <w:t xml:space="preserve">كيف يتخلص اليمن من التبعية السعودية؟</w:t>
      </w:r>
    </w:p>
    <w:p>
      <w:pPr>
        <w:pStyle w:val="BodyText"/>
      </w:pPr>
      <w:r>
        <w:t xml:space="preserve">— بناء اقتصاد مستقل</w:t>
      </w:r>
    </w:p>
    <w:p>
      <w:pPr>
        <w:pStyle w:val="BodyText"/>
      </w:pPr>
      <w:r>
        <w:t xml:space="preserve">— تنويع العلاقات الدولية</w:t>
      </w:r>
    </w:p>
    <w:p>
      <w:pPr>
        <w:pStyle w:val="BodyText"/>
      </w:pPr>
      <w:r>
        <w:t xml:space="preserve">— الإصلاح المؤسسي والحوكمة</w:t>
      </w:r>
    </w:p>
    <w:p>
      <w:pPr>
        <w:pStyle w:val="BodyText"/>
      </w:pPr>
      <w:r>
        <w:t xml:space="preserve">الفصل الثامن:</w:t>
      </w:r>
      <w:r>
        <w:t xml:space="preserve"> </w:t>
      </w:r>
      <w:r>
        <w:t xml:space="preserve">هل يمن قوي يعني ضررًا للسعودية؟</w:t>
      </w:r>
    </w:p>
    <w:p>
      <w:pPr>
        <w:pStyle w:val="BodyText"/>
      </w:pPr>
      <w:r>
        <w:t xml:space="preserve">الخاتمة</w:t>
      </w:r>
    </w:p>
    <w:p>
      <w:pPr>
        <w:pStyle w:val="BodyText"/>
      </w:pPr>
      <w:r>
        <w:t xml:space="preserve">المراجع العلمية</w:t>
      </w:r>
    </w:p>
    <w:p>
      <w:pPr>
        <w:pStyle w:val="BodyText"/>
      </w:pPr>
      <w:r>
        <w:t xml:space="preserve">القسم الإنجليزي</w:t>
      </w:r>
    </w:p>
    <w:p>
      <w:pPr>
        <w:pStyle w:val="BodyText"/>
      </w:pPr>
      <w:r>
        <w:t xml:space="preserve">نبذة عن المؤلف</w:t>
      </w:r>
    </w:p>
    <w:p>
      <w:pPr>
        <w:pStyle w:val="BodyText"/>
      </w:pPr>
      <w:r>
        <w:t xml:space="preserve">مؤلفات المؤلف</w:t>
      </w:r>
    </w:p>
    <w:bookmarkEnd w:id="23"/>
    <w:bookmarkStart w:id="24" w:name="المقدمة"/>
    <w:p>
      <w:pPr>
        <w:pStyle w:val="Heading1"/>
      </w:pPr>
      <w:r>
        <w:t xml:space="preserve">المقدمة</w:t>
      </w:r>
    </w:p>
    <w:p>
      <w:pPr>
        <w:pStyle w:val="FirstParagraph"/>
      </w:pPr>
      <w:r>
        <w:t xml:space="preserve">الحمد لله رب العالمين، والصلاة والسلام على أشرف المرسلين، سيدنا محمد وعلى آله وصحبه أجمعين.</w:t>
      </w:r>
    </w:p>
    <w:p>
      <w:pPr>
        <w:pStyle w:val="BodyText"/>
      </w:pPr>
      <w:r>
        <w:t xml:space="preserve">تُعدّ العلاقات اليمنية السعودية من أكثر العلاقات تعقيدًا وتشابكًا في المنطقة العربية، فهي علاقات تمتد جذورها إلى ما قبل تأسيس الدولة السعودية الحديثة، وترتبط بعوامل جغرافية وتاريخية واجتماعية وقبلية عميقة. إن الحدود المشتركة بين البلدين، التي تمتد لأكثر من 1300 كيلومتر، لم تكن يومًا مجرد خطوط على الخريطة، بل كانت وما زالت مصدرًا للتوتر تارةً والتعاون تارةً أخرى.</w:t>
      </w:r>
    </w:p>
    <w:p>
      <w:pPr>
        <w:pStyle w:val="BodyText"/>
      </w:pPr>
      <w:r>
        <w:t xml:space="preserve">يأتي هذا الكتاب ليسلط الضوء على جوانب متعددة من هذه العلاقة المعقدة، بدءًا من الجذور التاريخية التي شكّلت ملامحها الأولى، مرورًا بالحروب والنزاعات التي خاضها البلدان، وصولًا إلى التحديات المعاصرة التي تواجه هذه العلاقة. كما يتناول الكتاب تساؤلات جوهرية يطرحها كثير من اليمنيين: هل كانت السعودية سببًا في إضعاف اليمن؟ وكيف يمكن لليمن أن يتحرر من التبعية لجارته الشمالية؟ وهل يمثل يمن قوي تهديدًا حقيقيًا للسعودية؟</w:t>
      </w:r>
    </w:p>
    <w:p>
      <w:pPr>
        <w:pStyle w:val="BodyText"/>
      </w:pPr>
      <w:r>
        <w:t xml:space="preserve">إن هذه التساؤلات ليست جديدة، فقد طُرحت عبر عقود طويلة من قِبل مفكرين وسياسيين ومؤرخين يمنيين وعرب. لكنها تكتسب أهمية خاصة في ظل الأوضاع الراهنة التي يمر بها اليمن، من حرب أهلية مدمرة بدأت عام 2014 ولا تزال تلقي بظلالها على كل مناحي الحياة في البلاد.</w:t>
      </w:r>
    </w:p>
    <w:p>
      <w:pPr>
        <w:pStyle w:val="BodyText"/>
      </w:pPr>
      <w:r>
        <w:t xml:space="preserve">﴿يَا أَيُّهَا النَّاسُ إِنَّا خَلَقْنَاكُم مِّن ذَكَرٍ وَأُنثَىٰ وَجَعَلْنَاكُمْ شُعُوبًا وَقَبَائِلَ لِتَعَارَفُوا ۚ إِنَّ أَكْرَمَكُمْ عِندَ اللَّهِ أَتْقَاكُمْ﴾</w:t>
      </w:r>
      <w:r>
        <w:br/>
      </w:r>
      <w:r>
        <w:t xml:space="preserve">— سورة الحجرات، الآية 13</w:t>
      </w:r>
    </w:p>
    <w:p>
      <w:pPr>
        <w:pStyle w:val="BodyText"/>
      </w:pPr>
      <w:r>
        <w:t xml:space="preserve">لقد حرصت في هذا الكتاب على تقديم رؤية تحليلية موضوعية، مستندًا إلى المصادر التاريخية والوثائق والدراسات الأكاديمية، مع الحرص على عرض وجهات النظر المختلفة دون تحيز. فالهدف من هذا العمل ليس إثارة الخلافات أو تأجيج المشاعر، بل تقديم قراءة علمية رصينة تساعد القارئ على فهم أعمق لطبيعة هذه العلاقة وآفاقها المستقبلية.</w:t>
      </w:r>
    </w:p>
    <w:p>
      <w:pPr>
        <w:pStyle w:val="BodyText"/>
      </w:pPr>
      <w:r>
        <w:t xml:space="preserve">أسأل الله تعالى أن يكون هذا العمل نافعًا ومفيدًا، وأن يسهم في تعزيز الوعي بالتحديات التي تواجه اليمن، وأن يلهم الأجيال القادمة لبناء يمن قوي ومزدهر يأخذ مكانته اللائقة بين الأمم.</w:t>
      </w:r>
    </w:p>
    <w:bookmarkEnd w:id="24"/>
    <w:bookmarkStart w:id="28" w:name="X1fd7a0798431cb172f7f11459c430d63ecd6b6d"/>
    <w:p>
      <w:pPr>
        <w:pStyle w:val="Heading1"/>
      </w:pPr>
      <w:r>
        <w:t xml:space="preserve">الفصل الأول</w:t>
      </w:r>
      <w:r>
        <w:br/>
      </w:r>
      <w:r>
        <w:t xml:space="preserve">الجذور التاريخية للعلاقات اليمنية السعودية</w:t>
      </w:r>
    </w:p>
    <w:bookmarkStart w:id="25" w:name="اليمن-قبل-تأسيس-المملكة-العربية-السعودية"/>
    <w:p>
      <w:pPr>
        <w:pStyle w:val="Heading2"/>
      </w:pPr>
      <w:r>
        <w:t xml:space="preserve">اليمن قبل تأسيس المملكة العربية السعودية</w:t>
      </w:r>
    </w:p>
    <w:p>
      <w:pPr>
        <w:pStyle w:val="FirstParagraph"/>
      </w:pPr>
      <w:r>
        <w:t xml:space="preserve">يمتد تاريخ اليمن الحضاري إلى آلاف السنين، فهو مهد حضارات عريقة كسبأ ومعين وحضرموت وقتبان وأوسان وحِمْيَر. وقد عُرف اليمن عند العرب بـ"اليمن السعيد" لخصوبة أراضيه ووفرة مياهه مقارنة بصحاري الجزيرة العربية. وقد أشار القرآن الكريم إلى حضارة سبأ وسد مأرب العظيم:</w:t>
      </w:r>
    </w:p>
    <w:p>
      <w:pPr>
        <w:pStyle w:val="BodyText"/>
      </w:pPr>
      <w:r>
        <w:t xml:space="preserve">﴿لَقَدْ كَانَ لِسَبَإٍ فِي مَسْكَنِهِمْ آيَةٌ ۖ جَنَّتَانِ عَن يَمِينٍ وَشِمَالٍ ۖ كُلُوا مِن رِّزْقِ رَبِّكُمْ وَاشْكُرُوا لَهُ ۚ بَلْدَةٌ طَيِّبَةٌ وَرَبٌّ غَفُورٌ﴾</w:t>
      </w:r>
      <w:r>
        <w:br/>
      </w:r>
      <w:r>
        <w:t xml:space="preserve">— سورة سبأ، الآية 15</w:t>
      </w:r>
    </w:p>
    <w:p>
      <w:pPr>
        <w:pStyle w:val="BodyText"/>
      </w:pPr>
      <w:r>
        <w:t xml:space="preserve">في مطلع القرن العشرين، كان اليمن تحت الحكم العثماني في شماله، والاحتلال البريطاني في جنوبه. وبعد سقوط الدولة العثمانية عام 1918، أسس الإمام يحيى حميد الدين المملكة المتوكلية اليمنية، التي كانت تسيطر على شمال اليمن. وقد سعى الإمام يحيى إلى توسيع نفوذه ليشمل كل المناطق التي كان يعتبرها جزءًا من "اليمن الكبير"، بما في ذلك عسير وجيزان ونجران.</w:t>
      </w:r>
    </w:p>
    <w:p>
      <w:pPr>
        <w:pStyle w:val="BodyText"/>
      </w:pPr>
      <w:r>
        <w:t xml:space="preserve">في المقابل، كانت المملكة العربية السعودية الناشئة بقيادة الملك عبد العزيز آل سعود تسعى هي الأخرى لتوحيد أكبر مساحة ممكنة من الجزيرة العربية تحت حكمها. وهكذا كان التصادم بين المشروعين حتميًا، خاصة في المناطق الحدودية المتنازع عليها.</w:t>
      </w:r>
    </w:p>
    <w:bookmarkEnd w:id="25"/>
    <w:bookmarkStart w:id="26" w:name="الإمارة-الإدريسية-ودورها-في-تشكيل-الحدود"/>
    <w:p>
      <w:pPr>
        <w:pStyle w:val="Heading2"/>
      </w:pPr>
      <w:r>
        <w:t xml:space="preserve">الإمارة الإدريسية ودورها في تشكيل الحدود</w:t>
      </w:r>
    </w:p>
    <w:p>
      <w:pPr>
        <w:pStyle w:val="FirstParagraph"/>
      </w:pPr>
      <w:r>
        <w:t xml:space="preserve">تأسست الإمارة الإدريسية في عسير عام 1906 على يد محمد بن علي الإدريسي، الذي تمرد على السيادة العثمانية. وقد سيطرت هذه الإمارة على مناطق واسعة تمتد من جيزان إلى الحديدة على الساحل الغربي لليمن. وقد لعبت الإمارة الإدريسية دورًا محوريًا في تشكيل الحدود بين اليمن والسعودية، إذ كانت المنطقة الرمادية التي تنازع عليها الطرفان.</w:t>
      </w:r>
    </w:p>
    <w:p>
      <w:pPr>
        <w:pStyle w:val="BodyText"/>
      </w:pPr>
      <w:r>
        <w:t xml:space="preserve">عقد الأدارسة معاهدات مع كل من البريطانيين والملك عبد العزيز، حيث وقعوا معاهدة صداقة مع الإنجليز عام 1915، وبدأوا بتلقي المساعدات المالية منهم عام 1917. كما أقاموا معاهدة مع ابن سعود عُرفت بمعاهدة دارين. وفي عام 1926، ضمّت الدولة السعودية الناشئة جيزان إليها بموجب معاهدة مكة.</w:t>
      </w:r>
    </w:p>
    <w:p>
      <w:pPr>
        <w:pStyle w:val="BodyText"/>
      </w:pPr>
      <w:r>
        <w:t xml:space="preserve">كان الإمام يحيى قد خاض حروبًا ضد الأدارسة واستولى على ميناء الحديدة، وفرض حصارًا على صبيا وجيزان. ولمّا أدرك الأدارسة أن ابن سعود سيبتلع بلادهم، نقضوا الحلف بينهم وبينه عام 1933 والتحقوا بالإمام يحيى. هذا التحول الدراماتيكي في التحالفات كان الشرارة المباشرة لاندلاع الحرب السعودية اليمنية عام 1934.</w:t>
      </w:r>
    </w:p>
    <w:bookmarkEnd w:id="26"/>
    <w:bookmarkStart w:id="27" w:name="حرب-1934-ومعاهدة-الطائف"/>
    <w:p>
      <w:pPr>
        <w:pStyle w:val="Heading2"/>
      </w:pPr>
      <w:r>
        <w:t xml:space="preserve">حرب 1934 ومعاهدة الطائف</w:t>
      </w:r>
    </w:p>
    <w:p>
      <w:pPr>
        <w:pStyle w:val="FirstParagraph"/>
      </w:pPr>
      <w:r>
        <w:t xml:space="preserve">في مارس 1934، اندلعت حرب خاطفة بين المملكة المتوكلية اليمنية والمملكة العربية السعودية. وجّه الملك عبد العزيز جيوشه لاحتلال مناطق عسير وجيزان وتهامة، ووصلت قواته بقيادة نجله الأمير فيصل إلى منطقة الدريهمي جنوب مدينة الحديدة اليمنية.</w:t>
      </w:r>
    </w:p>
    <w:p>
      <w:pPr>
        <w:pStyle w:val="BodyText"/>
      </w:pPr>
      <w:r>
        <w:t xml:space="preserve">أدرك الإمام يحيى أن قواته لن تصمد أمام الجيش السعودي المدعوم بالتحالفات الدولية، فطلب التفاوض. وفي 19 مايو 1934، وُقّعت معاهدة الطائف التي أنهت الحرب بين البلدين. نصت المعاهدة على عدة بنود أهمها: اعتراف كل طرف باستقلال الآخر، وتحديد الحدود بين البلدين، وضم نجران وجيزان وعسير إلى السيادة السعودية بشكل مؤقت لمدة عشرين عامًا قابلة للتجديد.</w:t>
      </w:r>
    </w:p>
    <w:p>
      <w:pPr>
        <w:pStyle w:val="BodyText"/>
      </w:pPr>
      <w:r>
        <w:t xml:space="preserve">لكن ما يُغفل عنه كثيرًا هو أن هذه المعاهدة جرّدت اليمن من مناطق واسعة كانت تاريخيًا جزءًا من الجغرافيا اليمنية. فمناطق عسير وجيزان ونجران كانت تضم قبائل يمنية عريقة، وكانت الروابط الاجتماعية والثقافية بين سكان هذه المناطق وبقية اليمن وثيقة للغاية. وقد انقسمت قبائل خولان بن عامر، على سبيل المثال، بين البلدين بعد عام 1934، وهو ما خلق واقعًا اجتماعيًا مؤلمًا لا يزال مستمرًا حتى اليوم.</w:t>
      </w:r>
    </w:p>
    <w:bookmarkEnd w:id="27"/>
    <w:bookmarkEnd w:id="28"/>
    <w:bookmarkStart w:id="34" w:name="X3aa7045e85b0bf5c39e194d6dff51b1551d3ea6"/>
    <w:p>
      <w:pPr>
        <w:pStyle w:val="Heading1"/>
      </w:pPr>
      <w:r>
        <w:t xml:space="preserve">الفصل الثاني</w:t>
      </w:r>
      <w:r>
        <w:br/>
      </w:r>
      <w:r>
        <w:t xml:space="preserve">الحروب والنزاعات بين البلدين</w:t>
      </w:r>
    </w:p>
    <w:bookmarkStart w:id="29" w:name="Xc4d6f91804ba6ecbad65c55629cb3337ab84432"/>
    <w:p>
      <w:pPr>
        <w:pStyle w:val="Heading2"/>
      </w:pPr>
      <w:r>
        <w:t xml:space="preserve">الحرب السعودية اليمنية 1934: التفاصيل والنتائج</w:t>
      </w:r>
    </w:p>
    <w:p>
      <w:pPr>
        <w:pStyle w:val="FirstParagraph"/>
      </w:pPr>
      <w:r>
        <w:t xml:space="preserve">لم تكن حرب 1934 مجرد نزاع حدودي عابر، بل كانت لحظة فارقة في تاريخ العلاقات بين البلدين. فقد كشفت الحرب عن عدة حقائق مهمة: أولًا، أن القوة العسكرية وحدها لا تكفي لحسم النزاعات في الجزيرة العربية، فالملك عبد العزيز رغم تفوقه العسكري اختار التوقف والتفاوض. ثانيًا، أن العامل البريطاني كان حاضرًا بقوة في تشكيل نتائج الحرب، فقد كان كلا الطرفين يراعي الموقف البريطاني في تحركاته.</w:t>
      </w:r>
    </w:p>
    <w:p>
      <w:pPr>
        <w:pStyle w:val="BodyText"/>
      </w:pPr>
      <w:r>
        <w:t xml:space="preserve">استمرت الحرب حوالي شهرين فقط، لكن نتائجها امتدت لعقود. فقد سيطر الجيش السعودي على مساحات واسعة من تهامة اليمنية، لكنه انسحب منها بعد توقيع المعاهدة، واحتفظ بالسيطرة على نجران وجيزان وعسير. وقد أدرك ابن سعود أن التوغل أكثر في المرتفعات الجبلية اليمنية سيكون مكلفًا، خاصة مع افتقار قواته للخبرة في القتال الجبلي، وخشيته من تمرد جديد للإخوان في الداخل السعودي.</w:t>
      </w:r>
    </w:p>
    <w:bookmarkEnd w:id="29"/>
    <w:bookmarkStart w:id="30" w:name="X15efd6a30497033b3ff993ac0489efdabebdc2d"/>
    <w:p>
      <w:pPr>
        <w:pStyle w:val="Heading2"/>
      </w:pPr>
      <w:r>
        <w:t xml:space="preserve">التدخل السعودي في الحرب الأهلية اليمنية (1962-1970)</w:t>
      </w:r>
    </w:p>
    <w:p>
      <w:pPr>
        <w:pStyle w:val="FirstParagraph"/>
      </w:pPr>
      <w:r>
        <w:t xml:space="preserve">بعد ثورة 26 سبتمبر 1962 التي أطاحت بالنظام الملكي (الإمامي) في شمال اليمن وأعلنت قيام الجمهورية العربية اليمنية، دخلت المنطقة في حرب أهلية طاحنة استمرت ثماني سنوات. وقفت مصر بقيادة جمال عبد الناصر إلى جانب الجمهوريين، بينما دعمت السعودية الملكيين بالمال والسلاح.</w:t>
      </w:r>
    </w:p>
    <w:p>
      <w:pPr>
        <w:pStyle w:val="BodyText"/>
      </w:pPr>
      <w:r>
        <w:t xml:space="preserve">كان الموقف السعودي من ثورة سبتمبر كاشفًا لطبيعة السياسة السعودية تجاه اليمن. فقد خشيت السعودية من قيام نظام جمهوري قوي على حدودها الجنوبية قد يلهم حركات مشابهة داخل المملكة. ولذلك سعت بكل الوسائل لإفشال الثورة أو على الأقل إضعاف الدولة اليمنية الجديدة. وقد أنفقت السعودية مبالغ طائلة لدعم القبائل الملكية ضد الجمهوريين، مما أطال أمد الحرب وزاد من معاناة الشعب اليمني.</w:t>
      </w:r>
    </w:p>
    <w:p>
      <w:pPr>
        <w:pStyle w:val="BodyText"/>
      </w:pPr>
      <w:r>
        <w:t xml:space="preserve">استمرت الحرب حتى عام 1970 عندما تمكن الجمهوريون من حسم الصراع لصالحهم، لكن السعودية نجحت في فرض شروطها على النظام الجمهوري الجديد من خلال ما عُرف بالمصالحة الوطنية، التي أعطت الملكيين السابقين دورًا في الدولة الجديدة. وهكذا حافظت السعودية على نفوذها داخل اليمن حتى بعد انتصار الجمهورية.</w:t>
      </w:r>
    </w:p>
    <w:bookmarkEnd w:id="30"/>
    <w:bookmarkStart w:id="31" w:name="حرب-1994-والموقف-السعودي"/>
    <w:p>
      <w:pPr>
        <w:pStyle w:val="Heading2"/>
      </w:pPr>
      <w:r>
        <w:t xml:space="preserve">حرب 1994 والموقف السعودي</w:t>
      </w:r>
    </w:p>
    <w:p>
      <w:pPr>
        <w:pStyle w:val="FirstParagraph"/>
      </w:pPr>
      <w:r>
        <w:t xml:space="preserve">بعد تحقيق الوحدة اليمنية في 22 مايو 1990، نظرت السعودية بقلق بالغ إلى قيام دولة يمنية موحدة على حدودها الجنوبية. وقد تجلى هذا القلق في عدة إجراءات اتخذتها السعودية، أبرزها ترحيل أكثر من مليون عامل يمني من المملكة عام 1990 في أعقاب الموقف اليمني من غزو العراق للكويت، وهو ما سبّب كارثة اقتصادية واجتماعية هائلة لليمن.</w:t>
      </w:r>
    </w:p>
    <w:p>
      <w:pPr>
        <w:pStyle w:val="BodyText"/>
      </w:pPr>
      <w:r>
        <w:t xml:space="preserve">وعندما اندلعت الحرب الأهلية اليمنية عام 1994 بين قوات الشمال بقيادة الرئيس علي عبد الله صالح وقوات الجنوب بقيادة نائبه علي سالم البيض، كان الموقف السعودي واضحًا في دعم الانفصال. فقد سعت السعودية لإبقاء اليمن منقسمًا وضعيفًا، وهو ما يتسق مع سياستها التاريخية تجاه جارتها الجنوبية.</w:t>
      </w:r>
    </w:p>
    <w:bookmarkEnd w:id="31"/>
    <w:bookmarkStart w:id="32" w:name="حروب-صعدة-2004-2010"/>
    <w:p>
      <w:pPr>
        <w:pStyle w:val="Heading2"/>
      </w:pPr>
      <w:r>
        <w:t xml:space="preserve">حروب صعدة (2004-2010)</w:t>
      </w:r>
    </w:p>
    <w:p>
      <w:pPr>
        <w:pStyle w:val="FirstParagraph"/>
      </w:pPr>
      <w:r>
        <w:t xml:space="preserve">بدأت حروب صعدة عام 2004 بمواجهات بين الحكومة اليمنية وجماعة أنصار الله (الحوثيين) في محافظة صعدة شمال اليمن. وقد تصاعدت هذه الحروب على مدار ست جولات متتالية، وفي الجولة السادسة عام 2009 تدخلت السعودية عسكريًا بشكل مباشر بعد أن تعرضت مناطقها الحدودية لقصف الحوثيين.</w:t>
      </w:r>
    </w:p>
    <w:p>
      <w:pPr>
        <w:pStyle w:val="BodyText"/>
      </w:pPr>
      <w:r>
        <w:t xml:space="preserve">كشفت حروب صعدة عن هشاشة الأمن الحدودي بين البلدين، وعن عمق التداخل القبلي والاجتماعي في المناطق الحدودية. كما كشفت عن فشل السياسة السعودية في احتواء النزاع، حيث لم تتمكن العمليات العسكرية من إنهاء خطر الحوثيين، بل على العكس، أسهمت في تقوية شوكتهم وزيادة شعبيتهم.</w:t>
      </w:r>
    </w:p>
    <w:bookmarkEnd w:id="32"/>
    <w:bookmarkStart w:id="33" w:name="عاصفة-الحزم-وما-بعدها-2015-الحاضر"/>
    <w:p>
      <w:pPr>
        <w:pStyle w:val="Heading2"/>
      </w:pPr>
      <w:r>
        <w:t xml:space="preserve">عاصفة الحزم وما بعدها (2015-الحاضر)</w:t>
      </w:r>
    </w:p>
    <w:p>
      <w:pPr>
        <w:pStyle w:val="FirstParagraph"/>
      </w:pPr>
      <w:r>
        <w:t xml:space="preserve">في 26 مارس 2015، أعلنت المملكة العربية السعودية، على رأس تحالف عسكري عربي، عملية "عاصفة الحزم" ضد جماعة الحوثيين وقوات الرئيس السابق علي عبد الله صالح الذين سيطروا على صنعاء ومعظم شمال اليمن. وقد جاء التدخل السعودي بعد أن وصلت قوات الحوثيين إلى عدن وباتت تهدد بالسيطرة على كامل اليمن.</w:t>
      </w:r>
    </w:p>
    <w:p>
      <w:pPr>
        <w:pStyle w:val="BodyText"/>
      </w:pPr>
      <w:r>
        <w:t xml:space="preserve">أدى التدخل العسكري السعودي إلى تدمير واسع للبنية التحتية اليمنية، وسقوط آلاف الضحايا المدنيين، وتفاقم الأزمة الإنسانية في اليمن إلى حد وصفتها الأمم المتحدة بأسوأ أزمة إنسانية في العالم. وبعد سنوات من القصف والحصار، لم تحقق السعودية أهدافها المعلنة في إعادة الحكومة الشرعية إلى صنعاء، بينما دُمّر اليمن بشكل شبه كامل.</w:t>
      </w:r>
    </w:p>
    <w:p>
      <w:pPr>
        <w:pStyle w:val="BodyText"/>
      </w:pPr>
      <w:r>
        <w:t xml:space="preserve">﴿وَلَا تُفْسِدُوا فِي الْأَرْضِ بَعْدَ إِصْلَاحِهَا وَادْعُوهُ خَوْفًا وَطَمَعًا ۚ إِنَّ رَحْمَتَ اللَّهِ قَرِيبٌ مِّنَ الْمُحْسِنِينَ﴾</w:t>
      </w:r>
      <w:r>
        <w:br/>
      </w:r>
      <w:r>
        <w:t xml:space="preserve">— سورة الأعراف، الآية 56</w:t>
      </w:r>
    </w:p>
    <w:bookmarkEnd w:id="33"/>
    <w:bookmarkEnd w:id="34"/>
    <w:bookmarkStart w:id="39" w:name="X04d7cc7e8899e0cacb145f1ca0007df84b82f87"/>
    <w:p>
      <w:pPr>
        <w:pStyle w:val="Heading1"/>
      </w:pPr>
      <w:r>
        <w:t xml:space="preserve">الفصل الثالث</w:t>
      </w:r>
      <w:r>
        <w:br/>
      </w:r>
      <w:r>
        <w:t xml:space="preserve">هل السعودية سبب في إضعاف اليمن؟</w:t>
      </w:r>
    </w:p>
    <w:bookmarkStart w:id="35" w:name="X2bef0291eb7e9a41010fe54e8743a4d82088805"/>
    <w:p>
      <w:pPr>
        <w:pStyle w:val="Heading2"/>
      </w:pPr>
      <w:r>
        <w:t xml:space="preserve">السياسات السعودية تجاه اليمن: قراءة تحليلية</w:t>
      </w:r>
    </w:p>
    <w:p>
      <w:pPr>
        <w:pStyle w:val="FirstParagraph"/>
      </w:pPr>
      <w:r>
        <w:t xml:space="preserve">لفهم العلاقة بين البلدين بشكل أعمق، لا بد من تحليل السياسات السعودية تجاه اليمن عبر العقود الماضية. ويمكن تلخيص هذه السياسات في عدة محاور رئيسية:</w:t>
      </w:r>
    </w:p>
    <w:p>
      <w:pPr>
        <w:pStyle w:val="BodyText"/>
      </w:pPr>
      <w:r>
        <w:t xml:space="preserve">المحور الأول: سياسة "الاحتواء والتوازن". منذ ثلاثينيات القرن العشرين، سعت السعودية للحفاظ على نفوذها في اليمن من خلال دعم طرف ضد آخر، سواء كان ذلك بدعم الملكيين ضد الجمهوريين في الستينيات، أو بدعم القبائل الشمالية لموازنة نفوذ الجنوبيين، أو بدعم أطراف سياسية بعينها على حساب أطراف أخرى. هذه السياسة أبقت اليمن في حالة من عدم الاستقرار الدائم، وحالت دون بناء دولة مؤسسات قوية.</w:t>
      </w:r>
    </w:p>
    <w:p>
      <w:pPr>
        <w:pStyle w:val="BodyText"/>
      </w:pPr>
      <w:r>
        <w:t xml:space="preserve">المحور الثاني: السيطرة على القرار الاقتصادي اليمني. من خلال التحويلات المالية والمساعدات المشروطة وسياسة العمالة، استطاعت السعودية أن تجعل الاقتصاد اليمني معتمدًا بشكل كبير عليها. فتحويلات العمال اليمنيين في السعودية كانت تمثل مصدرًا رئيسيًا للعملة الصعبة في اليمن، وأي قرار سعودي بترحيل العمالة اليمنية كان كفيلًا بإحداث أزمة اقتصادية خانقة، كما حدث عام 1990.</w:t>
      </w:r>
    </w:p>
    <w:p>
      <w:pPr>
        <w:pStyle w:val="BodyText"/>
      </w:pPr>
      <w:r>
        <w:t xml:space="preserve">المحور الثالث: منع قيام دولة يمنية قوية وموحدة. يرى كثير من المحللين أن السعودية لم تكن مرتاحة لفكرة وحدة اليمن عام 1990، وأنها سعت لإفشالها بطرق مختلفة. فاليمن الموحد بسكانه الذين يقاربون ثلاثين مليون نسمة وموقعه الاستراتيجي يمثل ثقلًا ديموغرافيًا وجيوسياسيًا لا يُستهان به في شبه الجزيرة العربية.</w:t>
      </w:r>
    </w:p>
    <w:bookmarkEnd w:id="35"/>
    <w:bookmarkStart w:id="36" w:name="التأثير-على-الاقتصاد-اليمني"/>
    <w:p>
      <w:pPr>
        <w:pStyle w:val="Heading2"/>
      </w:pPr>
      <w:r>
        <w:t xml:space="preserve">التأثير على الاقتصاد اليمني</w:t>
      </w:r>
    </w:p>
    <w:p>
      <w:pPr>
        <w:pStyle w:val="FirstParagraph"/>
      </w:pPr>
      <w:r>
        <w:t xml:space="preserve">أثّرت السياسات السعودية بشكل مباشر وغير مباشر على الاقتصاد اليمني عبر عدة آليات. أولًا: ترحيل العمالة اليمنية عام 1990 الذي حرم اليمن من تحويلات مالية ضخمة كانت تدعم الاقتصاد الوطني. ثانيًا: المساعدات المشروطة سياسيًا التي ربطت الدعم المالي بالخضوع للسياسات السعودية. ثالثًا: الحصار الاقتصادي الذي فُرض على اليمن بعد 2015 والذي أدى إلى انهيار شبه كامل للاقتصاد اليمني.</w:t>
      </w:r>
    </w:p>
    <w:p>
      <w:pPr>
        <w:pStyle w:val="BodyText"/>
      </w:pPr>
      <w:r>
        <w:t xml:space="preserve">كما أن السعودية حرصت على عدم مدّ أي مشاريع تنموية حقيقية إلى اليمن، على الرغم من الفوائد الاقتصادية المتبادلة التي كان يمكن أن تتحقق من التكامل الاقتصادي بين البلدين. فلم تُبنَ سكك حديدية أو طرق سريعة تربط بين البلدين على الرغم من الحدود المشتركة الطويلة، ولم تُقم مناطق تجارة حرة أو مشاريع مشتركة ذات قيمة.</w:t>
      </w:r>
    </w:p>
    <w:bookmarkEnd w:id="36"/>
    <w:bookmarkStart w:id="37" w:name="التدخل-في-الشؤون-الداخلية-اليمنية"/>
    <w:p>
      <w:pPr>
        <w:pStyle w:val="Heading2"/>
      </w:pPr>
      <w:r>
        <w:t xml:space="preserve">التدخل في الشؤون الداخلية اليمنية</w:t>
      </w:r>
    </w:p>
    <w:p>
      <w:pPr>
        <w:pStyle w:val="FirstParagraph"/>
      </w:pPr>
      <w:r>
        <w:t xml:space="preserve">لعقود طويلة، كانت السعودية تتدخل بشكل مباشر في الشأن الداخلي اليمني من خلال عدة أدوات. أبرز هذه الأدوات كان "نظام المشايخ"، حيث كانت السعودية تدفع رواتب شهرية لزعماء القبائل اليمنيين مقابل ولائهم وتنفيذ السياسات السعودية. هذا النظام أضعف سلطة الدولة المركزية في اليمن وحال دون بناء مؤسسات وطنية قوية.</w:t>
      </w:r>
    </w:p>
    <w:p>
      <w:pPr>
        <w:pStyle w:val="BodyText"/>
      </w:pPr>
      <w:r>
        <w:t xml:space="preserve">كذلك تدخلت السعودية في المناهج التعليمية اليمنية من خلال تمويل المعاهد الدينية ودعم التيارات السلفية، وهو ما أثّر على التماسك الاجتماعي اليمني وأسهم في خلق بيئة خصبة للتطرف. وقد كان لهذا التدخل تداعيات خطيرة على المدى الطويل.</w:t>
      </w:r>
    </w:p>
    <w:bookmarkEnd w:id="37"/>
    <w:bookmarkStart w:id="38" w:name="دعم-الانقسام-اليمني"/>
    <w:p>
      <w:pPr>
        <w:pStyle w:val="Heading2"/>
      </w:pPr>
      <w:r>
        <w:t xml:space="preserve">دعم الانقسام اليمني</w:t>
      </w:r>
    </w:p>
    <w:p>
      <w:pPr>
        <w:pStyle w:val="FirstParagraph"/>
      </w:pPr>
      <w:r>
        <w:t xml:space="preserve">يتهم كثير من اليمنيين السعودية بالسعي الدائم لإبقاء اليمن منقسمًا وضعيفًا. وتستند هذه الاتهامات إلى عدة شواهد تاريخية: دعم الملكيين ضد الجمهوريين في الستينيات لإطالة أمد الحرب الأهلية، ومحاولة إفشال الوحدة اليمنية عام 1990 من خلال ترحيل العمالة وقطع المساعدات، ودعم الانفصال عام 1994، والتعامل المنفرد مع أطراف الصراع بعد 2014 بما يضمن استمرار الانقسام.</w:t>
      </w:r>
    </w:p>
    <w:p>
      <w:pPr>
        <w:pStyle w:val="BodyText"/>
      </w:pPr>
      <w:r>
        <w:t xml:space="preserve">لكن من الإنصاف القول إن اليمنيين أنفسهم يتحملون جزءًا كبيرًا من المسؤولية عن أوضاعهم. فالفساد المستشري، وغياب المشروع الوطني الموحد، والصراعات الداخلية على السلطة، كلها عوامل أسهمت في إضعاف اليمن وجعلته عرضة للتدخلات الخارجية. إن الحل يبدأ من الداخل اليمني أولًا.</w:t>
      </w:r>
    </w:p>
    <w:bookmarkEnd w:id="38"/>
    <w:bookmarkEnd w:id="39"/>
    <w:bookmarkStart w:id="43" w:name="الفصل-الرابع-مقارنة-اقتصاد-البلدين"/>
    <w:p>
      <w:pPr>
        <w:pStyle w:val="Heading1"/>
      </w:pPr>
      <w:r>
        <w:t xml:space="preserve">الفصل الرابع</w:t>
      </w:r>
      <w:r>
        <w:br/>
      </w:r>
      <w:r>
        <w:t xml:space="preserve">مقارنة اقتصاد البلدين</w:t>
      </w:r>
    </w:p>
    <w:bookmarkStart w:id="40" w:name="الناتج-المحلي-والموارد-الطبيعية"/>
    <w:p>
      <w:pPr>
        <w:pStyle w:val="Heading2"/>
      </w:pPr>
      <w:r>
        <w:t xml:space="preserve">الناتج المحلي والموارد الطبيعية</w:t>
      </w:r>
    </w:p>
    <w:p>
      <w:pPr>
        <w:pStyle w:val="FirstParagraph"/>
      </w:pPr>
      <w:r>
        <w:t xml:space="preserve">يُظهر الفارق الاقتصادي بين اليمن والسعودية هوّة واسعة تتسع باستمرار. فبينما يبلغ الناتج المحلي الإجمالي للمملكة العربية السعودية أكثر من 1.2 تريليون دولار (بحسب بيانات 2024)، فإن الناتج المحلي الإجمالي لليمن لا يتجاوز 20-25 مليار دولار في أفضل الأحوال، وقد تراجع بشكل حاد بعد 2015.</w:t>
      </w:r>
    </w:p>
    <w:p>
      <w:pPr>
        <w:pStyle w:val="BodyText"/>
      </w:pPr>
      <w:r>
        <w:t xml:space="preserve">تمتلك السعودية ثاني أكبر احتياطيات نفطية مؤكدة في العالم، وهي أكبر مصدّر للنفط عالميًا. وقد مكّنتها هذه الثروة النفطية من بناء بنية تحتية حديثة واقتصاد قوي. في المقابل، كان اليمن ينتج كميات محدودة من النفط (حوالي 259 ألف برميل يوميًا قبل الحرب)، وهي كمية صغيرة مقارنة بالإنتاج السعودي، لكنها كانت تمثل مصدرًا رئيسيًا لإيرادات الدولة اليمنية.</w:t>
      </w:r>
    </w:p>
    <w:p>
      <w:pPr>
        <w:pStyle w:val="BodyText"/>
      </w:pPr>
      <w:r>
        <w:t xml:space="preserve">لكن المقارنة العادلة يجب ألا تتوقف عند النفط. فاليمن يمتلك موارد طبيعية أخرى لم تُستغل بشكل كافٍ، منها: موقع استراتيجي على مضيق باب المندب الذي يمر عبره نحو 12% من التجارة العالمية، وسواحل طويلة تمتد لأكثر من 2500 كيلومتر غنية بالثروة السمكية، وأراضٍ زراعية خصبة خاصة في المرتفعات الغربية، ومعادن متنوعة لم يُنقَّب عنها بشكل كافٍ.</w:t>
      </w:r>
    </w:p>
    <w:bookmarkEnd w:id="40"/>
    <w:bookmarkStart w:id="41" w:name="العمالة-اليمنية-في-السعودية"/>
    <w:p>
      <w:pPr>
        <w:pStyle w:val="Heading2"/>
      </w:pPr>
      <w:r>
        <w:t xml:space="preserve">العمالة اليمنية في السعودية</w:t>
      </w:r>
    </w:p>
    <w:p>
      <w:pPr>
        <w:pStyle w:val="FirstParagraph"/>
      </w:pPr>
      <w:r>
        <w:t xml:space="preserve">شكّلت العمالة اليمنية في السعودية ظاهرة اقتصادية واجتماعية مهمة على مدار عقود. فقد كان ملايين اليمنيين يعملون في مختلف القطاعات السعودية، من البناء والتشييد إلى التجارة والخدمات. وكانت تحويلاتهم المالية إلى اليمن تمثل شريان حياة لملايين الأسر اليمنية.</w:t>
      </w:r>
    </w:p>
    <w:p>
      <w:pPr>
        <w:pStyle w:val="BodyText"/>
      </w:pPr>
      <w:r>
        <w:t xml:space="preserve">لكن هذا الاعتماد الكبير على سوق العمل السعودي جعل اليمن رهينة للقرارات السعودية. فعندما قررت السعودية ترحيل العمالة اليمنية عام 1990، عاد أكثر من مليون يمني إلى بلادهم في فترة قصيرة، مما تسبب في انهيار اقتصادي حاد. وقد تكررت هذه السياسة بدرجات مختلفة في مناسبات لاحقة، حيث استخدمت السعودية ملف العمالة كورقة ضغط سياسي على اليمن.</w:t>
      </w:r>
    </w:p>
    <w:bookmarkEnd w:id="41"/>
    <w:bookmarkStart w:id="42" w:name="التحويلات-المالية-وأثرها"/>
    <w:p>
      <w:pPr>
        <w:pStyle w:val="Heading2"/>
      </w:pPr>
      <w:r>
        <w:t xml:space="preserve">التحويلات المالية وأثرها</w:t>
      </w:r>
    </w:p>
    <w:p>
      <w:pPr>
        <w:pStyle w:val="FirstParagraph"/>
      </w:pPr>
      <w:r>
        <w:t xml:space="preserve">كانت التحويلات المالية من المغتربين اليمنيين في السعودية ودول الخليج تمثل مصدرًا حيويًا للعملة الصعبة في اليمن. وقد بلغت هذه التحويلات في بعض السنوات ما يزيد عن 3 مليارات دولار سنويًا، وهو ما يفوق عائدات النفط اليمنية في بعض الفترات. هذا الاعتماد على التحويلات خلق اقتصادًا استهلاكيًا غير منتج، وجعل التنمية الحقيقية في اليمن مرهونة بالعلاقة مع السعودية.</w:t>
      </w:r>
    </w:p>
    <w:p>
      <w:pPr>
        <w:pStyle w:val="BodyText"/>
      </w:pPr>
      <w:r>
        <w:t xml:space="preserve">إن الفجوة الاقتصادية الهائلة بين البلدين ليست حتمية جغرافية أو تاريخية، بل هي نتيجة لسياسات وقرارات تراكمت على مدار عقود. ولو أُتيح لليمن استثمار موارده البشرية والطبيعية بشكل صحيح، لكان بإمكانه بناء اقتصاد أقوى بكثير مما هو عليه اليوم.</w:t>
      </w:r>
    </w:p>
    <w:bookmarkEnd w:id="42"/>
    <w:bookmarkEnd w:id="43"/>
    <w:bookmarkStart w:id="47" w:name="X536afd7b5a0347e44479ccfc84ecc455dbc9f2c"/>
    <w:p>
      <w:pPr>
        <w:pStyle w:val="Heading1"/>
      </w:pPr>
      <w:r>
        <w:t xml:space="preserve">الفصل الخامس</w:t>
      </w:r>
      <w:r>
        <w:br/>
      </w:r>
      <w:r>
        <w:t xml:space="preserve">الحدود والمنافذ البرية والتهريب</w:t>
      </w:r>
    </w:p>
    <w:bookmarkStart w:id="44" w:name="Xbed0273f0500976dd102be45c7bdafd03b8ed00"/>
    <w:p>
      <w:pPr>
        <w:pStyle w:val="Heading2"/>
      </w:pPr>
      <w:r>
        <w:t xml:space="preserve">ترسيم الحدود: من معاهدة الطائف إلى اتفاقية جدة 2000</w:t>
      </w:r>
    </w:p>
    <w:p>
      <w:pPr>
        <w:pStyle w:val="FirstParagraph"/>
      </w:pPr>
      <w:r>
        <w:t xml:space="preserve">ظلت مسألة الحدود بين اليمن والسعودية من أكثر القضايا إثارة للجدل على مدار القرن العشرين. فمعاهدة الطائف 1934 لم تحسم الحدود بشكل نهائي، بل نصت على ترتيبات مؤقتة قابلة للتجديد كل عشرين عامًا. وقد ظل خط الحدود محل خلاف ونزاع مستمر، خاصة في المناطق الصحراوية الشرقية التي لم تكن معاهدة الطائف قد حددتها بدقة.</w:t>
      </w:r>
    </w:p>
    <w:p>
      <w:pPr>
        <w:pStyle w:val="BodyText"/>
      </w:pPr>
      <w:r>
        <w:t xml:space="preserve">بعد الوحدة اليمنية عام 1990، بدأت مفاوضات جادة بين البلدين حول ملف الحدود. وبعد سنوات من المفاوضات الشاقة، تم التوقيع على اتفاقية جدة في 12 يونيو 2000 التي حددت الحدود بشكل نهائي بين البلدين. تضمنت الاتفاقية تسوية لجميع المناطق الحدودية المتنازع عليها، بما في ذلك المناطق الصحراوية في الشرق التي لم تشملها معاهدة الطائف.</w:t>
      </w:r>
    </w:p>
    <w:p>
      <w:pPr>
        <w:pStyle w:val="BodyText"/>
      </w:pPr>
      <w:r>
        <w:t xml:space="preserve">لكن كثيرًا من اليمنيين يرون أن اتفاقية جدة كانت مجحفة بحق اليمن، وأنها جاءت في ظروف ضعف يمني واضح. فقد تخلى اليمن بموجبها عن أي مطالبات مستقبلية في نجران وجيزان وعسير، وهو ما اعتبره البعض تفريطًا في حقوق تاريخية لا تسقط بالتقادم.</w:t>
      </w:r>
    </w:p>
    <w:bookmarkEnd w:id="44"/>
    <w:bookmarkStart w:id="45" w:name="المنافذ-البرية-الرسمية"/>
    <w:p>
      <w:pPr>
        <w:pStyle w:val="Heading2"/>
      </w:pPr>
      <w:r>
        <w:t xml:space="preserve">المنافذ البرية الرسمية</w:t>
      </w:r>
    </w:p>
    <w:p>
      <w:pPr>
        <w:pStyle w:val="FirstParagraph"/>
      </w:pPr>
      <w:r>
        <w:t xml:space="preserve">تربط بين اليمن والسعودية عدة منافذ برية رسمية، أبرزها: منفذ الطوال-حرض (وهو المنفذ الرئيسي على الساحل الغربي)، ومنفذ علب (في منطقة صعدة)، ومنفذ البقع، ومنفذ الخضراء. تمتد الحدود البرية بين البلدين لأكثر من 1300 كيلومتر عبر تضاريس متنوعة من السهول الساحلية إلى الجبال الوعرة والصحاري الشاسعة.</w:t>
      </w:r>
    </w:p>
    <w:p>
      <w:pPr>
        <w:pStyle w:val="BodyText"/>
      </w:pPr>
      <w:r>
        <w:t xml:space="preserve">وقد شهدت هذه المنافذ تقلبات كبيرة بين الإغلاق والفتح تبعًا للأوضاع السياسية والأمنية. فبعد عام 2015 أُغلقت معظم المنافذ الحدودية، مما تسبب في معاناة كبيرة للمسافرين والتجار، وأدى إلى تراجع حاد في التبادل التجاري الرسمي بين البلدين.</w:t>
      </w:r>
    </w:p>
    <w:bookmarkEnd w:id="45"/>
    <w:bookmarkStart w:id="46" w:name="التهريب-عبر-الحدود"/>
    <w:p>
      <w:pPr>
        <w:pStyle w:val="Heading2"/>
      </w:pPr>
      <w:r>
        <w:t xml:space="preserve">التهريب عبر الحدود</w:t>
      </w:r>
    </w:p>
    <w:p>
      <w:pPr>
        <w:pStyle w:val="FirstParagraph"/>
      </w:pPr>
      <w:r>
        <w:t xml:space="preserve">نشط التهريب عبر الحدود اليمنية السعودية منذ عقود طويلة، لكنه شهد تصاعدًا كبيرًا بعد عام 2015. ويشمل التهريب عدة أنواع: تهريب البضائع الاستهلاكية (المواد الغذائية والوقود والأجهزة الإلكترونية)، وتهريب المخدرات (خاصة القات والحشيش)، وتهريب الأسلحة، وتهريب الأشخاص (بما في ذلك المهاجرين الأفارقة العابرين عبر اليمن إلى السعودية).</w:t>
      </w:r>
    </w:p>
    <w:p>
      <w:pPr>
        <w:pStyle w:val="BodyText"/>
      </w:pPr>
      <w:r>
        <w:t xml:space="preserve">تستفيد شبكات التهريب من طول الحدود ووعورة التضاريس وصعوبة المراقبة. فالتضاريس الجبلية في مناطق صعدة وحجة توفر ممرات طبيعية يصعب السيطرة عليها. وبعد إغلاق المنافذ الرسمية، ازداد نشاط التهريب بشكل كبير، حيث فقد كثير من اليمنيين وظائفهم في الأسواق الحدودية واتجهوا إلى التهريب كمصدر رزق بديل.</w:t>
      </w:r>
    </w:p>
    <w:p>
      <w:pPr>
        <w:pStyle w:val="BodyText"/>
      </w:pPr>
      <w:r>
        <w:t xml:space="preserve">كما يمثل تهريب المهاجرين الأفارقة ظاهرة متنامية. فاليمن يُستخدم كممر عبور للمهاجرين القادمين من القرن الأفريقي (إثيوبيا والصومال بشكل رئيسي) الذين يسعون للوصول إلى السعودية بحثًا عن فرص عمل أفضل. وتشير تقديرات المنظمات الدولية إلى أن عشرات الآلاف من المهاجرين يعبرون اليمن سنويًا في ظروف قاسية وخطرة.</w:t>
      </w:r>
    </w:p>
    <w:bookmarkEnd w:id="46"/>
    <w:bookmarkEnd w:id="47"/>
    <w:bookmarkStart w:id="51" w:name="Xae2082e60a840284e4a79167139eaff7c217eeb"/>
    <w:p>
      <w:pPr>
        <w:pStyle w:val="Heading1"/>
      </w:pPr>
      <w:r>
        <w:t xml:space="preserve">الفصل السادس</w:t>
      </w:r>
      <w:r>
        <w:br/>
      </w:r>
      <w:r>
        <w:t xml:space="preserve">العلاقات الاجتماعية والقبلية</w:t>
      </w:r>
    </w:p>
    <w:bookmarkStart w:id="48" w:name="الروابط-القبلية-العابرة-للحدود"/>
    <w:p>
      <w:pPr>
        <w:pStyle w:val="Heading2"/>
      </w:pPr>
      <w:r>
        <w:t xml:space="preserve">الروابط القبلية العابرة للحدود</w:t>
      </w:r>
    </w:p>
    <w:p>
      <w:pPr>
        <w:pStyle w:val="FirstParagraph"/>
      </w:pPr>
      <w:r>
        <w:t xml:space="preserve">لم تراعِ الحدود المرسومة بين اليمن والسعودية الواقع القبلي والاجتماعي للمنطقة. فقد قسّمت هذه الحدود قبائل كانت تعيش كوحدة اجتماعية واحدة، مثل قبائل خولان بن عامر ويام والعوالق وغيرها. هذا التقسيم خلق واقعًا مؤلمًا لعائلات تفرقت بين دولتين، وأصبح التواصل بينها مرهونًا بالتأشيرات والموافقات الأمنية.</w:t>
      </w:r>
    </w:p>
    <w:p>
      <w:pPr>
        <w:pStyle w:val="BodyText"/>
      </w:pPr>
      <w:r>
        <w:t xml:space="preserve">ففي منطقة نجران مثلًا، تعيش قبائل يامية ذات أصول يمنية عريقة. وقد ظلت هذه القبائل تحتفظ بروابطها مع أقاربها في اليمن رغم الحدود، لكن السياسات الأمنية المشددة في المناطق الحدودية قلصت من إمكانية التواصل. وينطبق الأمر نفسه على قبائل جيزان وعسير التي لا تزال تحتفظ بهويتها اليمنية رغم عقود من الانضواء تحت الإدارة السعودية.</w:t>
      </w:r>
    </w:p>
    <w:bookmarkEnd w:id="48"/>
    <w:bookmarkStart w:id="49" w:name="التبادل-الثقافي-والاجتماعي"/>
    <w:p>
      <w:pPr>
        <w:pStyle w:val="Heading2"/>
      </w:pPr>
      <w:r>
        <w:t xml:space="preserve">التبادل الثقافي والاجتماعي</w:t>
      </w:r>
    </w:p>
    <w:p>
      <w:pPr>
        <w:pStyle w:val="FirstParagraph"/>
      </w:pPr>
      <w:r>
        <w:t xml:space="preserve">رغم التوترات السياسية، ظلت الروابط الثقافية والاجتماعية بين شعبي اليمن والسعودية (خاصة في المناطق الجنوبية من السعودية) قوية ومتينة. فالعادات والتقاليد واللهجات والأزياء الشعبية تتشابه إلى حد كبير في المناطق الحدودية. وقد أسهمت أجيال من العمال والطلاب والتجار اليمنيين في السعودية في بناء جسور ثقافية واجتماعية مهمة.</w:t>
      </w:r>
    </w:p>
    <w:p>
      <w:pPr>
        <w:pStyle w:val="BodyText"/>
      </w:pPr>
      <w:r>
        <w:t xml:space="preserve">كما أن الزيجات المشتركة بين العائلات اليمنية والسعودية في المناطق الحدودية خلقت شبكة واسعة من العلاقات الأسرية العابرة للحدود. هذه الروابط الإنسانية تمثل رصيدًا مهمًا يمكن البناء عليه لتحسين العلاقات بين البلدين، لكنها في الوقت ذاته تُستغل أحيانًا في لعبة التأثير السياسي.</w:t>
      </w:r>
    </w:p>
    <w:bookmarkEnd w:id="49"/>
    <w:bookmarkStart w:id="50" w:name="الجالية-اليمنية-في-السعودية"/>
    <w:p>
      <w:pPr>
        <w:pStyle w:val="Heading2"/>
      </w:pPr>
      <w:r>
        <w:t xml:space="preserve">الجالية اليمنية في السعودية</w:t>
      </w:r>
    </w:p>
    <w:p>
      <w:pPr>
        <w:pStyle w:val="FirstParagraph"/>
      </w:pPr>
      <w:r>
        <w:t xml:space="preserve">تُعدّ الجالية اليمنية في السعودية من أكبر الجاليات العربية هناك. وقد عمل اليمنيون في مختلف القطاعات الاقتصادية السعودية وأسهموا بشكل فاعل في بناء البنية التحتية للمملكة خلال طفرتها النفطية. لكن العلاقة بين الجالية اليمنية والسلطات السعودية لم تكن دائمًا سلسة، فقد تعرض اليمنيون لسياسات ترحيل جماعية وإجراءات تقييدية متكررة.</w:t>
      </w:r>
    </w:p>
    <w:p>
      <w:pPr>
        <w:pStyle w:val="BodyText"/>
      </w:pPr>
      <w:r>
        <w:t xml:space="preserve">بعد عام 2013، شهدت السعودية حملات واسعة لتنظيم سوق العمل (برنامج نطاقات والسعودة)، وهو ما أثر بشكل كبير على العمالة اليمنية. وقد غادر مئات الآلاف من اليمنيين السعودية في ظل ظروف اقتصادية وإنسانية صعبة.</w:t>
      </w:r>
    </w:p>
    <w:bookmarkEnd w:id="50"/>
    <w:bookmarkEnd w:id="51"/>
    <w:bookmarkStart w:id="55" w:name="X2b4c0164541c2e50a7fca894d9a78ed4c48d72f"/>
    <w:p>
      <w:pPr>
        <w:pStyle w:val="Heading1"/>
      </w:pPr>
      <w:r>
        <w:t xml:space="preserve">الفصل السابع</w:t>
      </w:r>
      <w:r>
        <w:br/>
      </w:r>
      <w:r>
        <w:t xml:space="preserve">كيف يتخلص اليمن من التبعية السعودية؟</w:t>
      </w:r>
    </w:p>
    <w:bookmarkStart w:id="52" w:name="بناء-اقتصاد-مستقل-ومتنوع"/>
    <w:p>
      <w:pPr>
        <w:pStyle w:val="Heading2"/>
      </w:pPr>
      <w:r>
        <w:t xml:space="preserve">بناء اقتصاد مستقل ومتنوع</w:t>
      </w:r>
    </w:p>
    <w:p>
      <w:pPr>
        <w:pStyle w:val="FirstParagraph"/>
      </w:pPr>
      <w:r>
        <w:t xml:space="preserve">إن الخطوة الأولى والأكثر أهمية في تحرر اليمن من التبعية الاقتصادية للسعودية هي بناء اقتصاد وطني متنوع ومستقل. ويمكن تحقيق ذلك من خلال عدة مسارات:</w:t>
      </w:r>
    </w:p>
    <w:p>
      <w:pPr>
        <w:pStyle w:val="BodyText"/>
      </w:pPr>
      <w:r>
        <w:t xml:space="preserve">أولًا: استثمار الموقع الجيوستراتيجي. يقع اليمن على مضيق باب المندب، أحد أهم الممرات الملاحية في العالم. ويمكن لليمن أن يستثمر هذا الموقع من خلال بناء موانئ عالمية المستوى ومناطق تجارة حرة تنافس موانئ المنطقة. ميناء عدن، على سبيل المثال، كان في الخمسينيات من القرن العشرين ثاني أكثر الموانئ ازدحامًا في العالم بعد نيويورك.</w:t>
      </w:r>
    </w:p>
    <w:p>
      <w:pPr>
        <w:pStyle w:val="BodyText"/>
      </w:pPr>
      <w:r>
        <w:t xml:space="preserve">ثانيًا: تطوير القطاع الزراعي والسمكي. يمتلك اليمن أراضي زراعية خصبة في المرتفعات الغربية ومناطق واسعة صالحة للزراعة في تهامة. كما أن السواحل اليمنية الطويلة غنية بالثروة السمكية. ويمكن لتطوير هذين القطاعين أن يوفر الأمن الغذائي ويخلق فرص عمل كبيرة ويحقق عائدات تصديرية مهمة.</w:t>
      </w:r>
    </w:p>
    <w:p>
      <w:pPr>
        <w:pStyle w:val="BodyText"/>
      </w:pPr>
      <w:r>
        <w:t xml:space="preserve">ثالثًا: تنمية قطاع السياحة. يمتلك اليمن إرثًا حضاريًا وثقافيًا فريدًا، من مدينة صنعاء القديمة (المدرجة على قائمة التراث العالمي لليونسكو) إلى مدينة شبام "مانهاتن الصحراء"، ومن جزيرة سقطرى (المحمية الطبيعية العالمية) إلى الآثار التاريخية في مأرب وتعز وزبيد. ولو أُتيح للسياحة أن تزدهر، لأصبحت مصدرًا رئيسيًا للدخل الوطني.</w:t>
      </w:r>
    </w:p>
    <w:p>
      <w:pPr>
        <w:pStyle w:val="BodyText"/>
      </w:pPr>
      <w:r>
        <w:t xml:space="preserve">رابعًا: الاستثمار في التعليم والتكنولوجيا. إن الشباب اليمني يمثل نسبة كبيرة من السكان، وهو ما يعني فرصة ديموغرافية يمكن استثمارها من خلال التعليم النوعي والتدريب المهني وتطوير قطاع التكنولوجيا.</w:t>
      </w:r>
    </w:p>
    <w:bookmarkEnd w:id="52"/>
    <w:bookmarkStart w:id="53" w:name="تنويع-العلاقات-الدولية"/>
    <w:p>
      <w:pPr>
        <w:pStyle w:val="Heading2"/>
      </w:pPr>
      <w:r>
        <w:t xml:space="preserve">تنويع العلاقات الدولية</w:t>
      </w:r>
    </w:p>
    <w:p>
      <w:pPr>
        <w:pStyle w:val="FirstParagraph"/>
      </w:pPr>
      <w:r>
        <w:t xml:space="preserve">لا يمكن لليمن أن يتحرر من التبعية للسعودية دون تنويع علاقاته الدولية وبناء شراكات استراتيجية متعددة. ويشمل ذلك:</w:t>
      </w:r>
    </w:p>
    <w:p>
      <w:pPr>
        <w:pStyle w:val="BodyText"/>
      </w:pPr>
      <w:r>
        <w:t xml:space="preserve">تعزيز العلاقات مع دول القرن الأفريقي، خاصة إثيوبيا وجيبوتي والصومال، لبناء شراكة اقتصادية تستفيد من القرب الجغرافي والتكامل الاقتصادي. وتطوير العلاقات مع القوى الآسيوية الكبرى كالصين والهند واليابان، التي لها مصالح اقتصادية واستراتيجية في منطقة باب المندب والبحر الأحمر. وتفعيل العلاقات مع الاتحاد الأوروبي وروسيا وتركيا لتنويع مصادر الاستثمار والتجارة.</w:t>
      </w:r>
    </w:p>
    <w:bookmarkEnd w:id="53"/>
    <w:bookmarkStart w:id="54" w:name="الإصلاح-المؤسسي-والحوكمة"/>
    <w:p>
      <w:pPr>
        <w:pStyle w:val="Heading2"/>
      </w:pPr>
      <w:r>
        <w:t xml:space="preserve">الإصلاح المؤسسي والحوكمة</w:t>
      </w:r>
    </w:p>
    <w:p>
      <w:pPr>
        <w:pStyle w:val="FirstParagraph"/>
      </w:pPr>
      <w:r>
        <w:t xml:space="preserve">لن تنجح أي خطط اقتصادية أو سياسية دون إصلاح مؤسسي شامل يُرسي أسس الحكم الرشيد ويكافح الفساد ويبني دولة القانون والمؤسسات. إن ضعف المؤسسات اليمنية كان دائمًا من أهم أسباب التبعية للخارج، فالدولة الهشة تكون دائمًا عرضة للتدخلات الأجنبية.</w:t>
      </w:r>
    </w:p>
    <w:p>
      <w:pPr>
        <w:pStyle w:val="BodyText"/>
      </w:pPr>
      <w:r>
        <w:t xml:space="preserve">يشمل الإصلاح المطلوب: بناء جيش وطني محترف غير مسيّس، وإصلاح القضاء لضمان استقلاليته، وتطوير الإدارة العامة لرفع كفاءة الأداء الحكومي، ومحاربة الفساد بكل أشكاله، وتعزيز اللامركزية لمعالجة المظالم المناطقية، وبناء نظام ضريبي عادل وفعال.</w:t>
      </w:r>
    </w:p>
    <w:p>
      <w:pPr>
        <w:pStyle w:val="BodyText"/>
      </w:pPr>
      <w:r>
        <w:t xml:space="preserve">﴿إِنَّ اللَّهَ لَا يُغَيِّرُ مَا بِقَوْمٍ حَتَّىٰ يُغَيِّرُوا مَا بِأَنفُسِهِمْ﴾</w:t>
      </w:r>
      <w:r>
        <w:br/>
      </w:r>
      <w:r>
        <w:t xml:space="preserve">— سورة الرعد، الآية 11</w:t>
      </w:r>
    </w:p>
    <w:bookmarkEnd w:id="54"/>
    <w:bookmarkEnd w:id="55"/>
    <w:bookmarkStart w:id="56" w:name="X0c9017ce69690dd0fb1849a17f7a521cf6fbd3b"/>
    <w:p>
      <w:pPr>
        <w:pStyle w:val="Heading1"/>
      </w:pPr>
      <w:r>
        <w:t xml:space="preserve">الفصل الثامن</w:t>
      </w:r>
      <w:r>
        <w:br/>
      </w:r>
      <w:r>
        <w:t xml:space="preserve">هل يمن قوي يعني ضررًا للسعودية؟</w:t>
      </w:r>
    </w:p>
    <w:p>
      <w:pPr>
        <w:pStyle w:val="FirstParagraph"/>
      </w:pPr>
      <w:r>
        <w:t xml:space="preserve">يُطرح هذا التساؤل بشكل متكرر في سياق النقاش حول مستقبل العلاقات اليمنية السعودية. والإجابة المختصرة هي: لا، يمن قوي ومستقر لا يمثل تهديدًا للسعودية، بل على العكس تمامًا، يمكن أن يكون شريكًا مهمًا في تحقيق الأمن والاستقرار الإقليمي.</w:t>
      </w:r>
    </w:p>
    <w:p>
      <w:pPr>
        <w:pStyle w:val="BodyText"/>
      </w:pPr>
      <w:r>
        <w:t xml:space="preserve">إن اليمن الضعيف والمنهار هو ما يمثل تهديدًا حقيقيًا للسعودية. فقد أثبتت التجربة أن انهيار الدولة اليمنية أدى إلى تفاقم مشاكل أمنية خطيرة تؤثر على السعودية بشكل مباشر: تصاعد الإرهاب، انتشار الأسلحة، تزايد التهريب، تدفق اللاجئين والمهاجرين غير الشرعيين، وانتشار الأوبئة.</w:t>
      </w:r>
    </w:p>
    <w:p>
      <w:pPr>
        <w:pStyle w:val="BodyText"/>
      </w:pPr>
      <w:r>
        <w:t xml:space="preserve">على الصعيد الاقتصادي، يمكن ليمن مستقر ومزدهر أن يكون سوقًا واعدة للمنتجات السعودية، وشريكًا في مشاريع اقتصادية مشتركة، ومصدرًا للعمالة الماهرة. كما يمكن للتكامل الاقتصادي بين البلدين أن يحقق فوائد كبيرة للطرفين، خاصة في مجالات الطاقة والنقل والسياحة.</w:t>
      </w:r>
    </w:p>
    <w:p>
      <w:pPr>
        <w:pStyle w:val="BodyText"/>
      </w:pPr>
      <w:r>
        <w:t xml:space="preserve">على الصعيد الأمني، يمكن ليمن قوي أن يكون حليفًا فاعلًا في مواجهة التهديدات الأمنية المشتركة، بدلًا من أن يكون مصدرًا للمشاكل الأمنية. فحدود آمنة ومستقرة هي مصلحة مشتركة للبلدين.</w:t>
      </w:r>
    </w:p>
    <w:p>
      <w:pPr>
        <w:pStyle w:val="BodyText"/>
      </w:pPr>
      <w:r>
        <w:t xml:space="preserve">إن المعادلة الصفرية التي ترى أن قوة أحد البلدين تعني ضعف الآخر هي معادلة خاطئة ومُضللة. فالتجربة الأوروبية أثبتت أن التعاون والتكامل بين الدول المتجاورة يحقق فوائد للجميع. والسعودية الذكية هي التي تستثمر في بناء يمن مستقر ومزدهر بدلًا من الاستثمار في إضعافه.</w:t>
      </w:r>
    </w:p>
    <w:p>
      <w:pPr>
        <w:pStyle w:val="BodyText"/>
      </w:pPr>
      <w:r>
        <w:t xml:space="preserve">إن رؤية السعودية 2030 التي تسعى لتنويع الاقتصاد السعودي وتقليل الاعتماد على النفط يمكن أن تتكامل مع مشروع نهضة يمنية شاملة. فاليمن بموقعه الاستراتيجي وموارده البشرية والطبيعية يمكن أن يكون جزءًا من منظومة اقتصادية إقليمية مزدهرة تحقق فوائد مشتركة لجميع دول شبه الجزيرة العربية.</w:t>
      </w:r>
    </w:p>
    <w:p>
      <w:pPr>
        <w:pStyle w:val="BodyText"/>
      </w:pPr>
      <w:r>
        <w:t xml:space="preserve">﴿وَتَعَاوَنُوا عَلَى الْبِرِّ وَالتَّقْوَىٰ ۖ وَلَا تَعَاوَنُوا عَلَى الْإِثْمِ وَالْعُدْوَانِ﴾</w:t>
      </w:r>
      <w:r>
        <w:br/>
      </w:r>
      <w:r>
        <w:t xml:space="preserve">— سورة المائدة، الآية 2</w:t>
      </w:r>
    </w:p>
    <w:bookmarkEnd w:id="56"/>
    <w:bookmarkStart w:id="57" w:name="الخاتمة"/>
    <w:p>
      <w:pPr>
        <w:pStyle w:val="Heading1"/>
      </w:pPr>
      <w:r>
        <w:t xml:space="preserve">الخاتمة</w:t>
      </w:r>
    </w:p>
    <w:p>
      <w:pPr>
        <w:pStyle w:val="FirstParagraph"/>
      </w:pPr>
      <w:r>
        <w:t xml:space="preserve">في ختام هذا الكتاب، يتضح أن العلاقات اليمنية السعودية علاقة معقدة ومتشعبة، شكّلتها عوامل تاريخية وجغرافية واقتصادية واجتماعية متداخلة. وقد مرت هذه العلاقة بمراحل من التعاون والصراع، ومن التقارب والتباعد، لكنها ظلت دائمًا علاقة "قدرية" كما وصفها بعض المحللين، تحكمها حقائق الجغرافيا والتاريخ والمصير المشترك.</w:t>
      </w:r>
    </w:p>
    <w:p>
      <w:pPr>
        <w:pStyle w:val="BodyText"/>
      </w:pPr>
      <w:r>
        <w:t xml:space="preserve">لقد حاول هذا الكتاب تقديم قراءة موضوعية ومتوازنة لهذه العلاقة، دون إغفال للحقائق التاريخية أو تجميل للواقع. فالسعودية تتحمل مسؤولية كبيرة عن كثير من المشاكل التي يعاني منها اليمن، من خلال سياسات الاحتواء والتفريق والتدخل في الشؤون الداخلية. لكن في الوقت نفسه، فإن اليمنيين أنفسهم يتحملون مسؤولية لا تقل عن ذلك، فالفساد والصراعات الداخلية وغياب المشروع الوطني الموحد كانت عوامل رئيسية في إضعاف اليمن.</w:t>
      </w:r>
    </w:p>
    <w:p>
      <w:pPr>
        <w:pStyle w:val="BodyText"/>
      </w:pPr>
      <w:r>
        <w:t xml:space="preserve">المستقبل يمكن أن يكون مختلفًا. فاليمن يمتلك كل المقومات التي تؤهله ليكون دولة قوية ومزدهرة: موقع استراتيجي فريد، وموارد طبيعية متنوعة، وإرث حضاري عريق، وشعب ذكي وعصامي. كل ما يحتاجه اليمن هو قيادة وطنية رشيدة، ومؤسسات قوية، ورؤية استراتيجية واضحة.</w:t>
      </w:r>
    </w:p>
    <w:p>
      <w:pPr>
        <w:pStyle w:val="BodyText"/>
      </w:pPr>
      <w:r>
        <w:t xml:space="preserve">أما على صعيد العلاقة مع السعودية، فإن المطلوب هو تحويلها من علاقة هيمنة وتبعية إلى علاقة شراكة وتكامل، قائمة على الاحترام المتبادل والمصالح المشتركة. وهذا لن يتحقق إلا إذا امتلك اليمن أوراق قوة حقيقية تتيح له التفاوض من موقع الندّ لا من موقع الضعف.</w:t>
      </w:r>
    </w:p>
    <w:p>
      <w:pPr>
        <w:pStyle w:val="BodyText"/>
      </w:pPr>
      <w:r>
        <w:t xml:space="preserve">والله أعلم.</w:t>
      </w:r>
    </w:p>
    <w:bookmarkEnd w:id="57"/>
    <w:bookmarkStart w:id="63" w:name="المراجع-العلمية"/>
    <w:p>
      <w:pPr>
        <w:pStyle w:val="Heading1"/>
      </w:pPr>
      <w:r>
        <w:t xml:space="preserve">المراجع العلمية</w:t>
      </w:r>
    </w:p>
    <w:bookmarkStart w:id="58" w:name="المصادر-التاريخية-والسياسية"/>
    <w:p>
      <w:pPr>
        <w:pStyle w:val="Heading2"/>
      </w:pPr>
      <w:r>
        <w:t xml:space="preserve">المصادر التاريخية والسياسية</w:t>
      </w:r>
    </w:p>
    <w:p>
      <w:pPr>
        <w:pStyle w:val="FirstParagraph"/>
      </w:pPr>
      <w:r>
        <w:t xml:space="preserve">• العثيمين، عبد الله. تاريخ المملكة العربية السعودية. الرياض: مكتبة العبيكان.</w:t>
      </w:r>
    </w:p>
    <w:p>
      <w:pPr>
        <w:pStyle w:val="BodyText"/>
      </w:pPr>
      <w:r>
        <w:t xml:space="preserve">• الهيصمي، خديجة أحمد علي. العلاقات اليمنية السعودية 1962-1980م. صنعاء: مكتبة الجيل الجديد.</w:t>
      </w:r>
    </w:p>
    <w:p>
      <w:pPr>
        <w:pStyle w:val="BodyText"/>
      </w:pPr>
      <w:r>
        <w:t xml:space="preserve">• البكيري، نبيل. العلاقات اليمنية السعودية: مسارات الماضي ورهانات المستقبل. رؤية تركية، 2015.</w:t>
      </w:r>
    </w:p>
    <w:p>
      <w:pPr>
        <w:pStyle w:val="BodyText"/>
      </w:pPr>
      <w:r>
        <w:t xml:space="preserve">• الإرياني، عبد الغني. مقالات ودراسات حول العلاقات اليمنية السعودية. مركز صنعاء للدراسات الاستراتيجية.</w:t>
      </w:r>
    </w:p>
    <w:p>
      <w:pPr>
        <w:pStyle w:val="BodyText"/>
      </w:pPr>
      <w:r>
        <w:t xml:space="preserve">• أردماغني، إليونورا. أسواق الحدود اليمنية: من حواضن اقتصادية إلى جبهات عسكرية. كارنيغي، 2021.</w:t>
      </w:r>
    </w:p>
    <w:p>
      <w:pPr>
        <w:pStyle w:val="BodyText"/>
      </w:pPr>
      <w:r>
        <w:t xml:space="preserve">• حروب، سارة. حدود عمان الملتهبة مع اليمن. مركز كارنيغي للشرق الأوسط، 2019.</w:t>
      </w:r>
    </w:p>
    <w:p>
      <w:pPr>
        <w:pStyle w:val="BodyText"/>
      </w:pPr>
      <w:r>
        <w:t xml:space="preserve">• الدرر السنية. الموسوعة التاريخية: معاهدة الطائف بين اليمن والسعودية.</w:t>
      </w:r>
    </w:p>
    <w:p>
      <w:pPr>
        <w:pStyle w:val="BodyText"/>
      </w:pPr>
      <w:r>
        <w:t xml:space="preserve">• جامعة الزقازيق. العلاقات السعودية اليمنية في الفترة من 1932 إلى 1953م. رسالة ماجستير.</w:t>
      </w:r>
    </w:p>
    <w:bookmarkEnd w:id="58"/>
    <w:bookmarkStart w:id="59" w:name="المصادر-الاقتصادية"/>
    <w:p>
      <w:pPr>
        <w:pStyle w:val="Heading2"/>
      </w:pPr>
      <w:r>
        <w:t xml:space="preserve">المصادر الاقتصادية</w:t>
      </w:r>
    </w:p>
    <w:p>
      <w:pPr>
        <w:pStyle w:val="FirstParagraph"/>
      </w:pPr>
      <w:r>
        <w:t xml:space="preserve">• البنك الدولي. تقارير التنمية والمؤشرات الاقتصادية لليمن والسعودية (2020-2025).</w:t>
      </w:r>
    </w:p>
    <w:p>
      <w:pPr>
        <w:pStyle w:val="BodyText"/>
      </w:pPr>
      <w:r>
        <w:t xml:space="preserve">• صندوق النقد الدولي. تقرير آفاق الاقتصاد العالمي (2024-2025).</w:t>
      </w:r>
    </w:p>
    <w:p>
      <w:pPr>
        <w:pStyle w:val="BodyText"/>
      </w:pPr>
      <w:r>
        <w:t xml:space="preserve">• بيانات سعودي (DataSaudi). المنصة الوطنية للبيانات الاقتصادية السعودية.</w:t>
      </w:r>
    </w:p>
    <w:p>
      <w:pPr>
        <w:pStyle w:val="BodyText"/>
      </w:pPr>
      <w:r>
        <w:t xml:space="preserve">• المركز الوطني للمعلومات اليمني. بيانات الاقتصاد الكلي.</w:t>
      </w:r>
    </w:p>
    <w:bookmarkEnd w:id="59"/>
    <w:bookmarkStart w:id="60" w:name="تفاسير-القرآن-الكريم"/>
    <w:p>
      <w:pPr>
        <w:pStyle w:val="Heading2"/>
      </w:pPr>
      <w:r>
        <w:t xml:space="preserve">تفاسير القرآن الكريم</w:t>
      </w:r>
    </w:p>
    <w:p>
      <w:pPr>
        <w:pStyle w:val="FirstParagraph"/>
      </w:pPr>
      <w:r>
        <w:t xml:space="preserve">• ابن كثير، إسماعيل. تفسير القرآن العظيم. دار طيبة للنشر.</w:t>
      </w:r>
    </w:p>
    <w:p>
      <w:pPr>
        <w:pStyle w:val="BodyText"/>
      </w:pPr>
      <w:r>
        <w:t xml:space="preserve">• الطبري، محمد بن جرير. جامع البيان عن تأويل آي القرآن. مؤسسة الرسالة.</w:t>
      </w:r>
    </w:p>
    <w:p>
      <w:pPr>
        <w:pStyle w:val="BodyText"/>
      </w:pPr>
      <w:r>
        <w:t xml:space="preserve">• القرطبي، محمد بن أحمد. الجامع لأحكام القرآن. دار الكتب المصرية.</w:t>
      </w:r>
    </w:p>
    <w:p>
      <w:pPr>
        <w:pStyle w:val="BodyText"/>
      </w:pPr>
      <w:r>
        <w:t xml:space="preserve">• السعدي، عبد الرحمن بن ناصر. تيسير الكريم الرحمن في تفسير كلام المنان. مؤسسة الرسالة.</w:t>
      </w:r>
    </w:p>
    <w:bookmarkEnd w:id="60"/>
    <w:bookmarkStart w:id="61" w:name="المعاهدات-والوثائق"/>
    <w:p>
      <w:pPr>
        <w:pStyle w:val="Heading2"/>
      </w:pPr>
      <w:r>
        <w:t xml:space="preserve">المعاهدات والوثائق</w:t>
      </w:r>
    </w:p>
    <w:p>
      <w:pPr>
        <w:pStyle w:val="FirstParagraph"/>
      </w:pPr>
      <w:r>
        <w:t xml:space="preserve">• نص معاهدة الطائف 1934م. المركز الوطني للمعلومات اليمني.</w:t>
      </w:r>
    </w:p>
    <w:p>
      <w:pPr>
        <w:pStyle w:val="BodyText"/>
      </w:pPr>
      <w:r>
        <w:t xml:space="preserve">• نص اتفاقية جدة لترسيم الحدود 2000م.</w:t>
      </w:r>
    </w:p>
    <w:p>
      <w:pPr>
        <w:pStyle w:val="BodyText"/>
      </w:pPr>
      <w:r>
        <w:t xml:space="preserve">• ملحق التحكيم المرفق بمعاهدة الطائف.</w:t>
      </w:r>
    </w:p>
    <w:p>
      <w:pPr>
        <w:pStyle w:val="BodyText"/>
      </w:pPr>
      <w:r>
        <w:t xml:space="preserve">• الرسائل المتبادلة بين رئيسي الوفدين المتفاوضين (1934).</w:t>
      </w:r>
    </w:p>
    <w:bookmarkEnd w:id="61"/>
    <w:bookmarkStart w:id="62" w:name="التقارير-والدراسات-الحديثة"/>
    <w:p>
      <w:pPr>
        <w:pStyle w:val="Heading2"/>
      </w:pPr>
      <w:r>
        <w:t xml:space="preserve">التقارير والدراسات الحديثة</w:t>
      </w:r>
    </w:p>
    <w:p>
      <w:pPr>
        <w:pStyle w:val="FirstParagraph"/>
      </w:pPr>
      <w:r>
        <w:t xml:space="preserve">• مركز صنعاء للدراسات الاستراتيجية. حل مشاكل الحدود اليمنية السعودية. 2022.</w:t>
      </w:r>
    </w:p>
    <w:p>
      <w:pPr>
        <w:pStyle w:val="BodyText"/>
      </w:pPr>
      <w:r>
        <w:t xml:space="preserve">• منظمة الهجرة الدولية. تقارير الهجرة عبر اليمن (2018-2024).</w:t>
      </w:r>
    </w:p>
    <w:p>
      <w:pPr>
        <w:pStyle w:val="BodyText"/>
      </w:pPr>
      <w:r>
        <w:t xml:space="preserve">• المعهد الإيطالي للدراسات السياسية الدولية (ISPI). دراسات حول المناطق الحدودية اليمنية.</w:t>
      </w:r>
    </w:p>
    <w:p>
      <w:pPr>
        <w:pStyle w:val="BodyText"/>
      </w:pPr>
      <w:r>
        <w:t xml:space="preserve">• الأمم المتحدة. تقارير الأزمة الإنسانية في اليمن (2015-2025).</w:t>
      </w:r>
    </w:p>
    <w:bookmarkEnd w:id="62"/>
    <w:bookmarkEnd w:id="63"/>
    <w:bookmarkStart w:id="64" w:name="english-translation"/>
    <w:p>
      <w:pPr>
        <w:pStyle w:val="Heading1"/>
      </w:pPr>
      <w:r>
        <w:t xml:space="preserve">English Translation</w:t>
      </w:r>
    </w:p>
    <w:bookmarkEnd w:id="64"/>
    <w:bookmarkStart w:id="75" w:name="X4aa0128aa135e9e5b14cb32fef7a48567a308b1"/>
    <w:p>
      <w:pPr>
        <w:pStyle w:val="Heading1"/>
      </w:pPr>
      <w:r>
        <w:t xml:space="preserve">Yemeni-Saudi Relations</w:t>
      </w:r>
      <w:r>
        <w:br/>
      </w:r>
      <w:r>
        <w:t xml:space="preserve">History and Transformations Through the Ages</w:t>
      </w:r>
    </w:p>
    <w:p>
      <w:r>
        <w:pict>
          <v:rect style="width:0;height:1.5pt" o:hralign="center" o:hrstd="t" o:hr="t"/>
        </w:pict>
      </w:r>
    </w:p>
    <w:bookmarkStart w:id="65" w:name="introduction"/>
    <w:p>
      <w:pPr>
        <w:pStyle w:val="Heading2"/>
      </w:pPr>
      <w:r>
        <w:t xml:space="preserve">Introduction</w:t>
      </w:r>
    </w:p>
    <w:p>
      <w:pPr>
        <w:pStyle w:val="FirstParagraph"/>
      </w:pPr>
      <w:r>
        <w:t xml:space="preserve">In the name of God, the Most Gracious, the Most Merciful. All praise is due to God, Lord of the Worlds, and peace and blessings be upon the most noble of messengers, our Prophet Muhammad, and upon his family and companions.</w:t>
      </w:r>
    </w:p>
    <w:p>
      <w:pPr>
        <w:pStyle w:val="BodyText"/>
      </w:pPr>
      <w:r>
        <w:t xml:space="preserve">Yemeni-Saudi relations stand among the most complex and intricate bilateral relationships in the Arab region. These relations extend their roots to a period predating the establishment of the modern Saudi state, intertwined with deep geographical, historical, social, and tribal factors. The shared border between the two countries, stretching over 1,300 kilometers, has never been merely lines on a map; rather, it has been and continues to be a source of tension at times and cooperation at others.</w:t>
      </w:r>
    </w:p>
    <w:p>
      <w:pPr>
        <w:pStyle w:val="BodyText"/>
      </w:pPr>
      <w:r>
        <w:t xml:space="preserve">This book aims to shed light on multiple aspects of this complex relationship, beginning with the historical roots that shaped its early features, through the wars and conflicts both countries endured, to the contemporary challenges facing this relationship. The book also addresses fundamental questions that many Yemenis pose: Was Saudi Arabia a cause of Yemen's weakening? How can Yemen free itself from dependence on its northern neighbor? Does a strong Yemen truly pose a threat to Saudi Arabia?</w:t>
      </w:r>
    </w:p>
    <w:bookmarkEnd w:id="65"/>
    <w:bookmarkStart w:id="66" w:name="Xe0e65e3617def08aa82b56272f3358f58b301bf"/>
    <w:p>
      <w:pPr>
        <w:pStyle w:val="Heading2"/>
      </w:pPr>
      <w:r>
        <w:t xml:space="preserve">Chapter One: Historical Roots of Yemeni-Saudi Relations</w:t>
      </w:r>
    </w:p>
    <w:p>
      <w:pPr>
        <w:pStyle w:val="FirstParagraph"/>
      </w:pPr>
      <w:r>
        <w:t xml:space="preserve">Yemen's civilizational history extends back thousands of years, serving as the cradle of ancient civilizations such as Saba, Ma'in, Hadramaut, Qataban, Awsan, and Himyar. Yemen was known among the Arabs as "Arabia Felix" (Happy Arabia) for its fertile lands and abundant water compared to the deserts of the Arabian Peninsula. The Holy Quran references the civilization of Sheba and the great Marib Dam.</w:t>
      </w:r>
    </w:p>
    <w:p>
      <w:pPr>
        <w:pStyle w:val="BodyText"/>
      </w:pPr>
      <w:r>
        <w:t xml:space="preserve">At the beginning of the twentieth century, Yemen was under Ottoman rule in its northern regions and British occupation in its south. After the fall of the Ottoman Empire in 1918, Imam Yahya Hamid al-Din established the Mutawakkilite Kingdom of Yemen, which controlled northern Yemen. Imam Yahya sought to expand his influence to encompass all territories he considered part of "Greater Yemen," including Asir, Jizan, and Najran.</w:t>
      </w:r>
    </w:p>
    <w:p>
      <w:pPr>
        <w:pStyle w:val="BodyText"/>
      </w:pPr>
      <w:r>
        <w:t xml:space="preserve">Meanwhile, the nascent Kingdom of Saudi Arabia under King Abdulaziz Al Saud was also seeking to unite the largest possible area of the Arabian Peninsula under its rule. Thus, the collision between the two projects was inevitable, particularly in the disputed border areas.</w:t>
      </w:r>
    </w:p>
    <w:p>
      <w:pPr>
        <w:pStyle w:val="BodyText"/>
      </w:pPr>
      <w:r>
        <w:t xml:space="preserve">The Idrisid Emirate, established in Asir in 1906 by Muhammad ibn Ali al-Idrisi, played a pivotal role in shaping the borders between Yemen and Saudi Arabia. This emirate controlled vast areas extending from Jizan to Hudaydah on Yemen's western coast. The Idrisis signed treaties with both the British and King Abdulaziz, including a friendship treaty with the British in 1915.</w:t>
      </w:r>
    </w:p>
    <w:p>
      <w:pPr>
        <w:pStyle w:val="BodyText"/>
      </w:pPr>
      <w:r>
        <w:t xml:space="preserve">In 1934, a brief war erupted between the Mutawakkilite Kingdom of Yemen and Saudi Arabia. King Abdulaziz directed his armies to occupy the regions of Asir, Jizan, and Tihama. On May 19, 1934, the Treaty of Taif was signed, ending the war. The treaty stipulated Saudi control over Najran, Jizan, and Asir for a temporary period of twenty years, renewable automatically.</w:t>
      </w:r>
    </w:p>
    <w:bookmarkEnd w:id="66"/>
    <w:bookmarkStart w:id="67" w:name="X1f9effceeab2f2cc8b327c475f645aed3499bd2"/>
    <w:p>
      <w:pPr>
        <w:pStyle w:val="Heading2"/>
      </w:pPr>
      <w:r>
        <w:t xml:space="preserve">Chapter Two: Wars and Conflicts Between the Two Countries</w:t>
      </w:r>
    </w:p>
    <w:p>
      <w:pPr>
        <w:pStyle w:val="FirstParagraph"/>
      </w:pPr>
      <w:r>
        <w:t xml:space="preserve">The 1934 war was not merely a passing border dispute but a defining moment in the history of relations between the two countries. During the Yemeni Civil War (1962-1970), Saudi Arabia supported the royalists against the republicans, while Egypt under Nasser backed the republican side. This proxy war prolonged the suffering of the Yemeni people and established a pattern of Saudi intervention in Yemeni internal affairs.</w:t>
      </w:r>
    </w:p>
    <w:p>
      <w:pPr>
        <w:pStyle w:val="BodyText"/>
      </w:pPr>
      <w:r>
        <w:t xml:space="preserve">After Yemeni unification in May 1990, Saudi Arabia viewed the emergence of a unified Yemeni state with considerable concern. This concern manifested in several measures, most notably the deportation of over one million Yemeni workers from the Kingdom in 1990 following Yemen's position on Iraq's invasion of Kuwait, which caused an enormous economic and social catastrophe for Yemen.</w:t>
      </w:r>
    </w:p>
    <w:p>
      <w:pPr>
        <w:pStyle w:val="BodyText"/>
      </w:pPr>
      <w:r>
        <w:t xml:space="preserve">The Sa'ada Wars (2004-2010) between the Yemeni government and Ansar Allah (the Houthis) in northern Yemen revealed the fragility of border security and the depth of tribal interconnection in the border areas. In 2015, Saudi Arabia launched Operation Decisive Storm, leading a military coalition against the Houthis. The intervention resulted in widespread destruction of Yemeni infrastructure and a devastating humanitarian crisis described by the United Nations as the worst in the world.</w:t>
      </w:r>
    </w:p>
    <w:bookmarkEnd w:id="67"/>
    <w:bookmarkStart w:id="68" w:name="X19c4b38ed4b77f0cec94bcd19e9cd8b73e5b8cc"/>
    <w:p>
      <w:pPr>
        <w:pStyle w:val="Heading2"/>
      </w:pPr>
      <w:r>
        <w:t xml:space="preserve">Chapter Three: Is Saudi Arabia a Cause of Yemen's Weakening?</w:t>
      </w:r>
    </w:p>
    <w:p>
      <w:pPr>
        <w:pStyle w:val="FirstParagraph"/>
      </w:pPr>
      <w:r>
        <w:t xml:space="preserve">Saudi policies toward Yemen can be analyzed through several key dimensions. First, the policy of "containment and balance," whereby Saudi Arabia maintained its influence in Yemen by supporting one party against another throughout history. This policy kept Yemen in a perpetual state of instability and prevented the building of strong national institutions.</w:t>
      </w:r>
    </w:p>
    <w:p>
      <w:pPr>
        <w:pStyle w:val="BodyText"/>
      </w:pPr>
      <w:r>
        <w:t xml:space="preserve">Second, control over Yemeni economic decision-making through financial transfers, conditional aid, and labor policies. Saudi Arabia made the Yemeni economy heavily dependent on it, such that any Saudi decision to deport Yemeni workers could trigger a severe economic crisis, as happened in 1990.</w:t>
      </w:r>
    </w:p>
    <w:p>
      <w:pPr>
        <w:pStyle w:val="BodyText"/>
      </w:pPr>
      <w:r>
        <w:t xml:space="preserve">Third, preventing the emergence of a strong, unified Yemeni state. Many analysts believe Saudi Arabia was uncomfortable with Yemeni unification in 1990 and sought to undermine it through various means. A unified Yemen with its nearly thirty million people and strategic location represents a demographic and geopolitical weight not to be underestimated in the Arabian Peninsula.</w:t>
      </w:r>
    </w:p>
    <w:p>
      <w:pPr>
        <w:pStyle w:val="BodyText"/>
      </w:pPr>
      <w:r>
        <w:t xml:space="preserve">However, it is fair to say that Yemenis themselves bear a significant share of responsibility for their situation. Rampant corruption, the absence of a unified national project, and internal power struggles have all contributed to weakening Yemen and making it vulnerable to external interventions. The solution must begin from within Yemen first.</w:t>
      </w:r>
    </w:p>
    <w:bookmarkEnd w:id="68"/>
    <w:bookmarkStart w:id="69" w:name="X454e578f16f71bcbb4c8a2dd5aaf91ec4ce832e"/>
    <w:p>
      <w:pPr>
        <w:pStyle w:val="Heading2"/>
      </w:pPr>
      <w:r>
        <w:t xml:space="preserve">Chapter Four: Comparing the Economies of Both Countries</w:t>
      </w:r>
    </w:p>
    <w:p>
      <w:pPr>
        <w:pStyle w:val="FirstParagraph"/>
      </w:pPr>
      <w:r>
        <w:t xml:space="preserve">The economic gap between Yemen and Saudi Arabia reveals a vast and widening chasm. Saudi Arabia's GDP exceeds $1.2 trillion (2024 data), while Yemen's GDP does not exceed $20-25 billion at best, having declined sharply after 2015. Saudi Arabia possesses the world's second-largest proven oil reserves and is the world's largest oil exporter. In contrast, Yemen produced limited quantities of oil (approximately 259,000 barrels daily before the war).</w:t>
      </w:r>
    </w:p>
    <w:p>
      <w:pPr>
        <w:pStyle w:val="BodyText"/>
      </w:pPr>
      <w:r>
        <w:t xml:space="preserve">However, a fair comparison should not stop at oil. Yemen possesses other natural resources that have not been adequately exploited, including a strategic position on the Bab el-Mandeb Strait through which approximately 12% of world trade passes, long coastlines rich in fisheries stretching over 2,500 kilometers, fertile agricultural lands particularly in the western highlands, and diverse minerals that have not been sufficiently explored.</w:t>
      </w:r>
    </w:p>
    <w:p>
      <w:pPr>
        <w:pStyle w:val="BodyText"/>
      </w:pPr>
      <w:r>
        <w:t xml:space="preserve">Yemeni workers in Saudi Arabia represented a significant economic and social phenomenon over decades. Millions of Yemenis worked across various Saudi sectors, and their financial remittances to Yemen represented a lifeline for millions of Yemeni families. However, this heavy dependence on the Saudi labor market made Yemen hostage to Saudi decisions.</w:t>
      </w:r>
    </w:p>
    <w:bookmarkEnd w:id="69"/>
    <w:bookmarkStart w:id="70" w:name="Xa3160450e70673d80345f507c6bb6589d085394"/>
    <w:p>
      <w:pPr>
        <w:pStyle w:val="Heading2"/>
      </w:pPr>
      <w:r>
        <w:t xml:space="preserve">Chapter Five: Borders, Land Crossings, and Smuggling</w:t>
      </w:r>
    </w:p>
    <w:p>
      <w:pPr>
        <w:pStyle w:val="FirstParagraph"/>
      </w:pPr>
      <w:r>
        <w:t xml:space="preserve">The question of borders between Yemen and Saudi Arabia has been one of the most contentious issues throughout the twentieth century. The Treaty of Taif in 1934 did not definitively settle the borders; rather, it stipulated temporary arrangements renewable every twenty years. After extensive negotiations, the Treaty of Jeddah was signed on June 12, 2000, definitively determining the borders between the two countries.</w:t>
      </w:r>
    </w:p>
    <w:p>
      <w:pPr>
        <w:pStyle w:val="BodyText"/>
      </w:pPr>
      <w:r>
        <w:t xml:space="preserve">Several official land crossings connect Yemen and Saudi Arabia, most notably the Tuwal-Haradh crossing on the western coast, the Alb crossing near Sa'ada, the Buqa' crossing, and the Khadra' crossing. The land border between the two countries extends over 1,300 kilometers across diverse terrain from coastal plains to rugged mountains and vast deserts.</w:t>
      </w:r>
    </w:p>
    <w:p>
      <w:pPr>
        <w:pStyle w:val="BodyText"/>
      </w:pPr>
      <w:r>
        <w:t xml:space="preserve">Smuggling across the Yemeni-Saudi border has been active for many decades but escalated significantly after 2015. Smuggling includes various types: consumer goods, drugs (particularly qat and hashish), weapons, and human trafficking (including African migrants transiting through Yemen to Saudi Arabia). Smuggling networks exploit the length of the border, the rugged terrain, and the difficulty of surveillance.</w:t>
      </w:r>
    </w:p>
    <w:bookmarkEnd w:id="70"/>
    <w:bookmarkStart w:id="71" w:name="chapter-six-social-and-tribal-relations"/>
    <w:p>
      <w:pPr>
        <w:pStyle w:val="Heading2"/>
      </w:pPr>
      <w:r>
        <w:t xml:space="preserve">Chapter Six: Social and Tribal Relations</w:t>
      </w:r>
    </w:p>
    <w:p>
      <w:pPr>
        <w:pStyle w:val="FirstParagraph"/>
      </w:pPr>
      <w:r>
        <w:t xml:space="preserve">The borders drawn between Yemen and Saudi Arabia did not respect the tribal and social reality of the region. These borders divided tribes that had lived as a single social unit, such as the Khawlan ibn Amir, Yam, and Awalik tribes. This division created a painful reality for families separated between two countries, where communication became contingent on visas and security approvals.</w:t>
      </w:r>
    </w:p>
    <w:p>
      <w:pPr>
        <w:pStyle w:val="BodyText"/>
      </w:pPr>
      <w:r>
        <w:t xml:space="preserve">In the Najran region, for example, Yami tribes of ancient Yemeni origin reside. These tribes maintained their connections with their relatives in Yemen despite the borders, but strict security policies in the border areas reduced the possibility of communication. The same applies to the tribes of Jizan and Asir, which still retain their Yemeni identity despite decades of incorporation under Saudi administration.</w:t>
      </w:r>
    </w:p>
    <w:bookmarkEnd w:id="71"/>
    <w:bookmarkStart w:id="72" w:name="X43ce0233e29f682445c4de8ad3f38bc19029f38"/>
    <w:p>
      <w:pPr>
        <w:pStyle w:val="Heading2"/>
      </w:pPr>
      <w:r>
        <w:t xml:space="preserve">Chapter Seven: How Can Yemen Free Itself from Saudi Dependency?</w:t>
      </w:r>
    </w:p>
    <w:p>
      <w:pPr>
        <w:pStyle w:val="FirstParagraph"/>
      </w:pPr>
      <w:r>
        <w:t xml:space="preserve">The most critical step in Yemen's liberation from economic dependency on Saudi Arabia is building a diversified and independent national economy. This can be achieved through several pathways: investing in its geostrategic location on the Bab el-Mandeb Strait, developing the agricultural and fishery sectors, nurturing the tourism sector with its unique civilizational and cultural heritage, and investing in education and technology to harness Yemen's demographic opportunity.</w:t>
      </w:r>
    </w:p>
    <w:p>
      <w:pPr>
        <w:pStyle w:val="BodyText"/>
      </w:pPr>
      <w:r>
        <w:t xml:space="preserve">Yemen cannot free itself from Saudi dependency without diversifying its international relationships and building multiple strategic partnerships. This includes strengthening relations with Horn of Africa countries, developing relationships with major Asian powers such as China, India, and Japan, and activating relations with the European Union, Russia, and Turkey.</w:t>
      </w:r>
    </w:p>
    <w:p>
      <w:pPr>
        <w:pStyle w:val="BodyText"/>
      </w:pPr>
      <w:r>
        <w:t xml:space="preserve">No economic or political plans will succeed without comprehensive institutional reform that establishes the foundations of good governance, combats corruption, and builds a state of law and institutions. The reform required includes building a professional, non-politicized national army, reforming the judiciary to ensure its independence, developing public administration, combating all forms of corruption, strengthening decentralization, and building a fair and effective tax system.</w:t>
      </w:r>
    </w:p>
    <w:bookmarkEnd w:id="72"/>
    <w:bookmarkStart w:id="73" w:name="X0483ccdfcbe0c32b79c8e74f803e2b7de8d913f"/>
    <w:p>
      <w:pPr>
        <w:pStyle w:val="Heading2"/>
      </w:pPr>
      <w:r>
        <w:t xml:space="preserve">Chapter Eight: Does a Strong Yemen Mean Harm to Saudi Arabia?</w:t>
      </w:r>
    </w:p>
    <w:p>
      <w:pPr>
        <w:pStyle w:val="FirstParagraph"/>
      </w:pPr>
      <w:r>
        <w:t xml:space="preserve">The brief answer is: No, a strong and stable Yemen does not pose a threat to Saudi Arabia; on the contrary, it can be an important partner in achieving regional security and stability. A weak and collapsed Yemen is what truly threatens Saudi Arabia. Experience has proven that the collapse of the Yemeni state has led to the escalation of serious security problems directly affecting Saudi Arabia: rising terrorism, weapons proliferation, increased smuggling, refugee and illegal migrant flows, and the spread of epidemics.</w:t>
      </w:r>
    </w:p>
    <w:p>
      <w:pPr>
        <w:pStyle w:val="BodyText"/>
      </w:pPr>
      <w:r>
        <w:t xml:space="preserve">Economically, a stable and prosperous Yemen can serve as a promising market for Saudi products, a partner in joint economic projects, and a source of skilled labor. The zero-sum equation that sees one country's strength as the other's weakness is a false and misleading equation. The European experience has proven that cooperation and integration between neighboring countries benefits everyone.</w:t>
      </w:r>
    </w:p>
    <w:p>
      <w:pPr>
        <w:pStyle w:val="BodyText"/>
      </w:pPr>
      <w:r>
        <w:t xml:space="preserve">Saudi Vision 2030, which seeks to diversify the Saudi economy and reduce oil dependence, can complement a comprehensive Yemeni renaissance project. Yemen, with its strategic location and human and natural resources, can be part of a prosperous regional economic system that achieves mutual benefits for all Arabian Peninsula countries.</w:t>
      </w:r>
    </w:p>
    <w:bookmarkEnd w:id="73"/>
    <w:bookmarkStart w:id="74" w:name="conclusion"/>
    <w:p>
      <w:pPr>
        <w:pStyle w:val="Heading2"/>
      </w:pPr>
      <w:r>
        <w:t xml:space="preserve">Conclusion</w:t>
      </w:r>
    </w:p>
    <w:p>
      <w:pPr>
        <w:pStyle w:val="FirstParagraph"/>
      </w:pPr>
      <w:r>
        <w:t xml:space="preserve">In conclusion, Yemeni-Saudi relations are complex and multifaceted, shaped by intertwined historical, geographical, economic, and social factors. Saudi Arabia bears significant responsibility for many of the problems Yemen suffers from, through policies of containment, division, and interference in internal affairs. At the same time, Yemenis themselves bear no less responsibility, as corruption, internal conflicts, and the absence of a unified national project have been major factors in weakening Yemen.</w:t>
      </w:r>
    </w:p>
    <w:p>
      <w:pPr>
        <w:pStyle w:val="BodyText"/>
      </w:pPr>
      <w:r>
        <w:t xml:space="preserve">The future can be different. Yemen possesses all the qualifications that would enable it to be a strong and prosperous state: a unique strategic location, diverse natural resources, a rich civilizational heritage, and an intelligent and self-reliant people. All Yemen needs is wise national leadership, strong institutions, and a clear strategic vision. And God knows best.</w:t>
      </w:r>
    </w:p>
    <w:bookmarkEnd w:id="74"/>
    <w:bookmarkEnd w:id="75"/>
    <w:bookmarkStart w:id="78" w:name="نبذة-عن-المؤلف"/>
    <w:p>
      <w:pPr>
        <w:pStyle w:val="Heading1"/>
      </w:pPr>
      <w:r>
        <w:t xml:space="preserve">نبذة عن المؤلف</w:t>
      </w:r>
    </w:p>
    <w:bookmarkStart w:id="76" w:name="د.-فضل-محمد-الأكوع"/>
    <w:p>
      <w:pPr>
        <w:pStyle w:val="Heading2"/>
      </w:pPr>
      <w:r>
        <w:t xml:space="preserve">د. فضل محمد الأكوع</w:t>
      </w:r>
    </w:p>
    <w:p>
      <w:pPr>
        <w:pStyle w:val="FirstParagraph"/>
      </w:pPr>
      <w:r>
        <w:t xml:space="preserve">باحث وكاتب متخصص في الدراسات الإسلامية والعلوم القرآنية والتاريخ والعلاقات الدولية. حاصل على درجات علمية متقدمة في مجالات بحثه. يتميز بمنهجه التحليلي الموضوعي الذي يجمع بين الأصالة والمعاصرة، ويسعى من خلال مؤلفاته إلى تقديم رؤى علمية رصينة تسهم في إثراء المكتبة العربية والإسلامية.</w:t>
      </w:r>
    </w:p>
    <w:p>
      <w:pPr>
        <w:pStyle w:val="BodyText"/>
      </w:pPr>
      <w:r>
        <w:t xml:space="preserve">يهتم بالقضايا الفكرية والحضارية والتاريخية، وله إسهامات بحثية في مجالات التفسير العلمي للقرآن الكريم والتحليل التاريخي والسياسي. يحرص على ربط الدراسات الشرعية بالمعطيات العلمية الحديثة وتقديم محتوى يخاطب العقل والوجدان معًا.</w:t>
      </w:r>
    </w:p>
    <w:p>
      <w:r>
        <w:pict>
          <v:rect style="width:0;height:1.5pt" o:hralign="center" o:hrstd="t" o:hr="t"/>
        </w:pict>
      </w:r>
    </w:p>
    <w:bookmarkEnd w:id="76"/>
    <w:bookmarkStart w:id="77" w:name="dr.-fadhl-mohammed-al-akwaa"/>
    <w:p>
      <w:pPr>
        <w:pStyle w:val="Heading2"/>
      </w:pPr>
      <w:r>
        <w:t xml:space="preserve">Dr. Fadhl Mohammed Al-Akwa'a</w:t>
      </w:r>
    </w:p>
    <w:p>
      <w:pPr>
        <w:pStyle w:val="FirstParagraph"/>
      </w:pPr>
      <w:r>
        <w:t xml:space="preserve">A researcher and author specializing in Islamic studies, Quranic sciences, history, and international relations. He holds advanced academic degrees in his fields of research. Distinguished by his objective analytical approach that combines authenticity with contemporaneity, he seeks through his works to provide sound scholarly perspectives that enrich the Arabic and Islamic library.</w:t>
      </w:r>
    </w:p>
    <w:p>
      <w:pPr>
        <w:pStyle w:val="BodyText"/>
      </w:pPr>
      <w:r>
        <w:t xml:space="preserve">He is interested in intellectual, civilizational, and historical issues, with research contributions in the fields of scientific interpretation of the Holy Quran, and historical and political analysis. He is committed to connecting religious studies with modern scientific data and presenting content that addresses both mind and conscience.</w:t>
      </w:r>
    </w:p>
    <w:bookmarkEnd w:id="77"/>
    <w:bookmarkEnd w:id="78"/>
    <w:bookmarkStart w:id="80" w:name="مؤلفات-المؤلف"/>
    <w:p>
      <w:pPr>
        <w:pStyle w:val="Heading1"/>
      </w:pPr>
      <w:r>
        <w:t xml:space="preserve">مؤلفات المؤلف</w:t>
      </w:r>
    </w:p>
    <w:bookmarkStart w:id="79" w:name="الأعمال-المنشورة"/>
    <w:p>
      <w:pPr>
        <w:pStyle w:val="Heading2"/>
      </w:pPr>
      <w:r>
        <w:t xml:space="preserve">الأعمال المنشورة</w:t>
      </w:r>
    </w:p>
    <w:p>
      <w:pPr>
        <w:pStyle w:val="FirstParagraph"/>
      </w:pPr>
      <w:r>
        <w:t xml:space="preserve">1.</w:t>
      </w:r>
      <w:r>
        <w:t xml:space="preserve"> </w:t>
      </w:r>
      <w:r>
        <w:rPr>
          <w:bCs/>
          <w:b/>
        </w:rPr>
        <w:t xml:space="preserve">نهاية الكون في القرآن الكريم — تحليل علمي شامل</w:t>
      </w:r>
      <w:r>
        <w:t xml:space="preserve"> </w:t>
      </w:r>
      <w:r>
        <w:t xml:space="preserve">(2026)</w:t>
      </w:r>
    </w:p>
    <w:p>
      <w:pPr>
        <w:pStyle w:val="BodyText"/>
      </w:pPr>
      <w:r>
        <w:t xml:space="preserve">2.</w:t>
      </w:r>
      <w:r>
        <w:t xml:space="preserve"> </w:t>
      </w:r>
      <w:r>
        <w:rPr>
          <w:bCs/>
          <w:b/>
        </w:rPr>
        <w:t xml:space="preserve">العلاقات اليمنية السعودية — تاريخ وتحولات عبر الأزمان</w:t>
      </w:r>
      <w:r>
        <w:t xml:space="preserve"> </w:t>
      </w:r>
      <w:r>
        <w:t xml:space="preserve">(2026)</w:t>
      </w:r>
    </w:p>
    <w:bookmarkEnd w:id="79"/>
    <w:bookmarkEnd w:id="80"/>
    <w:p>
      <w:pPr>
        <w:pStyle w:val="BodyText"/>
      </w:pPr>
      <w:r>
        <w:drawing>
          <wp:inline>
            <wp:extent cx="5334000" cy="7567688"/>
            <wp:effectExtent b="0" l="0" r="0" t="0"/>
            <wp:docPr descr="الغلاف الخلفي" title="" id="82" name="Picture"/>
            <a:graphic>
              <a:graphicData uri="http://schemas.openxmlformats.org/drawingml/2006/picture">
                <pic:pic>
                  <pic:nvPicPr>
                    <pic:cNvPr descr="back_cover.jpg" id="83" name="Picture"/>
                    <pic:cNvPicPr>
                      <a:picLocks noChangeArrowheads="1" noChangeAspect="1"/>
                    </pic:cNvPicPr>
                  </pic:nvPicPr>
                  <pic:blipFill>
                    <a:blip r:embed="rId81"/>
                    <a:stretch>
                      <a:fillRect/>
                    </a:stretch>
                  </pic:blipFill>
                  <pic:spPr bwMode="auto">
                    <a:xfrm>
                      <a:off x="0" y="0"/>
                      <a:ext cx="5334000" cy="7567688"/>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1" Target="media/rId81.jpg"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2026-04-14T02:33:44Z</dcterms:created>
  <dcterms:modified xsi:type="dcterms:W3CDTF">2026-04-14T02:33:44Z</dcterms:modified>
</cp:coreProperties>
</file>

<file path=docProps/custom.xml><?xml version="1.0" encoding="utf-8"?>
<Properties xmlns="http://schemas.openxmlformats.org/officeDocument/2006/custom-properties" xmlns:vt="http://schemas.openxmlformats.org/officeDocument/2006/docPropsVTypes"/>
</file>