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480"/>
        <w:jc w:val="center"/>
      </w:pPr>
      <w:r>
        <w:rPr>
          <w:rFonts w:ascii="Calibri" w:cs="Calibri" w:eastAsia="Calibri" w:hAnsi="Calibri"/>
          <w:b/>
          <w:bCs/>
          <w:color w:val="C9A84C"/>
          <w:sz w:val="26"/>
          <w:szCs w:val="26"/>
        </w:rPr>
        <w:t xml:space="preserve">LLM4YEMEN  ·  COHORT 1  ·  OUTREACH KIT</w:t>
      </w:r>
    </w:p>
    <w:p>
      <w:pPr>
        <w:pBdr>
          <w:top w:val="single" w:color="C9A84C" w:sz="6" w:space="4"/>
          <w:bottom w:val="single" w:color="C9A84C" w:sz="6" w:space="4"/>
        </w:pBdr>
        <w:spacing w:after="240" w:before="240"/>
        <w:jc w:val="center"/>
      </w:pPr>
      <w:r>
        <w:t xml:space="preserve"> </w:t>
      </w:r>
    </w:p>
    <w:p>
      <w:r>
        <w:t xml:space="preserve"/>
      </w:r>
    </w:p>
    <w:p>
      <w:r>
        <w:t xml:space="preserve"/>
      </w:r>
    </w:p>
    <w:p>
      <w:pPr>
        <w:bidi/>
        <w:spacing w:after="200"/>
        <w:jc w:val="center"/>
      </w:pPr>
      <w:r>
        <w:rPr>
          <w:rFonts w:ascii="Amiri" w:cs="Amiri" w:eastAsia="Amiri" w:hAnsi="Amiri"/>
          <w:b/>
          <w:bCs/>
          <w:i w:val="false"/>
          <w:iCs w:val="false"/>
          <w:color w:val="1B3A5C"/>
          <w:sz w:val="56"/>
          <w:szCs w:val="56"/>
          <w:rtl/>
        </w:rPr>
        <w:t xml:space="preserve">نداء إلى الشتات اليمني</w:t>
      </w:r>
    </w:p>
    <w:p>
      <w:pPr>
        <w:spacing w:after="480"/>
        <w:jc w:val="center"/>
      </w:pPr>
      <w:r>
        <w:rPr>
          <w:rFonts w:ascii="Calibri" w:cs="Calibri" w:eastAsia="Calibri" w:hAnsi="Calibri"/>
          <w:b/>
          <w:bCs/>
          <w:color w:val="1B3A5C"/>
          <w:sz w:val="38"/>
          <w:szCs w:val="38"/>
        </w:rPr>
        <w:t xml:space="preserve">An Invitation to the Yemeni Diaspora</w:t>
      </w:r>
    </w:p>
    <w:p>
      <w:pPr>
        <w:pBdr>
          <w:top w:val="single" w:color="C9A84C" w:sz="6" w:space="4"/>
          <w:bottom w:val="single" w:color="C9A84C" w:sz="6" w:space="4"/>
        </w:pBdr>
        <w:spacing w:after="240" w:before="240"/>
        <w:jc w:val="center"/>
      </w:pPr>
      <w:r>
        <w:t xml:space="preserve"> </w:t>
      </w:r>
    </w:p>
    <w:p>
      <w:r>
        <w:t xml:space="preserve"/>
      </w:r>
    </w:p>
    <w:p>
      <w:r>
        <w:t xml:space="preserve"/>
      </w:r>
    </w:p>
    <w:p>
      <w:pPr>
        <w:spacing w:after="80"/>
        <w:jc w:val="center"/>
      </w:pPr>
      <w:r>
        <w:rPr>
          <w:rFonts w:ascii="Calibri" w:cs="Calibri" w:eastAsia="Calibri" w:hAnsi="Calibri"/>
          <w:i/>
          <w:iCs/>
          <w:color w:val="1C1C1C"/>
          <w:sz w:val="22"/>
          <w:szCs w:val="22"/>
        </w:rPr>
        <w:t xml:space="preserve">A pitch for AAYSP, Yemeni-American professional networks, and diaspora organizations who can amplify, mentor, fund, or open job pipelines for Yemeni graduates.</w:t>
      </w:r>
    </w:p>
    <w:p>
      <w:pPr>
        <w:bidi/>
        <w:jc w:val="center"/>
      </w:pPr>
      <w:r>
        <w:rPr>
          <w:rFonts w:ascii="Amiri" w:cs="Amiri" w:eastAsia="Amiri" w:hAnsi="Amiri"/>
          <w:b w:val="false"/>
          <w:bCs w:val="false"/>
          <w:i/>
          <w:iCs/>
          <w:color w:val="1C1C1C"/>
          <w:sz w:val="22"/>
          <w:szCs w:val="22"/>
          <w:rtl/>
        </w:rPr>
        <w:t xml:space="preserve">عرض موجّه إلى AAYSP وشبكات المهنيين اليمنيين الأمريكيين ومنظمات الشتات اليمني — لمن يستطيع نشر الفرصة، إرشاد الخرّيجين، تمويل المقاعد، أو فتح قنوات التوظيف.</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LLM4Yemen — Diaspora Pitch</w:t>
      </w:r>
    </w:p>
    <w:p>
      <w:pPr>
        <w:spacing w:after="120" w:before="0" w:line="300"/>
        <w:jc w:val="left"/>
      </w:pPr>
      <w:r>
        <w:rPr>
          <w:rFonts w:ascii="Calibri" w:cs="Calibri" w:eastAsia="Calibri" w:hAnsi="Calibri"/>
          <w:b/>
          <w:bCs/>
          <w:i w:val="false"/>
          <w:iCs w:val="false"/>
          <w:color w:val="C9A84C"/>
          <w:sz w:val="22"/>
          <w:szCs w:val="22"/>
        </w:rPr>
        <w:t xml:space="preserve">In one sentence: </w:t>
      </w:r>
      <w:r>
        <w:rPr>
          <w:rFonts w:ascii="Calibri" w:cs="Calibri" w:eastAsia="Calibri" w:hAnsi="Calibri"/>
          <w:b w:val="false"/>
          <w:bCs w:val="false"/>
          <w:i w:val="false"/>
          <w:iCs w:val="false"/>
          <w:color w:val="1C1C1C"/>
          <w:sz w:val="22"/>
          <w:szCs w:val="22"/>
        </w:rPr>
        <w:t xml:space="preserve">a fully-funded 6-week intensive that takes Yemeni undergraduates from "AI curious" to "earning hard currency from global remote work" — and the diaspora can quintuple its impact at zero cost.</w:t>
      </w:r>
    </w:p>
    <w:p>
      <w:pPr>
        <w:spacing w:after="160" w:before="240"/>
        <w:jc w:val="left"/>
      </w:pPr>
      <w:r>
        <w:rPr>
          <w:rFonts w:ascii="Calibri" w:cs="Calibri" w:eastAsia="Calibri" w:hAnsi="Calibri"/>
          <w:b/>
          <w:bCs/>
          <w:i w:val="false"/>
          <w:iCs w:val="false"/>
          <w:color w:val="1B3A5C"/>
          <w:sz w:val="28"/>
          <w:szCs w:val="28"/>
        </w:rPr>
        <w:t xml:space="preserve">The problem the diaspora has tried to solve for decades</w:t>
      </w:r>
    </w:p>
    <w:p>
      <w:pPr>
        <w:spacing w:after="120" w:before="0" w:line="300"/>
        <w:jc w:val="left"/>
      </w:pPr>
      <w:r>
        <w:rPr>
          <w:rFonts w:ascii="Calibri" w:cs="Calibri" w:eastAsia="Calibri" w:hAnsi="Calibri"/>
          <w:b w:val="false"/>
          <w:bCs w:val="false"/>
          <w:i w:val="false"/>
          <w:iCs w:val="false"/>
          <w:color w:val="1C1C1C"/>
          <w:sz w:val="22"/>
          <w:szCs w:val="22"/>
        </w:rPr>
        <w:t xml:space="preserve">Brilliant Yemeni students graduate every year with degrees but no on-ramp into the global economy. The diaspora has sent remittances, scholarships, and goodwill — but the structural problem remains: the Yemeni economy can't absorb them, and emigration is not a strategy that scales.</w:t>
      </w:r>
    </w:p>
    <w:p>
      <w:pPr>
        <w:spacing w:after="120" w:before="0" w:line="300"/>
        <w:jc w:val="left"/>
      </w:pPr>
      <w:r>
        <w:rPr>
          <w:rFonts w:ascii="Calibri" w:cs="Calibri" w:eastAsia="Calibri" w:hAnsi="Calibri"/>
          <w:b/>
          <w:bCs/>
          <w:i w:val="false"/>
          <w:iCs w:val="false"/>
          <w:color w:val="1C1C1C"/>
          <w:sz w:val="22"/>
          <w:szCs w:val="22"/>
        </w:rPr>
        <w:t xml:space="preserve">In 2026, that calculus changed. </w:t>
      </w:r>
      <w:r>
        <w:rPr>
          <w:rFonts w:ascii="Calibri" w:cs="Calibri" w:eastAsia="Calibri" w:hAnsi="Calibri"/>
          <w:b w:val="false"/>
          <w:bCs w:val="false"/>
          <w:i w:val="false"/>
          <w:iCs w:val="false"/>
          <w:color w:val="1C1C1C"/>
          <w:sz w:val="22"/>
          <w:szCs w:val="22"/>
        </w:rPr>
        <w:t xml:space="preserve">AI tools have made high-skilled remote work accessible to anyone with an internet connection and the right training. The Arabic-speaking world is severely under-trained on these tools. A bilingual Yemeni who masters them in 2026 has a 2–3 year advantage over the regional market.</w:t>
      </w:r>
    </w:p>
    <w:p>
      <w:pPr>
        <w:spacing w:after="160" w:before="240"/>
        <w:jc w:val="left"/>
      </w:pPr>
      <w:r>
        <w:rPr>
          <w:rFonts w:ascii="Calibri" w:cs="Calibri" w:eastAsia="Calibri" w:hAnsi="Calibri"/>
          <w:b/>
          <w:bCs/>
          <w:i w:val="false"/>
          <w:iCs w:val="false"/>
          <w:color w:val="1B3A5C"/>
          <w:sz w:val="28"/>
          <w:szCs w:val="28"/>
        </w:rPr>
        <w:t xml:space="preserve">What we've built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fully-funded 6-week intensive designed for Yemen's infrastructure realities.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Two tracks: AI Power User (no-coders) and AI Builder (coders) — half the cohort in each.</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7 bilingual Arabic-English textbooks already published — free for the world. Already comprehensive enough to serve a generation.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teaching team that combines academia and industry — University of Michigan, Harvard Business School affiliation, two decades of business experience, AAYSP mentor.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live program site at fadhlyemen.github.io/llm4yemen with all materials, application form, and program documents free and downloadable.</w:t>
      </w:r>
    </w:p>
    <w:p>
      <w:pPr>
        <w:spacing w:after="160" w:before="240"/>
        <w:jc w:val="left"/>
      </w:pPr>
      <w:r>
        <w:rPr>
          <w:rFonts w:ascii="Calibri" w:cs="Calibri" w:eastAsia="Calibri" w:hAnsi="Calibri"/>
          <w:b/>
          <w:bCs/>
          <w:i w:val="false"/>
          <w:iCs w:val="false"/>
          <w:color w:val="1B3A5C"/>
          <w:sz w:val="28"/>
          <w:szCs w:val="28"/>
        </w:rPr>
        <w:t xml:space="preserve">Why this works where prior efforts didn't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Outcomes-first. Every assignment produces something a graduate can sell.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Yemen-realistic infrastructure. We don't pretend Yemen has Silicon Valley connectivity.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Bilingual by design. Materials work for English-comfortable students AND Arabic-only students simultaneously.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Free to students. Selection is based on motivation and fit, not ability to pay.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Open library. Even applicants who don't get in can use the textbooks. Every cohort enriches the public commons.</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How the diaspora can help (in order of effort)</w:t>
      </w:r>
    </w:p>
    <w:p>
      <w:pPr>
        <w:spacing w:after="160" w:before="240"/>
        <w:jc w:val="left"/>
      </w:pPr>
      <w:r>
        <w:rPr>
          <w:rFonts w:ascii="Calibri" w:cs="Calibri" w:eastAsia="Calibri" w:hAnsi="Calibri"/>
          <w:b/>
          <w:bCs/>
          <w:i w:val="false"/>
          <w:iCs w:val="false"/>
          <w:color w:val="1B3A5C"/>
          <w:sz w:val="28"/>
          <w:szCs w:val="28"/>
        </w:rPr>
        <w:t xml:space="preserve">1. Amplify — 5 minutes</w:t>
      </w:r>
    </w:p>
    <w:p>
      <w:pPr>
        <w:spacing w:after="120" w:before="0" w:line="300"/>
        <w:jc w:val="left"/>
      </w:pPr>
      <w:r>
        <w:rPr>
          <w:rFonts w:ascii="Calibri" w:cs="Calibri" w:eastAsia="Calibri" w:hAnsi="Calibri"/>
          <w:b/>
          <w:bCs/>
          <w:i w:val="false"/>
          <w:iCs w:val="false"/>
          <w:color w:val="1C1C1C"/>
          <w:sz w:val="22"/>
          <w:szCs w:val="22"/>
        </w:rPr>
        <w:t xml:space="preserve">The single most valuable thing you can do. </w:t>
      </w:r>
      <w:r>
        <w:rPr>
          <w:rFonts w:ascii="Calibri" w:cs="Calibri" w:eastAsia="Calibri" w:hAnsi="Calibri"/>
          <w:b w:val="false"/>
          <w:bCs w:val="false"/>
          <w:i w:val="false"/>
          <w:iCs w:val="false"/>
          <w:color w:val="1C1C1C"/>
          <w:sz w:val="22"/>
          <w:szCs w:val="22"/>
        </w:rPr>
        <w:t xml:space="preserve">Forward the program brief or the website link to:</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Yemeni students you know personally who are eligible (undergrads, recent grads ages 19–28).</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Yemeni community WhatsApp/Telegram groups.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Mosque or cultural center bulletin boards.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Your LinkedIn network — even non-Yemenis who might know Yemeni students.</w:t>
      </w:r>
    </w:p>
    <w:p>
      <w:pPr>
        <w:spacing w:after="120" w:before="0" w:line="300"/>
        <w:jc w:val="left"/>
      </w:pPr>
      <w:r>
        <w:rPr>
          <w:rFonts w:ascii="Calibri" w:cs="Calibri" w:eastAsia="Calibri" w:hAnsi="Calibri"/>
          <w:b w:val="false"/>
          <w:bCs w:val="false"/>
          <w:i w:val="false"/>
          <w:iCs w:val="false"/>
          <w:color w:val="1C1C1C"/>
          <w:sz w:val="22"/>
          <w:szCs w:val="22"/>
        </w:rPr>
        <w:t xml:space="preserve">We need to reach 200+ qualified applicants by 31 July 2026 to have a strong selection pool. The diaspora is our largest existing network.</w:t>
      </w:r>
    </w:p>
    <w:p>
      <w:pPr>
        <w:spacing w:after="160" w:before="240"/>
        <w:jc w:val="left"/>
      </w:pPr>
      <w:r>
        <w:rPr>
          <w:rFonts w:ascii="Calibri" w:cs="Calibri" w:eastAsia="Calibri" w:hAnsi="Calibri"/>
          <w:b/>
          <w:bCs/>
          <w:i w:val="false"/>
          <w:iCs w:val="false"/>
          <w:color w:val="1B3A5C"/>
          <w:sz w:val="28"/>
          <w:szCs w:val="28"/>
        </w:rPr>
        <w:t xml:space="preserve">2. Mentor — 1 hour per month</w:t>
      </w:r>
    </w:p>
    <w:p>
      <w:pPr>
        <w:spacing w:after="120" w:before="0" w:line="300"/>
        <w:jc w:val="left"/>
      </w:pPr>
      <w:r>
        <w:rPr>
          <w:rFonts w:ascii="Calibri" w:cs="Calibri" w:eastAsia="Calibri" w:hAnsi="Calibri"/>
          <w:b w:val="false"/>
          <w:bCs w:val="false"/>
          <w:i w:val="false"/>
          <w:iCs w:val="false"/>
          <w:color w:val="1C1C1C"/>
          <w:sz w:val="22"/>
          <w:szCs w:val="22"/>
        </w:rPr>
        <w:t xml:space="preserve">Volunteer to take one 30-minute call per month with one matched graduate. Topics: career advice, code review, freelance project feedback, professional network introductions.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Time commitment: 1 hour per month for 6 months post-program.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 match you to a graduate based on track and field interests.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The structure is light — no curriculum, no reporting. Just a real human relationship.</w:t>
      </w:r>
    </w:p>
    <w:p>
      <w:pPr>
        <w:spacing w:after="160" w:before="240"/>
        <w:jc w:val="left"/>
      </w:pPr>
      <w:r>
        <w:rPr>
          <w:rFonts w:ascii="Calibri" w:cs="Calibri" w:eastAsia="Calibri" w:hAnsi="Calibri"/>
          <w:b/>
          <w:bCs/>
          <w:i w:val="false"/>
          <w:iCs w:val="false"/>
          <w:color w:val="1B3A5C"/>
          <w:sz w:val="28"/>
          <w:szCs w:val="28"/>
        </w:rPr>
        <w:t xml:space="preserve">3. Open job pipelines — 1 conversation</w:t>
      </w:r>
    </w:p>
    <w:p>
      <w:pPr>
        <w:spacing w:after="120" w:before="0" w:line="300"/>
        <w:jc w:val="left"/>
      </w:pPr>
      <w:r>
        <w:rPr>
          <w:rFonts w:ascii="Calibri" w:cs="Calibri" w:eastAsia="Calibri" w:hAnsi="Calibri"/>
          <w:b w:val="false"/>
          <w:bCs w:val="false"/>
          <w:i w:val="false"/>
          <w:iCs w:val="false"/>
          <w:color w:val="1C1C1C"/>
          <w:sz w:val="22"/>
          <w:szCs w:val="22"/>
        </w:rPr>
        <w:t xml:space="preserve">If you work at a company that uses or could use freelance technical help — even occasional contract work — we'd love to introduce you to graduates qualified to deliver.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Companies hiring AI freelancers: any Cohort 1 graduate could be your next hire.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Even a single contract role for a single graduate is a meaningful proof point that this works.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you can't hire directly, an introduction to your hiring manager is just as valuable.</w:t>
      </w:r>
    </w:p>
    <w:p>
      <w:pPr>
        <w:spacing w:after="160" w:before="240"/>
        <w:jc w:val="left"/>
      </w:pPr>
      <w:r>
        <w:rPr>
          <w:rFonts w:ascii="Calibri" w:cs="Calibri" w:eastAsia="Calibri" w:hAnsi="Calibri"/>
          <w:b/>
          <w:bCs/>
          <w:i w:val="false"/>
          <w:iCs w:val="false"/>
          <w:color w:val="1B3A5C"/>
          <w:sz w:val="28"/>
          <w:szCs w:val="28"/>
        </w:rPr>
        <w:t xml:space="preserve">4. Fund — any amount</w:t>
      </w:r>
    </w:p>
    <w:p>
      <w:pPr>
        <w:spacing w:after="120" w:before="0" w:line="300"/>
        <w:jc w:val="left"/>
      </w:pPr>
      <w:r>
        <w:rPr>
          <w:rFonts w:ascii="Calibri" w:cs="Calibri" w:eastAsia="Calibri" w:hAnsi="Calibri"/>
          <w:b w:val="false"/>
          <w:bCs w:val="false"/>
          <w:i w:val="false"/>
          <w:iCs w:val="false"/>
          <w:color w:val="1C1C1C"/>
          <w:sz w:val="22"/>
          <w:szCs w:val="22"/>
        </w:rPr>
        <w:t xml:space="preserve">Cohort 1 is fully funded. Future cohorts need funding to stay free.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$200 funds API credits for one student for the full 6 weeks.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$1,000 funds platform and infrastructure for one student through the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$5,000 funds the seat fully — instructors, materials, capstone support.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$25,000 funds a full cohort of 15.</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Larger amounts can fund multiple cohorts and create named scholarships.</w:t>
      </w:r>
    </w:p>
    <w:p>
      <w:pPr>
        <w:spacing w:after="120" w:before="0" w:line="300"/>
        <w:jc w:val="left"/>
      </w:pPr>
      <w:r>
        <w:rPr>
          <w:rFonts w:ascii="Calibri" w:cs="Calibri" w:eastAsia="Calibri" w:hAnsi="Calibri"/>
          <w:b w:val="false"/>
          <w:bCs w:val="false"/>
          <w:i w:val="false"/>
          <w:iCs w:val="false"/>
          <w:color w:val="1C1C1C"/>
          <w:sz w:val="22"/>
          <w:szCs w:val="22"/>
        </w:rPr>
        <w:t xml:space="preserve">All funding flows directly into the program — instructor honoraria, API and platform costs, technology stipends for students who lack laptops. Detailed budgeting available on request.</w:t>
      </w:r>
    </w:p>
    <w:p>
      <w:pPr>
        <w:spacing w:after="160" w:before="240"/>
        <w:jc w:val="left"/>
      </w:pPr>
      <w:r>
        <w:rPr>
          <w:rFonts w:ascii="Calibri" w:cs="Calibri" w:eastAsia="Calibri" w:hAnsi="Calibri"/>
          <w:b/>
          <w:bCs/>
          <w:i w:val="false"/>
          <w:iCs w:val="false"/>
          <w:color w:val="1B3A5C"/>
          <w:sz w:val="28"/>
          <w:szCs w:val="28"/>
        </w:rPr>
        <w:t xml:space="preserve">5. API and platform credits</w:t>
      </w:r>
    </w:p>
    <w:p>
      <w:pPr>
        <w:spacing w:after="120" w:before="0" w:line="300"/>
        <w:jc w:val="left"/>
      </w:pPr>
      <w:r>
        <w:rPr>
          <w:rFonts w:ascii="Calibri" w:cs="Calibri" w:eastAsia="Calibri" w:hAnsi="Calibri"/>
          <w:b w:val="false"/>
          <w:bCs w:val="false"/>
          <w:i w:val="false"/>
          <w:iCs w:val="false"/>
          <w:color w:val="1C1C1C"/>
          <w:sz w:val="22"/>
          <w:szCs w:val="22"/>
        </w:rPr>
        <w:t xml:space="preserve">If you work at Anthropic, OpenAI, Google, AWS, Microsoft, or a similar AI/cloud company — please reach out. We are looking for credit grants for Cohorts 1 and 2.</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Who we are</w:t>
      </w:r>
    </w:p>
    <w:p>
      <w:pPr>
        <w:spacing w:after="120" w:before="0" w:line="300"/>
        <w:jc w:val="left"/>
      </w:pPr>
      <w:r>
        <w:rPr>
          <w:rFonts w:ascii="Calibri" w:cs="Calibri" w:eastAsia="Calibri" w:hAnsi="Calibri"/>
          <w:b/>
          <w:bCs/>
          <w:i w:val="false"/>
          <w:iCs w:val="false"/>
          <w:color w:val="1C1C1C"/>
          <w:sz w:val="22"/>
          <w:szCs w:val="22"/>
        </w:rPr>
        <w:t xml:space="preserve">Dr. Fadhl Mohammed Alakwaa </w:t>
      </w:r>
      <w:r>
        <w:rPr>
          <w:rFonts w:ascii="Calibri" w:cs="Calibri" w:eastAsia="Calibri" w:hAnsi="Calibri"/>
          <w:b w:val="false"/>
          <w:bCs w:val="false"/>
          <w:i w:val="false"/>
          <w:iCs w:val="false"/>
          <w:color w:val="1C1C1C"/>
          <w:sz w:val="22"/>
          <w:szCs w:val="22"/>
        </w:rPr>
        <w:t xml:space="preserve">— Program Director. Researcher in computational biology, bioinformatics, and spatial genomics at the University of Michigan. Author of 30+ bilingual books. Research published in JCI.</w:t>
      </w:r>
    </w:p>
    <w:p>
      <w:pPr>
        <w:spacing w:after="120" w:before="0" w:line="300"/>
        <w:jc w:val="left"/>
      </w:pPr>
      <w:r>
        <w:rPr>
          <w:rFonts w:ascii="Calibri" w:cs="Calibri" w:eastAsia="Calibri" w:hAnsi="Calibri"/>
          <w:b/>
          <w:bCs/>
          <w:i w:val="false"/>
          <w:iCs w:val="false"/>
          <w:color w:val="1C1C1C"/>
          <w:sz w:val="22"/>
          <w:szCs w:val="22"/>
        </w:rPr>
        <w:t xml:space="preserve">Dr. Ebrahim Alareqi </w:t>
      </w:r>
      <w:r>
        <w:rPr>
          <w:rFonts w:ascii="Calibri" w:cs="Calibri" w:eastAsia="Calibri" w:hAnsi="Calibri"/>
          <w:b w:val="false"/>
          <w:bCs w:val="false"/>
          <w:i w:val="false"/>
          <w:iCs w:val="false"/>
          <w:color w:val="1C1C1C"/>
          <w:sz w:val="22"/>
          <w:szCs w:val="22"/>
        </w:rPr>
        <w:t xml:space="preserve">— Lead AI/ML Instructor. Principal Machine Learning Engineer at Incorta with academic affiliation at Harvard Business School. Previously at Volvo Cars R&amp;D. PhD in Computational and Data-Enabled Science. Originally from Sana'a.</w:t>
      </w:r>
    </w:p>
    <w:p>
      <w:pPr>
        <w:spacing w:after="120" w:before="0" w:line="300"/>
        <w:jc w:val="left"/>
      </w:pPr>
      <w:r>
        <w:rPr>
          <w:rFonts w:ascii="Calibri" w:cs="Calibri" w:eastAsia="Calibri" w:hAnsi="Calibri"/>
          <w:b/>
          <w:bCs/>
          <w:i w:val="false"/>
          <w:iCs w:val="false"/>
          <w:color w:val="1C1C1C"/>
          <w:sz w:val="22"/>
          <w:szCs w:val="22"/>
        </w:rPr>
        <w:t xml:space="preserve">Wail Aljirafi </w:t>
      </w:r>
      <w:r>
        <w:rPr>
          <w:rFonts w:ascii="Calibri" w:cs="Calibri" w:eastAsia="Calibri" w:hAnsi="Calibri"/>
          <w:b w:val="false"/>
          <w:bCs w:val="false"/>
          <w:i w:val="false"/>
          <w:iCs w:val="false"/>
          <w:color w:val="1C1C1C"/>
          <w:sz w:val="22"/>
          <w:szCs w:val="22"/>
        </w:rPr>
        <w:t xml:space="preserve">— Business and Freelance Mentor. Managing Director of Apex Consulting (offices in Yemen, Egypt, Jordan). Previously Senior Manager at Baker Tilly, Tax Senior at Ernst &amp; Young. MBA from Wayne State.</w:t>
      </w:r>
    </w:p>
    <w:p>
      <w:pPr>
        <w:spacing w:after="120" w:before="0" w:line="300"/>
        <w:jc w:val="left"/>
      </w:pPr>
      <w:r>
        <w:rPr>
          <w:rFonts w:ascii="Calibri" w:cs="Calibri" w:eastAsia="Calibri" w:hAnsi="Calibri"/>
          <w:b/>
          <w:bCs/>
          <w:i w:val="false"/>
          <w:iCs w:val="false"/>
          <w:color w:val="1C1C1C"/>
          <w:sz w:val="22"/>
          <w:szCs w:val="22"/>
        </w:rPr>
        <w:t xml:space="preserve">Dr. Redhwan Mawari </w:t>
      </w:r>
      <w:r>
        <w:rPr>
          <w:rFonts w:ascii="Calibri" w:cs="Calibri" w:eastAsia="Calibri" w:hAnsi="Calibri"/>
          <w:b w:val="false"/>
          <w:bCs w:val="false"/>
          <w:i w:val="false"/>
          <w:iCs w:val="false"/>
          <w:color w:val="1C1C1C"/>
          <w:sz w:val="22"/>
          <w:szCs w:val="22"/>
        </w:rPr>
        <w:t xml:space="preserve">— Academic Mentor. Lecturer in Electrical and Computer Engineering at the University of Michigan – Dearborn. PhD from Oakland University. Active AAYSP mentor. Originally from Yemen.</w:t>
      </w:r>
    </w:p>
    <w:p>
      <w:pPr>
        <w:spacing w:after="160" w:before="240"/>
        <w:jc w:val="left"/>
      </w:pPr>
      <w:r>
        <w:rPr>
          <w:rFonts w:ascii="Calibri" w:cs="Calibri" w:eastAsia="Calibri" w:hAnsi="Calibri"/>
          <w:b/>
          <w:bCs/>
          <w:i w:val="false"/>
          <w:iCs w:val="false"/>
          <w:color w:val="1B3A5C"/>
          <w:sz w:val="28"/>
          <w:szCs w:val="28"/>
        </w:rPr>
        <w:t xml:space="preserve">How to engage with us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To amplify: just share fadhlyemen.github.io/llm4yemen with your network.</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To mentor: email llm4yemen@gmail.com with subject "Mentor Volunteer." One-paragraph intro is plenty.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To open hiring: email llm4yemen@gmail.com with subject "Hiring Pipeline" and your role/company.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To fund: email llm4yemen@gmail.com with subject "Funding" and we'll send a budget breakdown.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API/credits: email llm4yemen@gmail.com with subject "Credit Grant" and your company.</w:t>
      </w:r>
    </w:p>
    <w:p>
      <w:pPr>
        <w:spacing w:after="160" w:before="240"/>
        <w:jc w:val="left"/>
      </w:pPr>
      <w:r>
        <w:rPr>
          <w:rFonts w:ascii="Calibri" w:cs="Calibri" w:eastAsia="Calibri" w:hAnsi="Calibri"/>
          <w:b/>
          <w:bCs/>
          <w:i w:val="false"/>
          <w:iCs w:val="false"/>
          <w:color w:val="1B3A5C"/>
          <w:sz w:val="28"/>
          <w:szCs w:val="28"/>
        </w:rPr>
        <w:t xml:space="preserve">Why I'm asking</w:t>
      </w:r>
    </w:p>
    <w:p>
      <w:pPr>
        <w:spacing w:after="120" w:before="0" w:line="300"/>
        <w:jc w:val="left"/>
      </w:pPr>
      <w:r>
        <w:rPr>
          <w:rFonts w:ascii="Calibri" w:cs="Calibri" w:eastAsia="Calibri" w:hAnsi="Calibri"/>
          <w:b/>
          <w:bCs/>
          <w:i w:val="false"/>
          <w:iCs w:val="false"/>
          <w:color w:val="1C1C1C"/>
          <w:sz w:val="22"/>
          <w:szCs w:val="22"/>
        </w:rPr>
        <w:t xml:space="preserve">This is a Yemeni-led, diaspora-built, globally-relevant project. </w:t>
      </w:r>
      <w:r>
        <w:rPr>
          <w:rFonts w:ascii="Calibri" w:cs="Calibri" w:eastAsia="Calibri" w:hAnsi="Calibri"/>
          <w:b w:val="false"/>
          <w:bCs w:val="false"/>
          <w:i w:val="false"/>
          <w:iCs w:val="false"/>
          <w:color w:val="1C1C1C"/>
          <w:sz w:val="22"/>
          <w:szCs w:val="22"/>
        </w:rPr>
        <w:t xml:space="preserve">It does not require Western charity or institutional permission. It requires our own community to recognize that we're now positioned — for the first time in a generation — to give Yemeni students a real path to the global economy.</w:t>
      </w:r>
    </w:p>
    <w:p>
      <w:pPr>
        <w:spacing w:after="120" w:before="0" w:line="300"/>
        <w:jc w:val="left"/>
      </w:pPr>
      <w:r>
        <w:rPr>
          <w:rFonts w:ascii="Calibri" w:cs="Calibri" w:eastAsia="Calibri" w:hAnsi="Calibri"/>
          <w:b w:val="false"/>
          <w:bCs w:val="false"/>
          <w:i w:val="false"/>
          <w:iCs w:val="false"/>
          <w:color w:val="1C1C1C"/>
          <w:sz w:val="22"/>
          <w:szCs w:val="22"/>
        </w:rPr>
        <w:t xml:space="preserve">Cohort 1 is the smallest version of this idea. If it works, Cohort 2 has 30 students. If it works at 30, Cohort 5 has 100. If it works at 100, this becomes a structural piece of how Yemen connects to the world economy. We have everything we need to start except your reach.</w:t>
      </w:r>
    </w:p>
    <w:p>
      <w:r>
        <w:t xml:space="preserve"/>
      </w:r>
    </w:p>
    <w:p>
      <w:r>
        <w:t xml:space="preserve"/>
      </w:r>
    </w:p>
    <w:p>
      <w:pPr>
        <w:pBdr>
          <w:top w:val="single" w:color="C9A84C" w:sz="6" w:space="4"/>
          <w:bottom w:val="single" w:color="C9A84C" w:sz="6" w:space="4"/>
        </w:pBdr>
        <w:spacing w:after="240" w:before="240"/>
        <w:jc w:val="center"/>
      </w:pPr>
      <w:r>
        <w:t xml:space="preserve"> </w:t>
      </w:r>
    </w:p>
    <w:p>
      <w:pPr>
        <w:jc w:val="center"/>
      </w:pPr>
      <w:r>
        <w:rPr>
          <w:rFonts w:ascii="Calibri" w:cs="Calibri" w:eastAsia="Calibri" w:hAnsi="Calibri"/>
          <w:b/>
          <w:bCs/>
          <w:color w:val="1B3A5C"/>
          <w:sz w:val="22"/>
          <w:szCs w:val="22"/>
        </w:rPr>
        <w:t xml:space="preserve">fadhlyemen.github.io/llm4yemen  ·  llm4yemen@gmail.com</w:t>
      </w:r>
    </w:p>
    <w:p>
      <w:pPr>
        <w:jc w:val="center"/>
      </w:pPr>
      <w:r>
        <w:rPr>
          <w:rFonts w:ascii="Calibri" w:cs="Calibri" w:eastAsia="Calibri" w:hAnsi="Calibri"/>
          <w:i/>
          <w:iCs/>
          <w:color w:val="888888"/>
          <w:sz w:val="16"/>
          <w:szCs w:val="16"/>
        </w:rPr>
        <w:t xml:space="preserve">© 2026 LLM4Yemen Program</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Email Template — Diaspora Outreach</w:t>
      </w:r>
    </w:p>
    <w:p>
      <w:pPr>
        <w:spacing w:after="120" w:before="0" w:line="300"/>
        <w:jc w:val="left"/>
      </w:pPr>
      <w:r>
        <w:rPr>
          <w:rFonts w:ascii="Calibri" w:cs="Calibri" w:eastAsia="Calibri" w:hAnsi="Calibri"/>
          <w:b w:val="false"/>
          <w:bCs w:val="false"/>
          <w:i/>
          <w:iCs/>
          <w:color w:val="1C1C1C"/>
          <w:sz w:val="22"/>
          <w:szCs w:val="22"/>
        </w:rPr>
        <w:t xml:space="preserve">Use this for AAYSP, Yemeni alumni associations at US universities, Yemeni-American chambers of commerce, MAAS Center contacts, and similar networks. Adapt the opening to reflect your existing relationship.</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spacing w:after="80"/>
            </w:pPr>
            <w:r>
              <w:rPr>
                <w:rFonts w:ascii="Calibri" w:cs="Calibri" w:eastAsia="Calibri" w:hAnsi="Calibri"/>
                <w:b/>
                <w:bCs/>
                <w:sz w:val="22"/>
                <w:szCs w:val="22"/>
              </w:rPr>
              <w:t xml:space="preserve">Subject: An ask from one Yemeni-American to another — LLM4Yemen</w:t>
            </w:r>
          </w:p>
          <w:p>
            <w:pPr>
              <w:spacing w:after="120"/>
            </w:pPr>
            <w:r>
              <w:rPr>
                <w:rFonts w:ascii="Calibri" w:cs="Calibri" w:eastAsia="Calibri" w:hAnsi="Calibri"/>
                <w:sz w:val="22"/>
                <w:szCs w:val="22"/>
              </w:rPr>
              <w:t xml:space="preserve">Dear [name / community],</w:t>
            </w:r>
          </w:p>
          <w:p>
            <w:pPr>
              <w:spacing w:after="120"/>
            </w:pPr>
            <w:r>
              <w:rPr>
                <w:rFonts w:ascii="Calibri" w:cs="Calibri" w:eastAsia="Calibri" w:hAnsi="Calibri"/>
                <w:sz w:val="22"/>
                <w:szCs w:val="22"/>
              </w:rPr>
              <w:t xml:space="preserve">I'm reaching out as one Yemeni-American to another (or however our paths have crossed). I'm Dr. Fadhl Mohammed Alakwaa, a researcher at the University of Michigan, and I'm writing to share something that I believe our community has been waiting for.</w:t>
            </w:r>
          </w:p>
          <w:p>
            <w:pPr>
              <w:spacing w:after="120"/>
            </w:pPr>
            <w:r>
              <w:rPr>
                <w:rFonts w:ascii="Calibri" w:cs="Calibri" w:eastAsia="Calibri" w:hAnsi="Calibri"/>
                <w:sz w:val="22"/>
                <w:szCs w:val="22"/>
              </w:rPr>
              <w:t xml:space="preserve">Together with three colleagues — Dr. Ebrahim Alareqi (Principal ML Engineer at Incorta, Harvard Business School affiliate), Wail Aljirafi (Apex Consulting, MBA Wayne State), and Dr. Redhwan Mawari (UMich-Dearborn lecturer, AAYSP mentor) — I've launched LLM4Yemen.</w:t>
            </w:r>
          </w:p>
          <w:p>
            <w:pPr>
              <w:spacing w:after="120"/>
            </w:pPr>
            <w:r>
              <w:rPr>
                <w:rFonts w:ascii="Calibri" w:cs="Calibri" w:eastAsia="Calibri" w:hAnsi="Calibri"/>
                <w:sz w:val="22"/>
                <w:szCs w:val="22"/>
              </w:rPr>
              <w:t xml:space="preserve">It is a fully-funded 6-week intensive AI skills program for Yemeni undergraduates and recent graduates. Cohort 1 begins 7 September 2026. We're accepting 15 students. Applications close 31 July 2026. The program is free to students.</w:t>
            </w:r>
          </w:p>
          <w:p>
            <w:pPr>
              <w:spacing w:after="80"/>
            </w:pPr>
            <w:r>
              <w:rPr>
                <w:rFonts w:ascii="Calibri" w:cs="Calibri" w:eastAsia="Calibri" w:hAnsi="Calibri"/>
                <w:b/>
                <w:bCs/>
                <w:sz w:val="22"/>
                <w:szCs w:val="22"/>
              </w:rPr>
              <w:t xml:space="preserve">What's already built and live:</w:t>
            </w:r>
          </w:p>
          <w:p>
            <w:pPr>
              <w:spacing w:after="60"/>
            </w:pPr>
            <w:r>
              <w:rPr>
                <w:rFonts w:ascii="Calibri" w:cs="Calibri" w:eastAsia="Calibri" w:hAnsi="Calibri"/>
                <w:sz w:val="22"/>
                <w:szCs w:val="22"/>
              </w:rPr>
              <w:t xml:space="preserve">→ A program website at fadhlyemen.github.io/llm4yemen</w:t>
            </w:r>
          </w:p>
          <w:p>
            <w:pPr>
              <w:spacing w:after="60"/>
            </w:pPr>
            <w:r>
              <w:rPr>
                <w:rFonts w:ascii="Calibri" w:cs="Calibri" w:eastAsia="Calibri" w:hAnsi="Calibri"/>
                <w:sz w:val="22"/>
                <w:szCs w:val="22"/>
              </w:rPr>
              <w:t xml:space="preserve">→ Seven bilingual Arabic-English textbooks, free to download</w:t>
            </w:r>
          </w:p>
          <w:p>
            <w:pPr>
              <w:spacing w:after="60"/>
            </w:pPr>
            <w:r>
              <w:rPr>
                <w:rFonts w:ascii="Calibri" w:cs="Calibri" w:eastAsia="Calibri" w:hAnsi="Calibri"/>
                <w:sz w:val="22"/>
                <w:szCs w:val="22"/>
              </w:rPr>
              <w:t xml:space="preserve">→ A complete program brief, application form, and selection rubric</w:t>
            </w:r>
          </w:p>
          <w:p>
            <w:pPr>
              <w:spacing w:after="120"/>
            </w:pPr>
            <w:r>
              <w:rPr>
                <w:rFonts w:ascii="Calibri" w:cs="Calibri" w:eastAsia="Calibri" w:hAnsi="Calibri"/>
                <w:sz w:val="22"/>
                <w:szCs w:val="22"/>
              </w:rPr>
              <w:t xml:space="preserve">→ Yemen-realistic infrastructure design (power outages, low bandwidth, payment workarounds)</w:t>
            </w:r>
          </w:p>
          <w:p>
            <w:pPr>
              <w:spacing w:after="80"/>
            </w:pPr>
            <w:r>
              <w:rPr>
                <w:rFonts w:ascii="Calibri" w:cs="Calibri" w:eastAsia="Calibri" w:hAnsi="Calibri"/>
                <w:b/>
                <w:bCs/>
                <w:sz w:val="22"/>
                <w:szCs w:val="22"/>
              </w:rPr>
              <w:t xml:space="preserve">Three ways you might help — choose any (or none):</w:t>
            </w:r>
          </w:p>
          <w:p>
            <w:pPr>
              <w:spacing w:after="60"/>
            </w:pPr>
            <w:r>
              <w:rPr>
                <w:rFonts w:ascii="Calibri" w:cs="Calibri" w:eastAsia="Calibri" w:hAnsi="Calibri"/>
                <w:sz w:val="22"/>
                <w:szCs w:val="22"/>
              </w:rPr>
              <w:t xml:space="preserve">1. Forward the website link to your network. This is the highest-impact thing.</w:t>
            </w:r>
          </w:p>
          <w:p>
            <w:pPr>
              <w:spacing w:after="60"/>
            </w:pPr>
            <w:r>
              <w:rPr>
                <w:rFonts w:ascii="Calibri" w:cs="Calibri" w:eastAsia="Calibri" w:hAnsi="Calibri"/>
                <w:sz w:val="22"/>
                <w:szCs w:val="22"/>
              </w:rPr>
              <w:t xml:space="preserve">2. Volunteer one hour per month for six months as a mentor to a graduate.</w:t>
            </w:r>
          </w:p>
          <w:p>
            <w:pPr>
              <w:spacing w:after="120"/>
            </w:pPr>
            <w:r>
              <w:rPr>
                <w:rFonts w:ascii="Calibri" w:cs="Calibri" w:eastAsia="Calibri" w:hAnsi="Calibri"/>
                <w:sz w:val="22"/>
                <w:szCs w:val="22"/>
              </w:rPr>
              <w:t xml:space="preserve">3. Connect a Cohort 1 graduate to a freelance role at your company or in your network.</w:t>
            </w:r>
          </w:p>
          <w:p>
            <w:pPr>
              <w:spacing w:after="120"/>
            </w:pPr>
            <w:r>
              <w:rPr>
                <w:rFonts w:ascii="Calibri" w:cs="Calibri" w:eastAsia="Calibri" w:hAnsi="Calibri"/>
                <w:sz w:val="22"/>
                <w:szCs w:val="22"/>
              </w:rPr>
              <w:t xml:space="preserve">I attach our diaspora pitch document with full details. I'd be glad to jump on a 20-minute call if anything resonates and you'd like to discuss further.</w:t>
            </w:r>
          </w:p>
          <w:p>
            <w:pPr>
              <w:spacing w:after="120"/>
            </w:pPr>
            <w:r>
              <w:rPr>
                <w:rFonts w:ascii="Calibri" w:cs="Calibri" w:eastAsia="Calibri" w:hAnsi="Calibri"/>
                <w:i/>
                <w:iCs/>
                <w:sz w:val="22"/>
                <w:szCs w:val="22"/>
              </w:rPr>
              <w:t xml:space="preserve">We have everything we need to start except reach. The diaspora is our most natural amplifier.</w:t>
            </w:r>
          </w:p>
          <w:p>
            <w:pPr>
              <w:spacing w:after="80"/>
            </w:pPr>
            <w:r>
              <w:rPr>
                <w:rFonts w:ascii="Calibri" w:cs="Calibri" w:eastAsia="Calibri" w:hAnsi="Calibri"/>
                <w:sz w:val="22"/>
                <w:szCs w:val="22"/>
              </w:rPr>
              <w:t xml:space="preserve">Thank you for what you do for our community.</w:t>
            </w:r>
          </w:p>
          <w:p>
            <w:pPr>
              <w:spacing w:after="40"/>
            </w:pPr>
            <w:r>
              <w:rPr>
                <w:rFonts w:ascii="Calibri" w:cs="Calibri" w:eastAsia="Calibri" w:hAnsi="Calibri"/>
                <w:b/>
                <w:bCs/>
                <w:sz w:val="22"/>
                <w:szCs w:val="22"/>
              </w:rPr>
              <w:t xml:space="preserve">Fadhl</w:t>
            </w:r>
          </w:p>
          <w:p>
            <w:pPr>
              <w:spacing w:after="40"/>
            </w:pPr>
            <w:r>
              <w:rPr>
                <w:rFonts w:ascii="Calibri" w:cs="Calibri" w:eastAsia="Calibri" w:hAnsi="Calibri"/>
                <w:i/>
                <w:iCs/>
                <w:sz w:val="22"/>
                <w:szCs w:val="22"/>
              </w:rPr>
              <w:t xml:space="preserve">Dr. Fadhl Mohammed Alakwaa</w:t>
            </w:r>
          </w:p>
          <w:p>
            <w:pPr>
              <w:spacing w:after="40"/>
            </w:pPr>
            <w:r>
              <w:rPr>
                <w:rFonts w:ascii="Calibri" w:cs="Calibri" w:eastAsia="Calibri" w:hAnsi="Calibri"/>
                <w:i/>
                <w:iCs/>
                <w:sz w:val="22"/>
                <w:szCs w:val="22"/>
              </w:rPr>
              <w:t xml:space="preserve">Program Director, LLM4Yemen</w:t>
            </w:r>
          </w:p>
          <w:p>
            <w:r>
              <w:rPr>
                <w:rFonts w:ascii="Calibri" w:cs="Calibri" w:eastAsia="Calibri" w:hAnsi="Calibri"/>
                <w:color w:val="1B3A5C"/>
                <w:sz w:val="22"/>
                <w:szCs w:val="22"/>
              </w:rPr>
              <w:t xml:space="preserve">llm4yemen@gmail.com  ·  fadhlyemen.github.io/llm4yemen</w:t>
            </w:r>
          </w:p>
        </w:tc>
      </w:tr>
    </w:tbl>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Specific Networks to Approach</w:t>
      </w:r>
    </w:p>
    <w:p>
      <w:pPr>
        <w:spacing w:after="120" w:before="0" w:line="300"/>
        <w:jc w:val="left"/>
      </w:pPr>
      <w:r>
        <w:rPr>
          <w:rFonts w:ascii="Calibri" w:cs="Calibri" w:eastAsia="Calibri" w:hAnsi="Calibri"/>
          <w:b w:val="false"/>
          <w:bCs w:val="false"/>
          <w:i/>
          <w:iCs/>
          <w:color w:val="1C1C1C"/>
          <w:sz w:val="22"/>
          <w:szCs w:val="22"/>
        </w:rPr>
        <w:t xml:space="preserve">Priority list. </w:t>
      </w:r>
      <w:r>
        <w:rPr>
          <w:rFonts w:ascii="Calibri" w:cs="Calibri" w:eastAsia="Calibri" w:hAnsi="Calibri"/>
          <w:b w:val="false"/>
          <w:bCs w:val="false"/>
          <w:i w:val="false"/>
          <w:iCs w:val="false"/>
          <w:color w:val="1C1C1C"/>
          <w:sz w:val="22"/>
          <w:szCs w:val="22"/>
        </w:rPr>
        <w:t xml:space="preserve">Send the email above (adapted) to as many as you can reach personally.</w:t>
      </w:r>
    </w:p>
    <w:p>
      <w:pPr>
        <w:spacing w:after="160" w:before="240"/>
        <w:jc w:val="left"/>
      </w:pPr>
      <w:r>
        <w:rPr>
          <w:rFonts w:ascii="Calibri" w:cs="Calibri" w:eastAsia="Calibri" w:hAnsi="Calibri"/>
          <w:b/>
          <w:bCs/>
          <w:i w:val="false"/>
          <w:iCs w:val="false"/>
          <w:color w:val="1B3A5C"/>
          <w:sz w:val="28"/>
          <w:szCs w:val="28"/>
        </w:rPr>
        <w:t xml:space="preserve">AAYSP — Arab American Youth Scholars Program</w:t>
      </w:r>
    </w:p>
    <w:p>
      <w:pPr>
        <w:spacing w:after="120" w:before="0" w:line="300"/>
        <w:jc w:val="left"/>
      </w:pPr>
      <w:r>
        <w:rPr>
          <w:rFonts w:ascii="Calibri" w:cs="Calibri" w:eastAsia="Calibri" w:hAnsi="Calibri"/>
          <w:b w:val="false"/>
          <w:bCs w:val="false"/>
          <w:i w:val="false"/>
          <w:iCs w:val="false"/>
          <w:color w:val="1C1C1C"/>
          <w:sz w:val="22"/>
          <w:szCs w:val="22"/>
        </w:rPr>
        <w:t xml:space="preserve">Dr. Redhwan Mawari is an active AAYSP mentor. Use that warm relationship to introduce LLM4Yemen formally to AAYSP leadership. AAYSP can amplify both for student recruitment AND for diaspora professionals who'd mentor.</w:t>
      </w:r>
    </w:p>
    <w:p>
      <w:pPr>
        <w:spacing w:after="160" w:before="240"/>
        <w:jc w:val="left"/>
      </w:pPr>
      <w:r>
        <w:rPr>
          <w:rFonts w:ascii="Calibri" w:cs="Calibri" w:eastAsia="Calibri" w:hAnsi="Calibri"/>
          <w:b/>
          <w:bCs/>
          <w:i w:val="false"/>
          <w:iCs w:val="false"/>
          <w:color w:val="1B3A5C"/>
          <w:sz w:val="28"/>
          <w:szCs w:val="28"/>
        </w:rPr>
        <w:t xml:space="preserve">YANSA — Yemeni American National Society and similar associations</w:t>
      </w:r>
    </w:p>
    <w:p>
      <w:pPr>
        <w:spacing w:after="120" w:before="0" w:line="300"/>
        <w:jc w:val="left"/>
      </w:pPr>
      <w:r>
        <w:rPr>
          <w:rFonts w:ascii="Calibri" w:cs="Calibri" w:eastAsia="Calibri" w:hAnsi="Calibri"/>
          <w:b w:val="false"/>
          <w:bCs w:val="false"/>
          <w:i w:val="false"/>
          <w:iCs w:val="false"/>
          <w:color w:val="1C1C1C"/>
          <w:sz w:val="22"/>
          <w:szCs w:val="22"/>
        </w:rPr>
        <w:t xml:space="preserve">Yemeni-American community organizations in Michigan, NY, NJ, CA. Many run scholarship and education committees that could endorse or amplify.</w:t>
      </w:r>
    </w:p>
    <w:p>
      <w:pPr>
        <w:spacing w:after="160" w:before="240"/>
        <w:jc w:val="left"/>
      </w:pPr>
      <w:r>
        <w:rPr>
          <w:rFonts w:ascii="Calibri" w:cs="Calibri" w:eastAsia="Calibri" w:hAnsi="Calibri"/>
          <w:b/>
          <w:bCs/>
          <w:i w:val="false"/>
          <w:iCs w:val="false"/>
          <w:color w:val="1B3A5C"/>
          <w:sz w:val="28"/>
          <w:szCs w:val="28"/>
        </w:rPr>
        <w:t xml:space="preserve">MAAS — Michigan Arab American Society and Detroit-area Yemeni community</w:t>
      </w:r>
    </w:p>
    <w:p>
      <w:pPr>
        <w:spacing w:after="120" w:before="0" w:line="300"/>
        <w:jc w:val="left"/>
      </w:pPr>
      <w:r>
        <w:rPr>
          <w:rFonts w:ascii="Calibri" w:cs="Calibri" w:eastAsia="Calibri" w:hAnsi="Calibri"/>
          <w:b w:val="false"/>
          <w:bCs w:val="false"/>
          <w:i w:val="false"/>
          <w:iCs w:val="false"/>
          <w:color w:val="1C1C1C"/>
          <w:sz w:val="22"/>
          <w:szCs w:val="22"/>
        </w:rPr>
        <w:t xml:space="preserve">Detroit and Dearborn have one of the largest Yemeni-American populations in the US. Several organizations and mosques there have professional members who could mentor or fund.</w:t>
      </w:r>
    </w:p>
    <w:p>
      <w:pPr>
        <w:spacing w:after="160" w:before="240"/>
        <w:jc w:val="left"/>
      </w:pPr>
      <w:r>
        <w:rPr>
          <w:rFonts w:ascii="Calibri" w:cs="Calibri" w:eastAsia="Calibri" w:hAnsi="Calibri"/>
          <w:b/>
          <w:bCs/>
          <w:i w:val="false"/>
          <w:iCs w:val="false"/>
          <w:color w:val="1B3A5C"/>
          <w:sz w:val="28"/>
          <w:szCs w:val="28"/>
        </w:rPr>
        <w:t xml:space="preserve">Yemeni alumni associations at US universities</w:t>
      </w:r>
    </w:p>
    <w:p>
      <w:pPr>
        <w:spacing w:after="120" w:before="0" w:line="300"/>
        <w:jc w:val="left"/>
      </w:pPr>
      <w:r>
        <w:rPr>
          <w:rFonts w:ascii="Calibri" w:cs="Calibri" w:eastAsia="Calibri" w:hAnsi="Calibri"/>
          <w:b w:val="false"/>
          <w:bCs w:val="false"/>
          <w:i w:val="false"/>
          <w:iCs w:val="false"/>
          <w:color w:val="1C1C1C"/>
          <w:sz w:val="22"/>
          <w:szCs w:val="22"/>
        </w:rPr>
        <w:t xml:space="preserve">Many US universities have Yemeni or Arab student/alumni associations. They are natural channels both to amplify the program AND to recruit eligible diaspora students.</w:t>
      </w:r>
    </w:p>
    <w:p>
      <w:pPr>
        <w:spacing w:after="160" w:before="240"/>
        <w:jc w:val="left"/>
      </w:pPr>
      <w:r>
        <w:rPr>
          <w:rFonts w:ascii="Calibri" w:cs="Calibri" w:eastAsia="Calibri" w:hAnsi="Calibri"/>
          <w:b/>
          <w:bCs/>
          <w:i w:val="false"/>
          <w:iCs w:val="false"/>
          <w:color w:val="1B3A5C"/>
          <w:sz w:val="28"/>
          <w:szCs w:val="28"/>
        </w:rPr>
        <w:t xml:space="preserve">Yemeni-American chambers of commerce</w:t>
      </w:r>
    </w:p>
    <w:p>
      <w:pPr>
        <w:spacing w:after="120" w:before="0" w:line="300"/>
        <w:jc w:val="left"/>
      </w:pPr>
      <w:r>
        <w:rPr>
          <w:rFonts w:ascii="Calibri" w:cs="Calibri" w:eastAsia="Calibri" w:hAnsi="Calibri"/>
          <w:b w:val="false"/>
          <w:bCs w:val="false"/>
          <w:i w:val="false"/>
          <w:iCs w:val="false"/>
          <w:color w:val="1C1C1C"/>
          <w:sz w:val="22"/>
          <w:szCs w:val="22"/>
        </w:rPr>
        <w:t xml:space="preserve">These are the people who can open hiring pipelines. Even small Yemeni-owned businesses sometimes need part-time AI help and would proudly hire a fellow Yemeni.</w:t>
      </w:r>
    </w:p>
    <w:p>
      <w:pPr>
        <w:spacing w:after="160" w:before="240"/>
        <w:jc w:val="left"/>
      </w:pPr>
      <w:r>
        <w:rPr>
          <w:rFonts w:ascii="Calibri" w:cs="Calibri" w:eastAsia="Calibri" w:hAnsi="Calibri"/>
          <w:b/>
          <w:bCs/>
          <w:i w:val="false"/>
          <w:iCs w:val="false"/>
          <w:color w:val="1B3A5C"/>
          <w:sz w:val="28"/>
          <w:szCs w:val="28"/>
        </w:rPr>
        <w:t xml:space="preserve">Yemeni journalists and intellectuals on social media</w:t>
      </w:r>
    </w:p>
    <w:p>
      <w:pPr>
        <w:spacing w:after="120" w:before="0" w:line="300"/>
        <w:jc w:val="left"/>
      </w:pPr>
      <w:r>
        <w:rPr>
          <w:rFonts w:ascii="Calibri" w:cs="Calibri" w:eastAsia="Calibri" w:hAnsi="Calibri"/>
          <w:b w:val="false"/>
          <w:bCs w:val="false"/>
          <w:i w:val="false"/>
          <w:iCs w:val="false"/>
          <w:color w:val="1C1C1C"/>
          <w:sz w:val="22"/>
          <w:szCs w:val="22"/>
        </w:rPr>
        <w:t xml:space="preserve">Public Yemeni voices on X/Twitter and LinkedIn can amplify dramatically. Send a short, warm DM with the program link. Many will share without being asked.</w:t>
      </w:r>
    </w:p>
    <w:p>
      <w:pPr>
        <w:spacing w:after="160" w:before="240"/>
        <w:jc w:val="left"/>
      </w:pPr>
      <w:r>
        <w:rPr>
          <w:rFonts w:ascii="Calibri" w:cs="Calibri" w:eastAsia="Calibri" w:hAnsi="Calibri"/>
          <w:b/>
          <w:bCs/>
          <w:i w:val="false"/>
          <w:iCs w:val="false"/>
          <w:color w:val="1B3A5C"/>
          <w:sz w:val="28"/>
          <w:szCs w:val="28"/>
        </w:rPr>
        <w:t xml:space="preserve">Yemen-focused NGOs and humanitarian organizations</w:t>
      </w:r>
    </w:p>
    <w:p>
      <w:pPr>
        <w:spacing w:after="120" w:before="0" w:line="300"/>
        <w:jc w:val="left"/>
      </w:pPr>
      <w:r>
        <w:rPr>
          <w:rFonts w:ascii="Calibri" w:cs="Calibri" w:eastAsia="Calibri" w:hAnsi="Calibri"/>
          <w:b w:val="false"/>
          <w:bCs w:val="false"/>
          <w:i w:val="false"/>
          <w:iCs w:val="false"/>
          <w:color w:val="1C1C1C"/>
          <w:sz w:val="22"/>
          <w:szCs w:val="22"/>
        </w:rPr>
        <w:t xml:space="preserve">The major NGOs already connected to Yemen (UNICEF, Mercy Corps, Save the Children, Yemen Relief and Reconstruction Foundation) sometimes run education partnerships. A direct ask to their education leads can yield amplification or even partnership.</w:t>
      </w:r>
    </w:p>
    <w:p>
      <w:r>
        <w:t xml:space="preserve"/>
      </w:r>
    </w:p>
    <w:p>
      <w:r>
        <w:t xml:space="preserve"/>
      </w:r>
    </w:p>
    <w:p>
      <w:pPr>
        <w:pBdr>
          <w:top w:val="single" w:color="C9A84C" w:sz="6" w:space="4"/>
          <w:bottom w:val="single" w:color="C9A84C" w:sz="6" w:space="4"/>
        </w:pBdr>
        <w:spacing w:after="240" w:before="240"/>
        <w:jc w:val="center"/>
      </w:pPr>
      <w:r>
        <w:t xml:space="preserve"> </w:t>
      </w:r>
    </w:p>
    <w:p>
      <w:pPr>
        <w:jc w:val="center"/>
      </w:pPr>
      <w:r>
        <w:rPr>
          <w:rFonts w:ascii="Calibri" w:cs="Calibri" w:eastAsia="Calibri" w:hAnsi="Calibri"/>
          <w:i/>
          <w:iCs/>
          <w:color w:val="888888"/>
          <w:sz w:val="18"/>
          <w:szCs w:val="18"/>
        </w:rPr>
        <w:t xml:space="preserve">© 2026 LLM4Yemen Program  ·  llm4yemen@gmail.com  ·  fadhlyemen.github.io/llm4yemen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Diaspora Networks Pitch</dc:title>
  <dc:creator>LLM4Yemen Program</dc:creator>
  <cp:lastModifiedBy>Un-named</cp:lastModifiedBy>
  <cp:revision>1</cp:revision>
  <dcterms:created xsi:type="dcterms:W3CDTF">2026-04-29T04:03:25.195Z</dcterms:created>
  <dcterms:modified xsi:type="dcterms:W3CDTF">2026-04-29T04:03:25.196Z</dcterms:modified>
</cp:coreProperties>
</file>

<file path=docProps/custom.xml><?xml version="1.0" encoding="utf-8"?>
<Properties xmlns="http://schemas.openxmlformats.org/officeDocument/2006/custom-properties" xmlns:vt="http://schemas.openxmlformats.org/officeDocument/2006/docPropsVTypes"/>
</file>