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Игровой процесс.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Во время игры в Kerbal Space Program игрок реализует космическую программу, для выполнения которой необходимо конструировать космические корабли и самолёты, и с их помощью выполнять исследовательские и научные задачи. К ним могут относиться вывод корабля на орбиту, мягкая посадка на другие небесные тела с проведением экспериментов, конструирование орбитальной станции, доставка астероида на родную планету и др. Аналогами возможных в игре космических программ называются программа «Аполлон», Международная космическая станция, Марсианская научная лаборатория.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При запуске .exe Файла игры(Setup.exe) запускается выбор языка для установки игры, далее устанавливается в выбранное вами место, после установки запускаем игру Kerbal Space     Program.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После запуска игры появляется меню, в котором присутствуют кнопки: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Начать игру (Предлагает на выбор начать новую игру, пройти обучение, </w:t>
        <w:tab/>
        <w:t xml:space="preserve">сценарии, миссии, а также продолжить сохраненную игру.)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При начале новой игры вы выбираете название, режим, сложность и  даже флаг.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Игра обучает вас процессу при начале новой игры, если вы не посмотрели управление. Как во всех обычных играх: WASD-управление, правая кнопка мыши-перемещение </w:t>
        <w:tab/>
        <w:tab/>
        <w:t xml:space="preserve">  камеры и изучение объектов.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В геймплее игра предлагает разнообразные вариации использования, таких как выбор цели, собирание ракеты, взлет и полет какую-нибудь интересную точку космоса, занятие научными делами, приземление, развитие цехов и научных комплексов. В механике море нюансов, и многие из них отражают сложности реальной космонавтики. Проектирование ракеты и порядок совершения маневров — это целая наука: скорости, эллипсы, сопротивление воздуха, изменяющаяся масса и неотвратимая трехмерность окружающего пространства. Всё это предлагается пользователю для изучения и разнообразного использования.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Настройки (Содержит всевозможные настройки игры, которые каждый пользователь может изменить под себя. Это включает: настройку игрового процесса, системы; настройку       </w:t>
        <w:tab/>
        <w:t xml:space="preserve">    ландшафта, видео и отрисовки; изменение громкости звуков и выравнивания звука; различные регулировки управления и мыши.)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Сообщество KSP (Переносит пользователя на форум сообщества игры)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Дополнения и моды (Переносят пользователя на сайт, на котором можно дополнительно скачать моды для игры Kerbal Space Program)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Авторы (Видео с авторами проекта)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Официальная продукция KSP (Переносит на сайт с мерчем)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Выйти (Выход из игры.)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