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17BC1" w:rsidRPr="00317BC1" w:rsidRDefault="00317BC1" w:rsidP="004820A3">
      <w:pPr>
        <w:pBdr>
          <w:bottom w:val="single" w:sz="6" w:space="5" w:color="EEEEEE"/>
        </w:pBdr>
        <w:shd w:val="clear" w:color="auto" w:fill="FFFFFF"/>
        <w:spacing w:before="150" w:after="180" w:line="240" w:lineRule="auto"/>
        <w:jc w:val="both"/>
        <w:outlineLvl w:val="0"/>
        <w:rPr>
          <w:rFonts w:ascii="Arial" w:eastAsia="Times New Roman" w:hAnsi="Arial" w:cs="Arial"/>
          <w:color w:val="111111"/>
          <w:kern w:val="36"/>
          <w:sz w:val="33"/>
          <w:szCs w:val="33"/>
          <w:lang w:eastAsia="pt-BR"/>
        </w:rPr>
      </w:pPr>
      <w:r w:rsidRPr="004820A3">
        <w:rPr>
          <w:rFonts w:ascii="Arial" w:eastAsia="Times New Roman" w:hAnsi="Arial" w:cs="Arial"/>
          <w:b/>
          <w:bCs/>
          <w:color w:val="111111"/>
          <w:kern w:val="36"/>
          <w:sz w:val="33"/>
          <w:szCs w:val="33"/>
          <w:lang w:eastAsia="pt-BR"/>
        </w:rPr>
        <w:t>Análise do sistema de gestão de resíduos de equipamentos eletroeletrônicos da Alemanha e suas influências na logística reversa do município do Rio de Janeiro</w:t>
      </w:r>
    </w:p>
    <w:p w:rsidR="00317BC1" w:rsidRPr="00317BC1" w:rsidRDefault="00317BC1" w:rsidP="004820A3">
      <w:pPr>
        <w:shd w:val="clear" w:color="auto" w:fill="FFFFFF"/>
        <w:spacing w:before="300" w:after="150" w:line="240" w:lineRule="auto"/>
        <w:jc w:val="both"/>
        <w:outlineLvl w:val="2"/>
        <w:rPr>
          <w:rFonts w:ascii="Arial" w:eastAsia="Times New Roman" w:hAnsi="Arial" w:cs="Arial"/>
          <w:color w:val="111111"/>
          <w:sz w:val="23"/>
          <w:szCs w:val="23"/>
          <w:lang w:eastAsia="pt-BR"/>
        </w:rPr>
      </w:pPr>
      <w:r w:rsidRPr="004820A3">
        <w:rPr>
          <w:rFonts w:ascii="Arial" w:eastAsia="Times New Roman" w:hAnsi="Arial" w:cs="Arial"/>
          <w:b/>
          <w:bCs/>
          <w:color w:val="111111"/>
          <w:sz w:val="23"/>
          <w:szCs w:val="23"/>
          <w:lang w:eastAsia="pt-BR"/>
        </w:rPr>
        <w:t>Genilson Jacinto Pacheco</w:t>
      </w:r>
    </w:p>
    <w:p w:rsidR="00317BC1" w:rsidRPr="00317BC1" w:rsidRDefault="00317BC1" w:rsidP="004820A3">
      <w:pPr>
        <w:shd w:val="clear" w:color="auto" w:fill="FFFFFF"/>
        <w:spacing w:after="150" w:line="240" w:lineRule="auto"/>
        <w:jc w:val="both"/>
        <w:rPr>
          <w:rFonts w:ascii="Arial" w:eastAsia="Times New Roman" w:hAnsi="Arial" w:cs="Arial"/>
          <w:color w:val="333333"/>
          <w:sz w:val="15"/>
          <w:szCs w:val="15"/>
          <w:lang w:eastAsia="pt-BR"/>
        </w:rPr>
      </w:pPr>
      <w:r w:rsidRPr="00317BC1">
        <w:rPr>
          <w:rFonts w:ascii="Arial" w:eastAsia="Times New Roman" w:hAnsi="Arial" w:cs="Arial"/>
          <w:color w:val="333333"/>
          <w:sz w:val="15"/>
          <w:szCs w:val="15"/>
          <w:lang w:eastAsia="pt-BR"/>
        </w:rPr>
        <w:t>genilsonpacheco@bol.com.br</w:t>
      </w:r>
    </w:p>
    <w:p w:rsidR="00317BC1" w:rsidRPr="00317BC1" w:rsidRDefault="00317BC1" w:rsidP="004820A3">
      <w:pPr>
        <w:shd w:val="clear" w:color="auto" w:fill="FFFFFF"/>
        <w:spacing w:after="150" w:line="240" w:lineRule="auto"/>
        <w:jc w:val="both"/>
        <w:rPr>
          <w:rFonts w:ascii="Arial" w:eastAsia="Times New Roman" w:hAnsi="Arial" w:cs="Arial"/>
          <w:color w:val="333333"/>
          <w:sz w:val="15"/>
          <w:szCs w:val="15"/>
          <w:lang w:eastAsia="pt-BR"/>
        </w:rPr>
      </w:pPr>
      <w:r w:rsidRPr="00317BC1">
        <w:rPr>
          <w:rFonts w:ascii="Arial" w:eastAsia="Times New Roman" w:hAnsi="Arial" w:cs="Arial"/>
          <w:color w:val="333333"/>
          <w:sz w:val="15"/>
          <w:szCs w:val="15"/>
          <w:lang w:eastAsia="pt-BR"/>
        </w:rPr>
        <w:t>Pontifícia Universidade Católica do Rio de Janeiro – PUC-Rio, Rio de Janeiro, Rio de Janeiro, Brasil.</w:t>
      </w:r>
    </w:p>
    <w:p w:rsidR="00317BC1" w:rsidRPr="00317BC1" w:rsidRDefault="00317BC1" w:rsidP="004820A3">
      <w:pPr>
        <w:shd w:val="clear" w:color="auto" w:fill="FFFFFF"/>
        <w:spacing w:before="300" w:after="150" w:line="240" w:lineRule="auto"/>
        <w:jc w:val="both"/>
        <w:outlineLvl w:val="2"/>
        <w:rPr>
          <w:rFonts w:ascii="Arial" w:eastAsia="Times New Roman" w:hAnsi="Arial" w:cs="Arial"/>
          <w:color w:val="111111"/>
          <w:sz w:val="23"/>
          <w:szCs w:val="23"/>
          <w:lang w:eastAsia="pt-BR"/>
        </w:rPr>
      </w:pPr>
      <w:proofErr w:type="spellStart"/>
      <w:r w:rsidRPr="004820A3">
        <w:rPr>
          <w:rFonts w:ascii="Arial" w:eastAsia="Times New Roman" w:hAnsi="Arial" w:cs="Arial"/>
          <w:b/>
          <w:bCs/>
          <w:color w:val="111111"/>
          <w:sz w:val="23"/>
          <w:szCs w:val="23"/>
          <w:lang w:eastAsia="pt-BR"/>
        </w:rPr>
        <w:t>Tácio</w:t>
      </w:r>
      <w:proofErr w:type="spellEnd"/>
      <w:r w:rsidRPr="004820A3">
        <w:rPr>
          <w:rFonts w:ascii="Arial" w:eastAsia="Times New Roman" w:hAnsi="Arial" w:cs="Arial"/>
          <w:b/>
          <w:bCs/>
          <w:color w:val="111111"/>
          <w:sz w:val="23"/>
          <w:szCs w:val="23"/>
          <w:lang w:eastAsia="pt-BR"/>
        </w:rPr>
        <w:t xml:space="preserve"> Mauro Pereira de Campos</w:t>
      </w:r>
    </w:p>
    <w:p w:rsidR="00317BC1" w:rsidRPr="00317BC1" w:rsidRDefault="00317BC1" w:rsidP="004820A3">
      <w:pPr>
        <w:shd w:val="clear" w:color="auto" w:fill="FFFFFF"/>
        <w:spacing w:after="150" w:line="240" w:lineRule="auto"/>
        <w:jc w:val="both"/>
        <w:rPr>
          <w:rFonts w:ascii="Arial" w:eastAsia="Times New Roman" w:hAnsi="Arial" w:cs="Arial"/>
          <w:color w:val="333333"/>
          <w:sz w:val="15"/>
          <w:szCs w:val="15"/>
          <w:lang w:eastAsia="pt-BR"/>
        </w:rPr>
      </w:pPr>
      <w:r w:rsidRPr="00317BC1">
        <w:rPr>
          <w:rFonts w:ascii="Arial" w:eastAsia="Times New Roman" w:hAnsi="Arial" w:cs="Arial"/>
          <w:color w:val="333333"/>
          <w:sz w:val="15"/>
          <w:szCs w:val="15"/>
          <w:lang w:eastAsia="pt-BR"/>
        </w:rPr>
        <w:t>tacio@puc-rio.br</w:t>
      </w:r>
    </w:p>
    <w:p w:rsidR="00317BC1" w:rsidRPr="00317BC1" w:rsidRDefault="00317BC1" w:rsidP="004820A3">
      <w:pPr>
        <w:shd w:val="clear" w:color="auto" w:fill="FFFFFF"/>
        <w:spacing w:after="150" w:line="240" w:lineRule="auto"/>
        <w:jc w:val="both"/>
        <w:rPr>
          <w:rFonts w:ascii="Arial" w:eastAsia="Times New Roman" w:hAnsi="Arial" w:cs="Arial"/>
          <w:color w:val="333333"/>
          <w:sz w:val="15"/>
          <w:szCs w:val="15"/>
          <w:lang w:eastAsia="pt-BR"/>
        </w:rPr>
      </w:pPr>
      <w:r w:rsidRPr="00317BC1">
        <w:rPr>
          <w:rFonts w:ascii="Arial" w:eastAsia="Times New Roman" w:hAnsi="Arial" w:cs="Arial"/>
          <w:color w:val="333333"/>
          <w:sz w:val="15"/>
          <w:szCs w:val="15"/>
          <w:lang w:eastAsia="pt-BR"/>
        </w:rPr>
        <w:t>Pontifícia Universidade Católica do Rio de Janeiro – PUC-Rio, Rio de Janeiro, Rio de Janeiro, Brasil.</w:t>
      </w:r>
    </w:p>
    <w:p w:rsidR="00317BC1" w:rsidRPr="00317BC1" w:rsidRDefault="00317BC1" w:rsidP="004820A3">
      <w:pPr>
        <w:shd w:val="clear" w:color="auto" w:fill="FFFFFF"/>
        <w:spacing w:before="300" w:after="150" w:line="240" w:lineRule="auto"/>
        <w:jc w:val="both"/>
        <w:outlineLvl w:val="2"/>
        <w:rPr>
          <w:rFonts w:ascii="Arial" w:eastAsia="Times New Roman" w:hAnsi="Arial" w:cs="Arial"/>
          <w:color w:val="111111"/>
          <w:sz w:val="23"/>
          <w:szCs w:val="23"/>
          <w:lang w:eastAsia="pt-BR"/>
        </w:rPr>
      </w:pPr>
      <w:r w:rsidRPr="004820A3">
        <w:rPr>
          <w:rFonts w:ascii="Arial" w:eastAsia="Times New Roman" w:hAnsi="Arial" w:cs="Arial"/>
          <w:b/>
          <w:bCs/>
          <w:color w:val="111111"/>
          <w:sz w:val="23"/>
          <w:szCs w:val="23"/>
          <w:lang w:eastAsia="pt-BR"/>
        </w:rPr>
        <w:t>Daniel Luiz de Mattos Nascimento</w:t>
      </w:r>
    </w:p>
    <w:p w:rsidR="00317BC1" w:rsidRPr="00317BC1" w:rsidRDefault="00317BC1" w:rsidP="004820A3">
      <w:pPr>
        <w:shd w:val="clear" w:color="auto" w:fill="FFFFFF"/>
        <w:spacing w:after="150" w:line="240" w:lineRule="auto"/>
        <w:jc w:val="both"/>
        <w:rPr>
          <w:rFonts w:ascii="Arial" w:eastAsia="Times New Roman" w:hAnsi="Arial" w:cs="Arial"/>
          <w:color w:val="333333"/>
          <w:sz w:val="15"/>
          <w:szCs w:val="15"/>
          <w:lang w:eastAsia="pt-BR"/>
        </w:rPr>
      </w:pPr>
      <w:r w:rsidRPr="00317BC1">
        <w:rPr>
          <w:rFonts w:ascii="Arial" w:eastAsia="Times New Roman" w:hAnsi="Arial" w:cs="Arial"/>
          <w:color w:val="333333"/>
          <w:sz w:val="15"/>
          <w:szCs w:val="15"/>
          <w:lang w:eastAsia="pt-BR"/>
        </w:rPr>
        <w:t>danielmn@puc-rio.br</w:t>
      </w:r>
    </w:p>
    <w:p w:rsidR="00317BC1" w:rsidRPr="00317BC1" w:rsidRDefault="00317BC1" w:rsidP="004820A3">
      <w:pPr>
        <w:shd w:val="clear" w:color="auto" w:fill="FFFFFF"/>
        <w:spacing w:after="150" w:line="240" w:lineRule="auto"/>
        <w:jc w:val="both"/>
        <w:rPr>
          <w:rFonts w:ascii="Arial" w:eastAsia="Times New Roman" w:hAnsi="Arial" w:cs="Arial"/>
          <w:color w:val="333333"/>
          <w:sz w:val="15"/>
          <w:szCs w:val="15"/>
          <w:lang w:eastAsia="pt-BR"/>
        </w:rPr>
      </w:pPr>
      <w:r w:rsidRPr="00317BC1">
        <w:rPr>
          <w:rFonts w:ascii="Arial" w:eastAsia="Times New Roman" w:hAnsi="Arial" w:cs="Arial"/>
          <w:color w:val="333333"/>
          <w:sz w:val="15"/>
          <w:szCs w:val="15"/>
          <w:lang w:eastAsia="pt-BR"/>
        </w:rPr>
        <w:t>Pontifícia Universidade Católica do Rio de Janeiro – PUC-Rio, Rio de Janeiro, Rio de Janeiro, Brasil.</w:t>
      </w:r>
    </w:p>
    <w:p w:rsidR="00317BC1" w:rsidRPr="00317BC1" w:rsidRDefault="00317BC1" w:rsidP="004820A3">
      <w:pPr>
        <w:spacing w:before="300" w:after="300" w:line="240" w:lineRule="auto"/>
        <w:jc w:val="both"/>
        <w:rPr>
          <w:rFonts w:ascii="Arial" w:eastAsia="Times New Roman" w:hAnsi="Arial" w:cs="Arial"/>
          <w:sz w:val="24"/>
          <w:szCs w:val="24"/>
          <w:lang w:eastAsia="pt-BR"/>
        </w:rPr>
      </w:pPr>
      <w:r w:rsidRPr="00317BC1">
        <w:rPr>
          <w:rFonts w:ascii="Arial" w:eastAsia="Times New Roman" w:hAnsi="Arial" w:cs="Arial"/>
          <w:sz w:val="24"/>
          <w:szCs w:val="24"/>
          <w:lang w:eastAsia="pt-BR"/>
        </w:rPr>
        <w:pict>
          <v:rect id="_x0000_i1027" style="width:0;height:1.5pt" o:hralign="center" o:hrstd="t" o:hrnoshade="t" o:hr="t" fillcolor="#333" stroked="f"/>
        </w:pict>
      </w:r>
    </w:p>
    <w:p w:rsidR="00317BC1" w:rsidRPr="00317BC1" w:rsidRDefault="00317BC1" w:rsidP="004820A3">
      <w:pPr>
        <w:shd w:val="clear" w:color="auto" w:fill="FFFFFF"/>
        <w:spacing w:before="300" w:after="150" w:line="240" w:lineRule="auto"/>
        <w:jc w:val="both"/>
        <w:outlineLvl w:val="2"/>
        <w:rPr>
          <w:rFonts w:ascii="Arial" w:eastAsia="Times New Roman" w:hAnsi="Arial" w:cs="Arial"/>
          <w:color w:val="111111"/>
          <w:sz w:val="24"/>
          <w:szCs w:val="24"/>
          <w:lang w:eastAsia="pt-BR"/>
        </w:rPr>
      </w:pPr>
      <w:r w:rsidRPr="004820A3">
        <w:rPr>
          <w:rFonts w:ascii="Arial" w:eastAsia="Times New Roman" w:hAnsi="Arial" w:cs="Arial"/>
          <w:b/>
          <w:bCs/>
          <w:color w:val="111111"/>
          <w:sz w:val="24"/>
          <w:szCs w:val="24"/>
          <w:lang w:eastAsia="pt-BR"/>
        </w:rPr>
        <w:t>RESUMO</w:t>
      </w:r>
    </w:p>
    <w:p w:rsidR="00317BC1" w:rsidRPr="00317BC1" w:rsidRDefault="00317BC1" w:rsidP="004820A3">
      <w:pPr>
        <w:shd w:val="clear" w:color="auto" w:fill="FFFFFF"/>
        <w:spacing w:after="150" w:line="240" w:lineRule="auto"/>
        <w:jc w:val="both"/>
        <w:rPr>
          <w:rFonts w:ascii="Arial" w:eastAsia="Times New Roman" w:hAnsi="Arial" w:cs="Arial"/>
          <w:color w:val="333333"/>
          <w:sz w:val="24"/>
          <w:szCs w:val="24"/>
          <w:lang w:eastAsia="pt-BR"/>
        </w:rPr>
      </w:pPr>
      <w:r w:rsidRPr="00317BC1">
        <w:rPr>
          <w:rFonts w:ascii="Arial" w:eastAsia="Times New Roman" w:hAnsi="Arial" w:cs="Arial"/>
          <w:color w:val="333333"/>
          <w:sz w:val="24"/>
          <w:szCs w:val="24"/>
          <w:lang w:eastAsia="pt-BR"/>
        </w:rPr>
        <w:t>A contextualização do estudo discute as políticas e economias que envolvem a produção, consumo e descarte dos produtos eletroeletrônicos. O setor de produção de dispositivos eletroeletrônicos configura-se como o de maior crescimento dentro da indústria de manufatura nos países industrializados. O objetivo deste estudo é analisar e comparar os sistemas de gestão de resíduos de equipamentos eletroeletrônicos (REEE) da Alemanha e Brasil, para apontar melhorias no sistema de gestão do município do Rio de Janeiro, RJ, Brasil. O método utilizado foi elaborado em um cenário hipotético, com o propósito de focalizar a geração de REEE no município do Rio de Janeiro. Para isso, buscou-se dados via internet. Um dos principais resultados apontam que a Alemanha possui um sistema eficiente, por mapear todos os pontos de coleta de REEE por km² e por acompanhar os produtos colocados no mercado. O município do Rio de Janeiro prevê uma geração de 2.655.856.81 toneladas de REEE para o ano de 2018, cálculo obtido através do consumo e uso de domicílios. Considera-se o sistema de logística reversa como um instrumento destinado a garantir o fluxo de retorno dos resíduos ao ciclo produtivo, para viabilizar sua coleta e restituição ao setor empresarial (fabricantes, importadores), responsável por sua destinação final ambientalmente adequada. Esse estudo apresenta em uma revisão literária que consiste na identificação de dados combinados com um conjunto de regras para selecionar as peças relevantes da literatura e mapear o conteúdo da literatura extraindo informações.</w:t>
      </w:r>
    </w:p>
    <w:p w:rsidR="00317BC1" w:rsidRPr="00317BC1" w:rsidRDefault="00317BC1" w:rsidP="004820A3">
      <w:pPr>
        <w:shd w:val="clear" w:color="auto" w:fill="FFFFFF"/>
        <w:spacing w:after="150" w:line="240" w:lineRule="auto"/>
        <w:jc w:val="both"/>
        <w:rPr>
          <w:rFonts w:ascii="Arial" w:eastAsia="Times New Roman" w:hAnsi="Arial" w:cs="Arial"/>
          <w:color w:val="333333"/>
          <w:sz w:val="15"/>
          <w:szCs w:val="15"/>
          <w:lang w:eastAsia="pt-BR"/>
        </w:rPr>
      </w:pPr>
      <w:r w:rsidRPr="004820A3">
        <w:rPr>
          <w:rFonts w:ascii="Arial" w:eastAsia="Times New Roman" w:hAnsi="Arial" w:cs="Arial"/>
          <w:b/>
          <w:bCs/>
          <w:color w:val="333333"/>
          <w:sz w:val="24"/>
          <w:szCs w:val="24"/>
          <w:lang w:eastAsia="pt-BR"/>
        </w:rPr>
        <w:t>Palavras-chave:</w:t>
      </w:r>
      <w:r w:rsidRPr="00317BC1">
        <w:rPr>
          <w:rFonts w:ascii="Arial" w:eastAsia="Times New Roman" w:hAnsi="Arial" w:cs="Arial"/>
          <w:color w:val="333333"/>
          <w:sz w:val="24"/>
          <w:szCs w:val="24"/>
          <w:lang w:eastAsia="pt-BR"/>
        </w:rPr>
        <w:t> Gestão de Resíduos de Equipamentos Eletroeletrônicos; Sustentabilidade; Reciclagem; Reutilização; Coleta</w:t>
      </w:r>
      <w:r w:rsidRPr="00317BC1">
        <w:rPr>
          <w:rFonts w:ascii="Arial" w:eastAsia="Times New Roman" w:hAnsi="Arial" w:cs="Arial"/>
          <w:color w:val="333333"/>
          <w:sz w:val="15"/>
          <w:szCs w:val="15"/>
          <w:lang w:eastAsia="pt-BR"/>
        </w:rPr>
        <w:t>.</w:t>
      </w:r>
    </w:p>
    <w:p w:rsidR="00317BC1" w:rsidRPr="00317BC1" w:rsidRDefault="00317BC1" w:rsidP="004820A3">
      <w:pPr>
        <w:spacing w:before="300" w:after="300" w:line="240" w:lineRule="auto"/>
        <w:jc w:val="both"/>
        <w:rPr>
          <w:rFonts w:ascii="Arial" w:eastAsia="Times New Roman" w:hAnsi="Arial" w:cs="Arial"/>
          <w:sz w:val="24"/>
          <w:szCs w:val="24"/>
          <w:lang w:eastAsia="pt-BR"/>
        </w:rPr>
      </w:pPr>
      <w:r w:rsidRPr="00317BC1">
        <w:rPr>
          <w:rFonts w:ascii="Arial" w:eastAsia="Times New Roman" w:hAnsi="Arial" w:cs="Arial"/>
          <w:sz w:val="24"/>
          <w:szCs w:val="24"/>
          <w:lang w:eastAsia="pt-BR"/>
        </w:rPr>
        <w:pict>
          <v:rect id="_x0000_i1028" style="width:0;height:1.5pt" o:hralign="center" o:hrstd="t" o:hrnoshade="t" o:hr="t" fillcolor="#333" stroked="f"/>
        </w:pict>
      </w:r>
    </w:p>
    <w:p w:rsidR="00317BC1" w:rsidRPr="00317BC1" w:rsidRDefault="00317BC1" w:rsidP="004820A3">
      <w:pPr>
        <w:pBdr>
          <w:bottom w:val="single" w:sz="6" w:space="5" w:color="EEEEEE"/>
        </w:pBdr>
        <w:shd w:val="clear" w:color="auto" w:fill="FFFFFF"/>
        <w:spacing w:before="150" w:after="180" w:line="240" w:lineRule="auto"/>
        <w:jc w:val="both"/>
        <w:outlineLvl w:val="1"/>
        <w:rPr>
          <w:rFonts w:ascii="Arial" w:eastAsia="Times New Roman" w:hAnsi="Arial" w:cs="Arial"/>
          <w:color w:val="111111"/>
          <w:sz w:val="24"/>
          <w:szCs w:val="24"/>
          <w:lang w:eastAsia="pt-BR"/>
        </w:rPr>
      </w:pPr>
      <w:r w:rsidRPr="004820A3">
        <w:rPr>
          <w:rFonts w:ascii="Arial" w:eastAsia="Times New Roman" w:hAnsi="Arial" w:cs="Arial"/>
          <w:b/>
          <w:bCs/>
          <w:color w:val="111111"/>
          <w:sz w:val="24"/>
          <w:szCs w:val="24"/>
          <w:lang w:eastAsia="pt-BR"/>
        </w:rPr>
        <w:lastRenderedPageBreak/>
        <w:t>INTRODUÇÃO</w:t>
      </w:r>
    </w:p>
    <w:p w:rsidR="00317BC1" w:rsidRPr="00317BC1" w:rsidRDefault="00317BC1" w:rsidP="004820A3">
      <w:pPr>
        <w:shd w:val="clear" w:color="auto" w:fill="FFFFFF"/>
        <w:spacing w:after="150" w:line="240" w:lineRule="auto"/>
        <w:jc w:val="both"/>
        <w:rPr>
          <w:rFonts w:ascii="Arial" w:eastAsia="Times New Roman" w:hAnsi="Arial" w:cs="Arial"/>
          <w:color w:val="333333"/>
          <w:sz w:val="24"/>
          <w:szCs w:val="24"/>
          <w:lang w:eastAsia="pt-BR"/>
        </w:rPr>
      </w:pPr>
      <w:r w:rsidRPr="00317BC1">
        <w:rPr>
          <w:rFonts w:ascii="Arial" w:eastAsia="Times New Roman" w:hAnsi="Arial" w:cs="Arial"/>
          <w:color w:val="333333"/>
          <w:sz w:val="24"/>
          <w:szCs w:val="24"/>
          <w:lang w:eastAsia="pt-BR"/>
        </w:rPr>
        <w:t xml:space="preserve">A contextualização desse estudo ressalta </w:t>
      </w:r>
      <w:r w:rsidRPr="00317BC1">
        <w:rPr>
          <w:rFonts w:ascii="Arial" w:eastAsia="Times New Roman" w:hAnsi="Arial" w:cs="Arial"/>
          <w:b/>
          <w:color w:val="333333"/>
          <w:sz w:val="24"/>
          <w:szCs w:val="24"/>
          <w:lang w:eastAsia="pt-BR"/>
        </w:rPr>
        <w:t>os impactos ambientais negativos decorrentes da disposição inadequada dos resíduos de equipamentos eletroeletrônicos (REEE), que ocasiona perda econômica pela não valorização dos materiais recicláveis.</w:t>
      </w:r>
      <w:r w:rsidRPr="00317BC1">
        <w:rPr>
          <w:rFonts w:ascii="Arial" w:eastAsia="Times New Roman" w:hAnsi="Arial" w:cs="Arial"/>
          <w:color w:val="333333"/>
          <w:sz w:val="24"/>
          <w:szCs w:val="24"/>
          <w:lang w:eastAsia="pt-BR"/>
        </w:rPr>
        <w:t xml:space="preserve"> Os REEE correspondem a maior parte do total de resíduos produzidos e possuem a maior taxa de crescimento por ano, estimada em 3% a 5%, representando cerca de 20 a 50 milhões de toneladas descartadas (</w:t>
      </w:r>
      <w:proofErr w:type="spellStart"/>
      <w:r w:rsidRPr="00317BC1">
        <w:rPr>
          <w:rFonts w:ascii="Arial" w:eastAsia="Times New Roman" w:hAnsi="Arial" w:cs="Arial"/>
          <w:color w:val="333333"/>
          <w:sz w:val="24"/>
          <w:szCs w:val="24"/>
          <w:lang w:eastAsia="pt-BR"/>
        </w:rPr>
        <w:t>Cucchiella</w:t>
      </w:r>
      <w:proofErr w:type="spellEnd"/>
      <w:r w:rsidRPr="00317BC1">
        <w:rPr>
          <w:rFonts w:ascii="Arial" w:eastAsia="Times New Roman" w:hAnsi="Arial" w:cs="Arial"/>
          <w:color w:val="333333"/>
          <w:sz w:val="24"/>
          <w:szCs w:val="24"/>
          <w:lang w:eastAsia="pt-BR"/>
        </w:rPr>
        <w:t> </w:t>
      </w:r>
      <w:r w:rsidRPr="004820A3">
        <w:rPr>
          <w:rFonts w:ascii="Arial" w:eastAsia="Times New Roman" w:hAnsi="Arial" w:cs="Arial"/>
          <w:i/>
          <w:iCs/>
          <w:color w:val="333333"/>
          <w:sz w:val="24"/>
          <w:szCs w:val="24"/>
          <w:lang w:eastAsia="pt-BR"/>
        </w:rPr>
        <w:t>et al.</w:t>
      </w:r>
      <w:r w:rsidRPr="00317BC1">
        <w:rPr>
          <w:rFonts w:ascii="Arial" w:eastAsia="Times New Roman" w:hAnsi="Arial" w:cs="Arial"/>
          <w:color w:val="333333"/>
          <w:sz w:val="24"/>
          <w:szCs w:val="24"/>
          <w:lang w:eastAsia="pt-BR"/>
        </w:rPr>
        <w:t>, 2015). Em comparação com os fluxos de resíduos tradicionais, a gestão de REEE apresenta vários desafios, principalmente em razão da sua heterogeneidade em termos de tamanho, peso, função e composição do material. Se administrado de maneira inadequada, o lixo eletrônico pode gerar riscos significativos à saúde humana e ao meio ambiente devido à presença de substâncias perigosas, como os metais pesados e os retardadores de chama (</w:t>
      </w:r>
      <w:proofErr w:type="spellStart"/>
      <w:r w:rsidRPr="00317BC1">
        <w:rPr>
          <w:rFonts w:ascii="Arial" w:eastAsia="Times New Roman" w:hAnsi="Arial" w:cs="Arial"/>
          <w:color w:val="333333"/>
          <w:sz w:val="24"/>
          <w:szCs w:val="24"/>
          <w:lang w:eastAsia="pt-BR"/>
        </w:rPr>
        <w:t>Hobohm</w:t>
      </w:r>
      <w:proofErr w:type="spellEnd"/>
      <w:r w:rsidRPr="00317BC1">
        <w:rPr>
          <w:rFonts w:ascii="Arial" w:eastAsia="Times New Roman" w:hAnsi="Arial" w:cs="Arial"/>
          <w:color w:val="333333"/>
          <w:sz w:val="24"/>
          <w:szCs w:val="24"/>
          <w:lang w:eastAsia="pt-BR"/>
        </w:rPr>
        <w:t> </w:t>
      </w:r>
      <w:r w:rsidRPr="004820A3">
        <w:rPr>
          <w:rFonts w:ascii="Arial" w:eastAsia="Times New Roman" w:hAnsi="Arial" w:cs="Arial"/>
          <w:i/>
          <w:iCs/>
          <w:color w:val="333333"/>
          <w:sz w:val="24"/>
          <w:szCs w:val="24"/>
          <w:lang w:eastAsia="pt-BR"/>
        </w:rPr>
        <w:t>et al.</w:t>
      </w:r>
      <w:r w:rsidRPr="00317BC1">
        <w:rPr>
          <w:rFonts w:ascii="Arial" w:eastAsia="Times New Roman" w:hAnsi="Arial" w:cs="Arial"/>
          <w:color w:val="333333"/>
          <w:sz w:val="24"/>
          <w:szCs w:val="24"/>
          <w:lang w:eastAsia="pt-BR"/>
        </w:rPr>
        <w:t>, 2017).</w:t>
      </w:r>
    </w:p>
    <w:p w:rsidR="00317BC1" w:rsidRPr="00317BC1" w:rsidRDefault="00317BC1" w:rsidP="004820A3">
      <w:pPr>
        <w:shd w:val="clear" w:color="auto" w:fill="FFFFFF"/>
        <w:spacing w:after="150" w:line="240" w:lineRule="auto"/>
        <w:jc w:val="both"/>
        <w:rPr>
          <w:rFonts w:ascii="Arial" w:eastAsia="Times New Roman" w:hAnsi="Arial" w:cs="Arial"/>
          <w:color w:val="333333"/>
          <w:sz w:val="24"/>
          <w:szCs w:val="24"/>
          <w:lang w:eastAsia="pt-BR"/>
        </w:rPr>
      </w:pPr>
      <w:r w:rsidRPr="00317BC1">
        <w:rPr>
          <w:rFonts w:ascii="Arial" w:eastAsia="Times New Roman" w:hAnsi="Arial" w:cs="Arial"/>
          <w:color w:val="333333"/>
          <w:sz w:val="24"/>
          <w:szCs w:val="24"/>
          <w:lang w:eastAsia="pt-BR"/>
        </w:rPr>
        <w:t xml:space="preserve">A fim de garantir a coleta e a reciclagem adequada do lixo eletrônico, </w:t>
      </w:r>
      <w:r w:rsidRPr="00317BC1">
        <w:rPr>
          <w:rFonts w:ascii="Arial" w:eastAsia="Times New Roman" w:hAnsi="Arial" w:cs="Arial"/>
          <w:b/>
          <w:color w:val="333333"/>
          <w:sz w:val="24"/>
          <w:szCs w:val="24"/>
          <w:lang w:eastAsia="pt-BR"/>
        </w:rPr>
        <w:t>a Diretiva 2012/19/UE do Parlamento Europeu definiu requisitos gerais sobre a coleta,</w:t>
      </w:r>
      <w:r w:rsidRPr="00317BC1">
        <w:rPr>
          <w:rFonts w:ascii="Arial" w:eastAsia="Times New Roman" w:hAnsi="Arial" w:cs="Arial"/>
          <w:color w:val="333333"/>
          <w:sz w:val="24"/>
          <w:szCs w:val="24"/>
          <w:lang w:eastAsia="pt-BR"/>
        </w:rPr>
        <w:t xml:space="preserve"> com </w:t>
      </w:r>
      <w:r w:rsidRPr="00317BC1">
        <w:rPr>
          <w:rFonts w:ascii="Arial" w:eastAsia="Times New Roman" w:hAnsi="Arial" w:cs="Arial"/>
          <w:b/>
          <w:color w:val="333333"/>
          <w:sz w:val="24"/>
          <w:szCs w:val="24"/>
          <w:lang w:eastAsia="pt-BR"/>
        </w:rPr>
        <w:t>objetivos de reciclagem e gerenciamento, e descreveu dez categorias de lixo eletrônico com o propósito de reduzi-las para cinco até 2018</w:t>
      </w:r>
      <w:r w:rsidRPr="00317BC1">
        <w:rPr>
          <w:rFonts w:ascii="Arial" w:eastAsia="Times New Roman" w:hAnsi="Arial" w:cs="Arial"/>
          <w:color w:val="333333"/>
          <w:sz w:val="24"/>
          <w:szCs w:val="24"/>
          <w:lang w:eastAsia="pt-BR"/>
        </w:rPr>
        <w:t xml:space="preserve">. </w:t>
      </w:r>
      <w:r w:rsidRPr="00317BC1">
        <w:rPr>
          <w:rFonts w:ascii="Arial" w:eastAsia="Times New Roman" w:hAnsi="Arial" w:cs="Arial"/>
          <w:b/>
          <w:color w:val="333333"/>
          <w:sz w:val="24"/>
          <w:szCs w:val="24"/>
          <w:lang w:eastAsia="pt-BR"/>
        </w:rPr>
        <w:t>Também determinou as taxas de coleta de REEE mínimas, com base no percentual de produtos colocados no mercado nos últimos três anos: 45%, de 2016 até 2019, e de 65% a partir de 2019</w:t>
      </w:r>
      <w:r w:rsidRPr="00317BC1">
        <w:rPr>
          <w:rFonts w:ascii="Arial" w:eastAsia="Times New Roman" w:hAnsi="Arial" w:cs="Arial"/>
          <w:color w:val="333333"/>
          <w:sz w:val="24"/>
          <w:szCs w:val="24"/>
          <w:lang w:eastAsia="pt-BR"/>
        </w:rPr>
        <w:t xml:space="preserve">. Uma das principais alterações introduzidas nesta Diretiva em relação à anterior (2002/96/CE), foi a definição da meta de coleta de 4 kg por habitante em relação aos produtos colocados no mercado. A </w:t>
      </w:r>
      <w:r w:rsidRPr="00317BC1">
        <w:rPr>
          <w:rFonts w:ascii="Arial" w:eastAsia="Times New Roman" w:hAnsi="Arial" w:cs="Arial"/>
          <w:b/>
          <w:color w:val="333333"/>
          <w:sz w:val="24"/>
          <w:szCs w:val="24"/>
          <w:lang w:eastAsia="pt-BR"/>
        </w:rPr>
        <w:t>vantagem do novo mecanismo</w:t>
      </w:r>
      <w:r w:rsidRPr="00317BC1">
        <w:rPr>
          <w:rFonts w:ascii="Arial" w:eastAsia="Times New Roman" w:hAnsi="Arial" w:cs="Arial"/>
          <w:color w:val="333333"/>
          <w:sz w:val="24"/>
          <w:szCs w:val="24"/>
          <w:lang w:eastAsia="pt-BR"/>
        </w:rPr>
        <w:t xml:space="preserve"> do estabelecimento de metas é a </w:t>
      </w:r>
      <w:r w:rsidRPr="00317BC1">
        <w:rPr>
          <w:rFonts w:ascii="Arial" w:eastAsia="Times New Roman" w:hAnsi="Arial" w:cs="Arial"/>
          <w:b/>
          <w:color w:val="333333"/>
          <w:sz w:val="24"/>
          <w:szCs w:val="24"/>
          <w:lang w:eastAsia="pt-BR"/>
        </w:rPr>
        <w:t>relação da quantidade real, que melhor representa as diferenças entre as condições socioeconômicas dos estados membros</w:t>
      </w:r>
      <w:r w:rsidRPr="00317BC1">
        <w:rPr>
          <w:rFonts w:ascii="Arial" w:eastAsia="Times New Roman" w:hAnsi="Arial" w:cs="Arial"/>
          <w:color w:val="333333"/>
          <w:sz w:val="24"/>
          <w:szCs w:val="24"/>
          <w:lang w:eastAsia="pt-BR"/>
        </w:rPr>
        <w:t xml:space="preserve"> (</w:t>
      </w:r>
      <w:proofErr w:type="spellStart"/>
      <w:r w:rsidRPr="00317BC1">
        <w:rPr>
          <w:rFonts w:ascii="Arial" w:eastAsia="Times New Roman" w:hAnsi="Arial" w:cs="Arial"/>
          <w:color w:val="333333"/>
          <w:sz w:val="24"/>
          <w:szCs w:val="24"/>
          <w:lang w:eastAsia="pt-BR"/>
        </w:rPr>
        <w:t>European</w:t>
      </w:r>
      <w:proofErr w:type="spellEnd"/>
      <w:r w:rsidRPr="00317BC1">
        <w:rPr>
          <w:rFonts w:ascii="Arial" w:eastAsia="Times New Roman" w:hAnsi="Arial" w:cs="Arial"/>
          <w:color w:val="333333"/>
          <w:sz w:val="24"/>
          <w:szCs w:val="24"/>
          <w:lang w:eastAsia="pt-BR"/>
        </w:rPr>
        <w:t xml:space="preserve"> </w:t>
      </w:r>
      <w:proofErr w:type="spellStart"/>
      <w:r w:rsidRPr="00317BC1">
        <w:rPr>
          <w:rFonts w:ascii="Arial" w:eastAsia="Times New Roman" w:hAnsi="Arial" w:cs="Arial"/>
          <w:color w:val="333333"/>
          <w:sz w:val="24"/>
          <w:szCs w:val="24"/>
          <w:lang w:eastAsia="pt-BR"/>
        </w:rPr>
        <w:t>Commission</w:t>
      </w:r>
      <w:proofErr w:type="spellEnd"/>
      <w:r w:rsidRPr="00317BC1">
        <w:rPr>
          <w:rFonts w:ascii="Arial" w:eastAsia="Times New Roman" w:hAnsi="Arial" w:cs="Arial"/>
          <w:color w:val="333333"/>
          <w:sz w:val="24"/>
          <w:szCs w:val="24"/>
          <w:lang w:eastAsia="pt-BR"/>
        </w:rPr>
        <w:t>, 2018).</w:t>
      </w:r>
    </w:p>
    <w:p w:rsidR="00317BC1" w:rsidRPr="00317BC1" w:rsidRDefault="00317BC1" w:rsidP="004820A3">
      <w:pPr>
        <w:shd w:val="clear" w:color="auto" w:fill="FFFFFF"/>
        <w:spacing w:after="150" w:line="240" w:lineRule="auto"/>
        <w:jc w:val="both"/>
        <w:rPr>
          <w:rFonts w:ascii="Arial" w:eastAsia="Times New Roman" w:hAnsi="Arial" w:cs="Arial"/>
          <w:color w:val="333333"/>
          <w:sz w:val="24"/>
          <w:szCs w:val="24"/>
          <w:lang w:eastAsia="pt-BR"/>
        </w:rPr>
      </w:pPr>
      <w:r w:rsidRPr="00317BC1">
        <w:rPr>
          <w:rFonts w:ascii="Arial" w:eastAsia="Times New Roman" w:hAnsi="Arial" w:cs="Arial"/>
          <w:color w:val="333333"/>
          <w:sz w:val="24"/>
          <w:szCs w:val="24"/>
          <w:lang w:eastAsia="pt-BR"/>
        </w:rPr>
        <w:t xml:space="preserve">Os mecanismos regulatórios nacionais e internacionais têm papel de grande relevância na mobilização dos atores envolvidos na </w:t>
      </w:r>
      <w:r w:rsidRPr="00317BC1">
        <w:rPr>
          <w:rFonts w:ascii="Arial" w:eastAsia="Times New Roman" w:hAnsi="Arial" w:cs="Arial"/>
          <w:b/>
          <w:color w:val="333333"/>
          <w:sz w:val="24"/>
          <w:szCs w:val="24"/>
          <w:lang w:eastAsia="pt-BR"/>
        </w:rPr>
        <w:t>gestão da cadeia reversa</w:t>
      </w:r>
      <w:r w:rsidRPr="00317BC1">
        <w:rPr>
          <w:rFonts w:ascii="Arial" w:eastAsia="Times New Roman" w:hAnsi="Arial" w:cs="Arial"/>
          <w:color w:val="333333"/>
          <w:sz w:val="24"/>
          <w:szCs w:val="24"/>
          <w:lang w:eastAsia="pt-BR"/>
        </w:rPr>
        <w:t xml:space="preserve"> dos REEE. </w:t>
      </w:r>
      <w:r w:rsidRPr="00317BC1">
        <w:rPr>
          <w:rFonts w:ascii="Arial" w:eastAsia="Times New Roman" w:hAnsi="Arial" w:cs="Arial"/>
          <w:b/>
          <w:color w:val="333333"/>
          <w:sz w:val="24"/>
          <w:szCs w:val="24"/>
          <w:lang w:eastAsia="pt-BR"/>
        </w:rPr>
        <w:t>Os equipamentos eletroeletrônicos tendem a ser recondicionados e reutilizados nos países em desenvolvimento, inclusive na fase pós-consumo</w:t>
      </w:r>
      <w:r w:rsidRPr="00317BC1">
        <w:rPr>
          <w:rFonts w:ascii="Arial" w:eastAsia="Times New Roman" w:hAnsi="Arial" w:cs="Arial"/>
          <w:color w:val="333333"/>
          <w:sz w:val="24"/>
          <w:szCs w:val="24"/>
          <w:lang w:eastAsia="pt-BR"/>
        </w:rPr>
        <w:t xml:space="preserve">. Esta opção de consumo é conhecida como consumo em </w:t>
      </w:r>
      <w:r w:rsidRPr="00317BC1">
        <w:rPr>
          <w:rFonts w:ascii="Arial" w:eastAsia="Times New Roman" w:hAnsi="Arial" w:cs="Arial"/>
          <w:b/>
          <w:color w:val="333333"/>
          <w:sz w:val="24"/>
          <w:szCs w:val="24"/>
          <w:lang w:eastAsia="pt-BR"/>
        </w:rPr>
        <w:t>cascata, na qual o equipamento tem seu uso descontinuado (seja em função da apresentação de falhas ou da simples substituição por um equipamento mais moderno), é recondicionado e reutilizado em outra fase de sua vida útil</w:t>
      </w:r>
      <w:r w:rsidRPr="00317BC1">
        <w:rPr>
          <w:rFonts w:ascii="Arial" w:eastAsia="Times New Roman" w:hAnsi="Arial" w:cs="Arial"/>
          <w:color w:val="333333"/>
          <w:sz w:val="24"/>
          <w:szCs w:val="24"/>
          <w:lang w:eastAsia="pt-BR"/>
        </w:rPr>
        <w:t>. Desta forma, o ciclo de vida de equipamentos eletroeletrônicos pode variar de acordo com o país, a situação econômica, as opções tecnológicas, entre outros critérios (Xavier, 2017).</w:t>
      </w:r>
    </w:p>
    <w:p w:rsidR="00317BC1" w:rsidRPr="00317BC1" w:rsidRDefault="00317BC1" w:rsidP="004820A3">
      <w:pPr>
        <w:shd w:val="clear" w:color="auto" w:fill="FFFFFF"/>
        <w:spacing w:after="150" w:line="240" w:lineRule="auto"/>
        <w:jc w:val="both"/>
        <w:rPr>
          <w:rFonts w:ascii="Arial" w:eastAsia="Times New Roman" w:hAnsi="Arial" w:cs="Arial"/>
          <w:color w:val="333333"/>
          <w:sz w:val="24"/>
          <w:szCs w:val="24"/>
          <w:lang w:eastAsia="pt-BR"/>
        </w:rPr>
      </w:pPr>
      <w:r w:rsidRPr="00317BC1">
        <w:rPr>
          <w:rFonts w:ascii="Arial" w:eastAsia="Times New Roman" w:hAnsi="Arial" w:cs="Arial"/>
          <w:color w:val="333333"/>
          <w:sz w:val="24"/>
          <w:szCs w:val="24"/>
          <w:lang w:eastAsia="pt-BR"/>
        </w:rPr>
        <w:t xml:space="preserve">Mesmo com o assunto mundialmente em pauta, </w:t>
      </w:r>
      <w:r w:rsidRPr="00317BC1">
        <w:rPr>
          <w:rFonts w:ascii="Arial" w:eastAsia="Times New Roman" w:hAnsi="Arial" w:cs="Arial"/>
          <w:b/>
          <w:color w:val="333333"/>
          <w:sz w:val="24"/>
          <w:szCs w:val="24"/>
          <w:lang w:eastAsia="pt-BR"/>
        </w:rPr>
        <w:t>o Brasil ainda carece de legislação específica a respeito dos REEE</w:t>
      </w:r>
      <w:r w:rsidRPr="00317BC1">
        <w:rPr>
          <w:rFonts w:ascii="Arial" w:eastAsia="Times New Roman" w:hAnsi="Arial" w:cs="Arial"/>
          <w:color w:val="333333"/>
          <w:sz w:val="24"/>
          <w:szCs w:val="24"/>
          <w:lang w:eastAsia="pt-BR"/>
        </w:rPr>
        <w:t xml:space="preserve">. Somente em 2010 é que foi promulgada a </w:t>
      </w:r>
      <w:r w:rsidRPr="00317BC1">
        <w:rPr>
          <w:rFonts w:ascii="Arial" w:eastAsia="Times New Roman" w:hAnsi="Arial" w:cs="Arial"/>
          <w:b/>
          <w:color w:val="333333"/>
          <w:sz w:val="24"/>
          <w:szCs w:val="24"/>
          <w:lang w:eastAsia="pt-BR"/>
        </w:rPr>
        <w:t>Lei nº 12.205, de 2 de agosto de 2010</w:t>
      </w:r>
      <w:r w:rsidRPr="00317BC1">
        <w:rPr>
          <w:rFonts w:ascii="Arial" w:eastAsia="Times New Roman" w:hAnsi="Arial" w:cs="Arial"/>
          <w:color w:val="333333"/>
          <w:sz w:val="24"/>
          <w:szCs w:val="24"/>
          <w:lang w:eastAsia="pt-BR"/>
        </w:rPr>
        <w:t xml:space="preserve">, que institui a Política Nacional de Resíduos Sólidos (PNRS). No mesmo ano, a lei supracitada foi regulamentada através do </w:t>
      </w:r>
      <w:r w:rsidRPr="00317BC1">
        <w:rPr>
          <w:rFonts w:ascii="Arial" w:eastAsia="Times New Roman" w:hAnsi="Arial" w:cs="Arial"/>
          <w:b/>
          <w:color w:val="333333"/>
          <w:sz w:val="24"/>
          <w:szCs w:val="24"/>
          <w:lang w:eastAsia="pt-BR"/>
        </w:rPr>
        <w:t>Decreto nº 7.404, de 23 de dezembro de 2010</w:t>
      </w:r>
      <w:r w:rsidRPr="00317BC1">
        <w:rPr>
          <w:rFonts w:ascii="Arial" w:eastAsia="Times New Roman" w:hAnsi="Arial" w:cs="Arial"/>
          <w:color w:val="333333"/>
          <w:sz w:val="24"/>
          <w:szCs w:val="24"/>
          <w:lang w:eastAsia="pt-BR"/>
        </w:rPr>
        <w:t xml:space="preserve">. Porém, não foram </w:t>
      </w:r>
      <w:r w:rsidRPr="00317BC1">
        <w:rPr>
          <w:rFonts w:ascii="Arial" w:eastAsia="Times New Roman" w:hAnsi="Arial" w:cs="Arial"/>
          <w:b/>
          <w:color w:val="333333"/>
          <w:sz w:val="24"/>
          <w:szCs w:val="24"/>
          <w:lang w:eastAsia="pt-BR"/>
        </w:rPr>
        <w:t>criados outros diplomas legais aptos a definir o que exatamente deve ser feito com a sucata eletroeletrônica em âmbito nacional (Guerra, 2012).</w:t>
      </w:r>
      <w:r w:rsidRPr="00317BC1">
        <w:rPr>
          <w:rFonts w:ascii="Arial" w:eastAsia="Times New Roman" w:hAnsi="Arial" w:cs="Arial"/>
          <w:color w:val="333333"/>
          <w:sz w:val="24"/>
          <w:szCs w:val="24"/>
          <w:lang w:eastAsia="pt-BR"/>
        </w:rPr>
        <w:t xml:space="preserve"> Em comum, esses resíduos podem ser compostos por equipamentos ou partes deles, que se tornam obsoletos, pararam de funcionar ou ainda por apresentarem defeitos durante a sua produção.</w:t>
      </w:r>
    </w:p>
    <w:p w:rsidR="00317BC1" w:rsidRPr="00317BC1" w:rsidRDefault="00317BC1" w:rsidP="004820A3">
      <w:pPr>
        <w:shd w:val="clear" w:color="auto" w:fill="FFFFFF"/>
        <w:spacing w:after="150" w:line="240" w:lineRule="auto"/>
        <w:jc w:val="both"/>
        <w:rPr>
          <w:rFonts w:ascii="Arial" w:eastAsia="Times New Roman" w:hAnsi="Arial" w:cs="Arial"/>
          <w:color w:val="333333"/>
          <w:sz w:val="24"/>
          <w:szCs w:val="24"/>
          <w:lang w:eastAsia="pt-BR"/>
        </w:rPr>
      </w:pPr>
      <w:r w:rsidRPr="00317BC1">
        <w:rPr>
          <w:rFonts w:ascii="Arial" w:eastAsia="Times New Roman" w:hAnsi="Arial" w:cs="Arial"/>
          <w:color w:val="333333"/>
          <w:sz w:val="24"/>
          <w:szCs w:val="24"/>
          <w:lang w:eastAsia="pt-BR"/>
        </w:rPr>
        <w:lastRenderedPageBreak/>
        <w:t>Neste estudo, verifica-se que a gestão vigente a respeito do assunto objetiva a sustentabilidade e a minimização dos impactos ambientais e sociais e, assim, determina que os REEE devem ser destinados ao reaproveitamento e à reciclagem, e quando esgotadas as possibilidades, o rejeito resultante deve ser tratado para então ser disposto em aterros (</w:t>
      </w:r>
      <w:proofErr w:type="spellStart"/>
      <w:r w:rsidRPr="00317BC1">
        <w:rPr>
          <w:rFonts w:ascii="Arial" w:eastAsia="Times New Roman" w:hAnsi="Arial" w:cs="Arial"/>
          <w:color w:val="333333"/>
          <w:sz w:val="24"/>
          <w:szCs w:val="24"/>
          <w:lang w:eastAsia="pt-BR"/>
        </w:rPr>
        <w:t>Flandinet</w:t>
      </w:r>
      <w:proofErr w:type="spellEnd"/>
      <w:r w:rsidRPr="00317BC1">
        <w:rPr>
          <w:rFonts w:ascii="Arial" w:eastAsia="Times New Roman" w:hAnsi="Arial" w:cs="Arial"/>
          <w:color w:val="333333"/>
          <w:sz w:val="24"/>
          <w:szCs w:val="24"/>
          <w:lang w:eastAsia="pt-BR"/>
        </w:rPr>
        <w:t> </w:t>
      </w:r>
      <w:r w:rsidRPr="004820A3">
        <w:rPr>
          <w:rFonts w:ascii="Arial" w:eastAsia="Times New Roman" w:hAnsi="Arial" w:cs="Arial"/>
          <w:i/>
          <w:iCs/>
          <w:color w:val="333333"/>
          <w:sz w:val="24"/>
          <w:szCs w:val="24"/>
          <w:lang w:eastAsia="pt-BR"/>
        </w:rPr>
        <w:t>et al.</w:t>
      </w:r>
      <w:r w:rsidRPr="00317BC1">
        <w:rPr>
          <w:rFonts w:ascii="Arial" w:eastAsia="Times New Roman" w:hAnsi="Arial" w:cs="Arial"/>
          <w:color w:val="333333"/>
          <w:sz w:val="24"/>
          <w:szCs w:val="24"/>
          <w:lang w:eastAsia="pt-BR"/>
        </w:rPr>
        <w:t>, 2012). Com isso, a reciclagem de REEE visa à sustentabilidade por meio da minimização dos impactos ambientais causados pela extração primária do metal; à diminuição de resíduos a serem dispostos em aterros e à consequente redução da contaminação do solo e lençol freático causada pela percolação da lixívia; e ao atendimento à legislação vigente (</w:t>
      </w:r>
      <w:proofErr w:type="spellStart"/>
      <w:r w:rsidRPr="00317BC1">
        <w:rPr>
          <w:rFonts w:ascii="Arial" w:eastAsia="Times New Roman" w:hAnsi="Arial" w:cs="Arial"/>
          <w:color w:val="333333"/>
          <w:sz w:val="24"/>
          <w:szCs w:val="24"/>
          <w:lang w:eastAsia="pt-BR"/>
        </w:rPr>
        <w:t>Brierley</w:t>
      </w:r>
      <w:proofErr w:type="spellEnd"/>
      <w:r w:rsidRPr="00317BC1">
        <w:rPr>
          <w:rFonts w:ascii="Arial" w:eastAsia="Times New Roman" w:hAnsi="Arial" w:cs="Arial"/>
          <w:color w:val="333333"/>
          <w:sz w:val="24"/>
          <w:szCs w:val="24"/>
          <w:lang w:eastAsia="pt-BR"/>
        </w:rPr>
        <w:t> </w:t>
      </w:r>
      <w:r w:rsidRPr="004820A3">
        <w:rPr>
          <w:rFonts w:ascii="Arial" w:eastAsia="Times New Roman" w:hAnsi="Arial" w:cs="Arial"/>
          <w:i/>
          <w:iCs/>
          <w:color w:val="333333"/>
          <w:sz w:val="24"/>
          <w:szCs w:val="24"/>
          <w:lang w:eastAsia="pt-BR"/>
        </w:rPr>
        <w:t>et</w:t>
      </w:r>
      <w:r w:rsidRPr="00317BC1">
        <w:rPr>
          <w:rFonts w:ascii="Arial" w:eastAsia="Times New Roman" w:hAnsi="Arial" w:cs="Arial"/>
          <w:color w:val="333333"/>
          <w:sz w:val="24"/>
          <w:szCs w:val="24"/>
          <w:lang w:eastAsia="pt-BR"/>
        </w:rPr>
        <w:t> </w:t>
      </w:r>
      <w:proofErr w:type="spellStart"/>
      <w:r w:rsidRPr="00317BC1">
        <w:rPr>
          <w:rFonts w:ascii="Arial" w:eastAsia="Times New Roman" w:hAnsi="Arial" w:cs="Arial"/>
          <w:color w:val="333333"/>
          <w:sz w:val="24"/>
          <w:szCs w:val="24"/>
          <w:lang w:eastAsia="pt-BR"/>
        </w:rPr>
        <w:t>Brierley</w:t>
      </w:r>
      <w:proofErr w:type="spellEnd"/>
      <w:r w:rsidRPr="00317BC1">
        <w:rPr>
          <w:rFonts w:ascii="Arial" w:eastAsia="Times New Roman" w:hAnsi="Arial" w:cs="Arial"/>
          <w:color w:val="333333"/>
          <w:sz w:val="24"/>
          <w:szCs w:val="24"/>
          <w:lang w:eastAsia="pt-BR"/>
        </w:rPr>
        <w:t>, 2013).</w:t>
      </w:r>
    </w:p>
    <w:p w:rsidR="00317BC1" w:rsidRPr="00317BC1" w:rsidRDefault="00317BC1" w:rsidP="004820A3">
      <w:pPr>
        <w:shd w:val="clear" w:color="auto" w:fill="FFFFFF"/>
        <w:spacing w:after="150" w:line="240" w:lineRule="auto"/>
        <w:jc w:val="both"/>
        <w:rPr>
          <w:rFonts w:ascii="Arial" w:eastAsia="Times New Roman" w:hAnsi="Arial" w:cs="Arial"/>
          <w:color w:val="333333"/>
          <w:sz w:val="24"/>
          <w:szCs w:val="24"/>
          <w:lang w:eastAsia="pt-BR"/>
        </w:rPr>
      </w:pPr>
      <w:r w:rsidRPr="00317BC1">
        <w:rPr>
          <w:rFonts w:ascii="Arial" w:eastAsia="Times New Roman" w:hAnsi="Arial" w:cs="Arial"/>
          <w:color w:val="333333"/>
          <w:sz w:val="24"/>
          <w:szCs w:val="24"/>
          <w:lang w:eastAsia="pt-BR"/>
        </w:rPr>
        <w:t xml:space="preserve">O presente artigo é uma tentativa </w:t>
      </w:r>
      <w:r w:rsidRPr="00317BC1">
        <w:rPr>
          <w:rFonts w:ascii="Arial" w:eastAsia="Times New Roman" w:hAnsi="Arial" w:cs="Arial"/>
          <w:b/>
          <w:color w:val="333333"/>
          <w:sz w:val="24"/>
          <w:szCs w:val="24"/>
          <w:lang w:eastAsia="pt-BR"/>
        </w:rPr>
        <w:t>de estimar a influência do sistema de gestão da União Europeia (UE), com destaque para a gestão de REEE da Alemanha</w:t>
      </w:r>
      <w:r w:rsidRPr="00317BC1">
        <w:rPr>
          <w:rFonts w:ascii="Arial" w:eastAsia="Times New Roman" w:hAnsi="Arial" w:cs="Arial"/>
          <w:color w:val="333333"/>
          <w:sz w:val="24"/>
          <w:szCs w:val="24"/>
          <w:lang w:eastAsia="pt-BR"/>
        </w:rPr>
        <w:t>; comparar o sistema de coleta, as metas a serem atingidas, os procedimentos adotados pelos órgãos responsáveis; e comparar esse modelo com o sistema existente no Brasil, utilizando como cenário representativo o município do Rio de Janeiro, com o intuito de elaborar melhorias para o sistema de gestão.</w:t>
      </w:r>
    </w:p>
    <w:p w:rsidR="00317BC1" w:rsidRPr="00317BC1" w:rsidRDefault="00317BC1" w:rsidP="004820A3">
      <w:pPr>
        <w:pBdr>
          <w:bottom w:val="single" w:sz="6" w:space="5" w:color="EEEEEE"/>
        </w:pBdr>
        <w:shd w:val="clear" w:color="auto" w:fill="FFFFFF"/>
        <w:spacing w:before="150" w:after="180" w:line="240" w:lineRule="auto"/>
        <w:jc w:val="both"/>
        <w:outlineLvl w:val="1"/>
        <w:rPr>
          <w:rFonts w:ascii="Arial" w:eastAsia="Times New Roman" w:hAnsi="Arial" w:cs="Arial"/>
          <w:color w:val="111111"/>
          <w:sz w:val="24"/>
          <w:szCs w:val="24"/>
          <w:lang w:eastAsia="pt-BR"/>
        </w:rPr>
      </w:pPr>
      <w:r w:rsidRPr="004820A3">
        <w:rPr>
          <w:rFonts w:ascii="Arial" w:eastAsia="Times New Roman" w:hAnsi="Arial" w:cs="Arial"/>
          <w:b/>
          <w:bCs/>
          <w:color w:val="111111"/>
          <w:sz w:val="24"/>
          <w:szCs w:val="24"/>
          <w:lang w:eastAsia="pt-BR"/>
        </w:rPr>
        <w:t>REVISÃO DA LITERATURA</w:t>
      </w:r>
    </w:p>
    <w:p w:rsidR="00317BC1" w:rsidRPr="00317BC1" w:rsidRDefault="00317BC1" w:rsidP="004820A3">
      <w:pPr>
        <w:shd w:val="clear" w:color="auto" w:fill="FFFFFF"/>
        <w:spacing w:after="150" w:line="240" w:lineRule="auto"/>
        <w:jc w:val="both"/>
        <w:rPr>
          <w:rFonts w:ascii="Arial" w:eastAsia="Times New Roman" w:hAnsi="Arial" w:cs="Arial"/>
          <w:color w:val="333333"/>
          <w:sz w:val="24"/>
          <w:szCs w:val="24"/>
          <w:lang w:eastAsia="pt-BR"/>
        </w:rPr>
      </w:pPr>
      <w:r w:rsidRPr="00317BC1">
        <w:rPr>
          <w:rFonts w:ascii="Arial" w:eastAsia="Times New Roman" w:hAnsi="Arial" w:cs="Arial"/>
          <w:color w:val="333333"/>
          <w:sz w:val="24"/>
          <w:szCs w:val="24"/>
          <w:lang w:eastAsia="pt-BR"/>
        </w:rPr>
        <w:t>Nos últimos anos, a UE tentou estabelecer as bases para o desenvolvimento de uma economia circular, para a qual os resíduos seriam considerados como recursos e, portanto, usados de maneira mais eficiente e sustentável (</w:t>
      </w:r>
      <w:proofErr w:type="spellStart"/>
      <w:r w:rsidRPr="00317BC1">
        <w:rPr>
          <w:rFonts w:ascii="Arial" w:eastAsia="Times New Roman" w:hAnsi="Arial" w:cs="Arial"/>
          <w:color w:val="333333"/>
          <w:sz w:val="24"/>
          <w:szCs w:val="24"/>
          <w:lang w:eastAsia="pt-BR"/>
        </w:rPr>
        <w:t>European</w:t>
      </w:r>
      <w:proofErr w:type="spellEnd"/>
      <w:r w:rsidRPr="00317BC1">
        <w:rPr>
          <w:rFonts w:ascii="Arial" w:eastAsia="Times New Roman" w:hAnsi="Arial" w:cs="Arial"/>
          <w:color w:val="333333"/>
          <w:sz w:val="24"/>
          <w:szCs w:val="24"/>
          <w:lang w:eastAsia="pt-BR"/>
        </w:rPr>
        <w:t xml:space="preserve"> </w:t>
      </w:r>
      <w:proofErr w:type="spellStart"/>
      <w:r w:rsidRPr="00317BC1">
        <w:rPr>
          <w:rFonts w:ascii="Arial" w:eastAsia="Times New Roman" w:hAnsi="Arial" w:cs="Arial"/>
          <w:color w:val="333333"/>
          <w:sz w:val="24"/>
          <w:szCs w:val="24"/>
          <w:lang w:eastAsia="pt-BR"/>
        </w:rPr>
        <w:t>Commission</w:t>
      </w:r>
      <w:proofErr w:type="spellEnd"/>
      <w:r w:rsidRPr="00317BC1">
        <w:rPr>
          <w:rFonts w:ascii="Arial" w:eastAsia="Times New Roman" w:hAnsi="Arial" w:cs="Arial"/>
          <w:color w:val="333333"/>
          <w:sz w:val="24"/>
          <w:szCs w:val="24"/>
          <w:lang w:eastAsia="pt-BR"/>
        </w:rPr>
        <w:t xml:space="preserve">, 2014). Neste sentido, foram estabelecidas a </w:t>
      </w:r>
      <w:r w:rsidRPr="00317BC1">
        <w:rPr>
          <w:rFonts w:ascii="Arial" w:eastAsia="Times New Roman" w:hAnsi="Arial" w:cs="Arial"/>
          <w:b/>
          <w:color w:val="333333"/>
          <w:sz w:val="24"/>
          <w:szCs w:val="24"/>
          <w:lang w:eastAsia="pt-BR"/>
        </w:rPr>
        <w:t xml:space="preserve">Diretiva WEEE (2012/19/UE), que aponta o gerenciamento de REEE no final da vida útil, e a Diretiva </w:t>
      </w:r>
      <w:proofErr w:type="spellStart"/>
      <w:r w:rsidRPr="00317BC1">
        <w:rPr>
          <w:rFonts w:ascii="Arial" w:eastAsia="Times New Roman" w:hAnsi="Arial" w:cs="Arial"/>
          <w:b/>
          <w:color w:val="333333"/>
          <w:sz w:val="24"/>
          <w:szCs w:val="24"/>
          <w:u w:val="single"/>
          <w:lang w:eastAsia="pt-BR"/>
        </w:rPr>
        <w:t>RoHS</w:t>
      </w:r>
      <w:proofErr w:type="spellEnd"/>
      <w:r w:rsidRPr="00317BC1">
        <w:rPr>
          <w:rFonts w:ascii="Arial" w:eastAsia="Times New Roman" w:hAnsi="Arial" w:cs="Arial"/>
          <w:b/>
          <w:color w:val="333333"/>
          <w:sz w:val="24"/>
          <w:szCs w:val="24"/>
          <w:u w:val="single"/>
          <w:lang w:eastAsia="pt-BR"/>
        </w:rPr>
        <w:t xml:space="preserve"> (Diretiva 2011/65/UE</w:t>
      </w:r>
      <w:r w:rsidRPr="00317BC1">
        <w:rPr>
          <w:rFonts w:ascii="Arial" w:eastAsia="Times New Roman" w:hAnsi="Arial" w:cs="Arial"/>
          <w:b/>
          <w:color w:val="333333"/>
          <w:sz w:val="24"/>
          <w:szCs w:val="24"/>
          <w:lang w:eastAsia="pt-BR"/>
        </w:rPr>
        <w:t>), que define a restrição ao uso de certas substâncias perigosas em equipamentos eletroeletrônicos (</w:t>
      </w:r>
      <w:proofErr w:type="spellStart"/>
      <w:r w:rsidRPr="00317BC1">
        <w:rPr>
          <w:rFonts w:ascii="Arial" w:eastAsia="Times New Roman" w:hAnsi="Arial" w:cs="Arial"/>
          <w:b/>
          <w:color w:val="333333"/>
          <w:sz w:val="24"/>
          <w:szCs w:val="24"/>
          <w:lang w:eastAsia="pt-BR"/>
        </w:rPr>
        <w:t>Smol</w:t>
      </w:r>
      <w:proofErr w:type="spellEnd"/>
      <w:r w:rsidRPr="00317BC1">
        <w:rPr>
          <w:rFonts w:ascii="Arial" w:eastAsia="Times New Roman" w:hAnsi="Arial" w:cs="Arial"/>
          <w:b/>
          <w:color w:val="333333"/>
          <w:sz w:val="24"/>
          <w:szCs w:val="24"/>
          <w:lang w:eastAsia="pt-BR"/>
        </w:rPr>
        <w:t> </w:t>
      </w:r>
      <w:r w:rsidRPr="00FC1744">
        <w:rPr>
          <w:rFonts w:ascii="Arial" w:eastAsia="Times New Roman" w:hAnsi="Arial" w:cs="Arial"/>
          <w:b/>
          <w:i/>
          <w:iCs/>
          <w:color w:val="333333"/>
          <w:sz w:val="24"/>
          <w:szCs w:val="24"/>
          <w:lang w:eastAsia="pt-BR"/>
        </w:rPr>
        <w:t>et al.</w:t>
      </w:r>
      <w:r w:rsidRPr="00317BC1">
        <w:rPr>
          <w:rFonts w:ascii="Arial" w:eastAsia="Times New Roman" w:hAnsi="Arial" w:cs="Arial"/>
          <w:b/>
          <w:color w:val="333333"/>
          <w:sz w:val="24"/>
          <w:szCs w:val="24"/>
          <w:lang w:eastAsia="pt-BR"/>
        </w:rPr>
        <w:t>, 2016</w:t>
      </w:r>
      <w:r w:rsidRPr="00317BC1">
        <w:rPr>
          <w:rFonts w:ascii="Arial" w:eastAsia="Times New Roman" w:hAnsi="Arial" w:cs="Arial"/>
          <w:color w:val="333333"/>
          <w:sz w:val="24"/>
          <w:szCs w:val="24"/>
          <w:lang w:eastAsia="pt-BR"/>
        </w:rPr>
        <w:t>). Entre todos os diferentes fluxos de resíduos, a atenção da Comissão Europeia foi especialmente focada no tratamento de REEE devido a uma série de avisos explícitos. Além disso, estes resíduos contêm componentes muito importantes que figuram na lista de matérias-primas críticas na UE, representando a fonte mais ampla de resíduos e com a maior taxa de crescimento (</w:t>
      </w:r>
      <w:proofErr w:type="spellStart"/>
      <w:r w:rsidRPr="00317BC1">
        <w:rPr>
          <w:rFonts w:ascii="Arial" w:eastAsia="Times New Roman" w:hAnsi="Arial" w:cs="Arial"/>
          <w:color w:val="333333"/>
          <w:sz w:val="24"/>
          <w:szCs w:val="24"/>
          <w:lang w:eastAsia="pt-BR"/>
        </w:rPr>
        <w:t>European</w:t>
      </w:r>
      <w:proofErr w:type="spellEnd"/>
      <w:r w:rsidRPr="00317BC1">
        <w:rPr>
          <w:rFonts w:ascii="Arial" w:eastAsia="Times New Roman" w:hAnsi="Arial" w:cs="Arial"/>
          <w:color w:val="333333"/>
          <w:sz w:val="24"/>
          <w:szCs w:val="24"/>
          <w:lang w:eastAsia="pt-BR"/>
        </w:rPr>
        <w:t xml:space="preserve"> </w:t>
      </w:r>
      <w:proofErr w:type="spellStart"/>
      <w:r w:rsidRPr="00317BC1">
        <w:rPr>
          <w:rFonts w:ascii="Arial" w:eastAsia="Times New Roman" w:hAnsi="Arial" w:cs="Arial"/>
          <w:color w:val="333333"/>
          <w:sz w:val="24"/>
          <w:szCs w:val="24"/>
          <w:lang w:eastAsia="pt-BR"/>
        </w:rPr>
        <w:t>Commission</w:t>
      </w:r>
      <w:proofErr w:type="spellEnd"/>
      <w:r w:rsidRPr="00317BC1">
        <w:rPr>
          <w:rFonts w:ascii="Arial" w:eastAsia="Times New Roman" w:hAnsi="Arial" w:cs="Arial"/>
          <w:color w:val="333333"/>
          <w:sz w:val="24"/>
          <w:szCs w:val="24"/>
          <w:lang w:eastAsia="pt-BR"/>
        </w:rPr>
        <w:t>, 2014).</w:t>
      </w:r>
    </w:p>
    <w:p w:rsidR="00317BC1" w:rsidRPr="00317BC1" w:rsidRDefault="00317BC1" w:rsidP="004820A3">
      <w:pPr>
        <w:shd w:val="clear" w:color="auto" w:fill="FFFFFF"/>
        <w:spacing w:after="150" w:line="240" w:lineRule="auto"/>
        <w:jc w:val="both"/>
        <w:rPr>
          <w:rFonts w:ascii="Arial" w:eastAsia="Times New Roman" w:hAnsi="Arial" w:cs="Arial"/>
          <w:color w:val="333333"/>
          <w:sz w:val="24"/>
          <w:szCs w:val="24"/>
          <w:lang w:eastAsia="pt-BR"/>
        </w:rPr>
      </w:pPr>
      <w:r w:rsidRPr="00317BC1">
        <w:rPr>
          <w:rFonts w:ascii="Arial" w:eastAsia="Times New Roman" w:hAnsi="Arial" w:cs="Arial"/>
          <w:color w:val="333333"/>
          <w:sz w:val="24"/>
          <w:szCs w:val="24"/>
          <w:lang w:eastAsia="pt-BR"/>
        </w:rPr>
        <w:t>Com isso</w:t>
      </w:r>
      <w:r w:rsidRPr="00317BC1">
        <w:rPr>
          <w:rFonts w:ascii="Arial" w:eastAsia="Times New Roman" w:hAnsi="Arial" w:cs="Arial"/>
          <w:b/>
          <w:color w:val="333333"/>
          <w:sz w:val="24"/>
          <w:szCs w:val="24"/>
          <w:lang w:eastAsia="pt-BR"/>
        </w:rPr>
        <w:t>, a recuperação de recursos caros e escassos, como metais preciosos e materiais críticos desses produtos, representa, portanto, uma oportunidade econômica significativa</w:t>
      </w:r>
      <w:r w:rsidRPr="00317BC1">
        <w:rPr>
          <w:rFonts w:ascii="Arial" w:eastAsia="Times New Roman" w:hAnsi="Arial" w:cs="Arial"/>
          <w:color w:val="333333"/>
          <w:sz w:val="24"/>
          <w:szCs w:val="24"/>
          <w:lang w:eastAsia="pt-BR"/>
        </w:rPr>
        <w:t>. No entanto, as atuais tecnologias de reciclagem e modelos de negócio limitaram a nossa capacidade de recuperar esses recursos, pois, as taxas de recuperação permanecem relativamente baixas (</w:t>
      </w:r>
      <w:proofErr w:type="spellStart"/>
      <w:r w:rsidRPr="00317BC1">
        <w:rPr>
          <w:rFonts w:ascii="Arial" w:eastAsia="Times New Roman" w:hAnsi="Arial" w:cs="Arial"/>
          <w:color w:val="333333"/>
          <w:sz w:val="24"/>
          <w:szCs w:val="24"/>
          <w:lang w:eastAsia="pt-BR"/>
        </w:rPr>
        <w:t>European</w:t>
      </w:r>
      <w:proofErr w:type="spellEnd"/>
      <w:r w:rsidRPr="00317BC1">
        <w:rPr>
          <w:rFonts w:ascii="Arial" w:eastAsia="Times New Roman" w:hAnsi="Arial" w:cs="Arial"/>
          <w:color w:val="333333"/>
          <w:sz w:val="24"/>
          <w:szCs w:val="24"/>
          <w:lang w:eastAsia="pt-BR"/>
        </w:rPr>
        <w:t xml:space="preserve"> </w:t>
      </w:r>
      <w:proofErr w:type="spellStart"/>
      <w:r w:rsidRPr="00317BC1">
        <w:rPr>
          <w:rFonts w:ascii="Arial" w:eastAsia="Times New Roman" w:hAnsi="Arial" w:cs="Arial"/>
          <w:color w:val="333333"/>
          <w:sz w:val="24"/>
          <w:szCs w:val="24"/>
          <w:lang w:eastAsia="pt-BR"/>
        </w:rPr>
        <w:t>Commission</w:t>
      </w:r>
      <w:proofErr w:type="spellEnd"/>
      <w:r w:rsidRPr="00317BC1">
        <w:rPr>
          <w:rFonts w:ascii="Arial" w:eastAsia="Times New Roman" w:hAnsi="Arial" w:cs="Arial"/>
          <w:color w:val="333333"/>
          <w:sz w:val="24"/>
          <w:szCs w:val="24"/>
          <w:lang w:eastAsia="pt-BR"/>
        </w:rPr>
        <w:t xml:space="preserve">, 2018). </w:t>
      </w:r>
      <w:r w:rsidRPr="00317BC1">
        <w:rPr>
          <w:rFonts w:ascii="Arial" w:eastAsia="Times New Roman" w:hAnsi="Arial" w:cs="Arial"/>
          <w:b/>
          <w:color w:val="333333"/>
          <w:sz w:val="24"/>
          <w:szCs w:val="24"/>
          <w:lang w:eastAsia="pt-BR"/>
        </w:rPr>
        <w:t>Além disso, a reciclagem de lixo eletrônico é mais complexa do que a reciclagem dos resíduos sólidos domiciliares, por causa da alta concentração de compostos tóxicos predominantes nos aparelhos eletrônicos (</w:t>
      </w:r>
      <w:proofErr w:type="spellStart"/>
      <w:r w:rsidRPr="00317BC1">
        <w:rPr>
          <w:rFonts w:ascii="Arial" w:eastAsia="Times New Roman" w:hAnsi="Arial" w:cs="Arial"/>
          <w:b/>
          <w:color w:val="333333"/>
          <w:sz w:val="24"/>
          <w:szCs w:val="24"/>
          <w:lang w:eastAsia="pt-BR"/>
        </w:rPr>
        <w:t>Smol</w:t>
      </w:r>
      <w:proofErr w:type="spellEnd"/>
      <w:r w:rsidRPr="00317BC1">
        <w:rPr>
          <w:rFonts w:ascii="Arial" w:eastAsia="Times New Roman" w:hAnsi="Arial" w:cs="Arial"/>
          <w:b/>
          <w:color w:val="333333"/>
          <w:sz w:val="24"/>
          <w:szCs w:val="24"/>
          <w:lang w:eastAsia="pt-BR"/>
        </w:rPr>
        <w:t> </w:t>
      </w:r>
      <w:r w:rsidRPr="00FC1744">
        <w:rPr>
          <w:rFonts w:ascii="Arial" w:eastAsia="Times New Roman" w:hAnsi="Arial" w:cs="Arial"/>
          <w:b/>
          <w:i/>
          <w:iCs/>
          <w:color w:val="333333"/>
          <w:sz w:val="24"/>
          <w:szCs w:val="24"/>
          <w:lang w:eastAsia="pt-BR"/>
        </w:rPr>
        <w:t>et</w:t>
      </w:r>
      <w:r w:rsidRPr="004820A3">
        <w:rPr>
          <w:rFonts w:ascii="Arial" w:eastAsia="Times New Roman" w:hAnsi="Arial" w:cs="Arial"/>
          <w:i/>
          <w:iCs/>
          <w:color w:val="333333"/>
          <w:sz w:val="24"/>
          <w:szCs w:val="24"/>
          <w:lang w:eastAsia="pt-BR"/>
        </w:rPr>
        <w:t xml:space="preserve"> al.</w:t>
      </w:r>
      <w:r w:rsidRPr="00317BC1">
        <w:rPr>
          <w:rFonts w:ascii="Arial" w:eastAsia="Times New Roman" w:hAnsi="Arial" w:cs="Arial"/>
          <w:color w:val="333333"/>
          <w:sz w:val="24"/>
          <w:szCs w:val="24"/>
          <w:lang w:eastAsia="pt-BR"/>
        </w:rPr>
        <w:t>, 2016). A Figura 1 apresenta as tendências da quantidade de equipamentos eletroeletrônicos colocados no mercado e o percentual de REEE coletados e tratados na UE entre o período de 2010 a 2015. Os dados ausentes para alguns Estados-Membros foram estimados para poder mostrar o desenvolvimento em toda a região. O intervalo de tempo entre o ano em que o equipamento eletroeletrônico é colocado no mercado e o ano em que ele se transforma em resíduo não é levado em consideração no monitoramento da meta de coleta de REEE.</w:t>
      </w:r>
    </w:p>
    <w:p w:rsidR="00317BC1" w:rsidRPr="00317BC1" w:rsidRDefault="00317BC1" w:rsidP="004820A3">
      <w:pPr>
        <w:shd w:val="clear" w:color="auto" w:fill="FFFFFF"/>
        <w:spacing w:after="150" w:line="240" w:lineRule="auto"/>
        <w:jc w:val="both"/>
        <w:rPr>
          <w:rFonts w:ascii="Arial" w:eastAsia="Times New Roman" w:hAnsi="Arial" w:cs="Arial"/>
          <w:color w:val="333333"/>
          <w:sz w:val="24"/>
          <w:szCs w:val="24"/>
          <w:lang w:eastAsia="pt-BR"/>
        </w:rPr>
      </w:pPr>
      <w:r w:rsidRPr="004820A3">
        <w:rPr>
          <w:rFonts w:ascii="Arial" w:eastAsia="Times New Roman" w:hAnsi="Arial" w:cs="Arial"/>
          <w:b/>
          <w:bCs/>
          <w:color w:val="333333"/>
          <w:sz w:val="24"/>
          <w:szCs w:val="24"/>
          <w:lang w:eastAsia="pt-BR"/>
        </w:rPr>
        <w:lastRenderedPageBreak/>
        <w:t>Figura 1.</w:t>
      </w:r>
      <w:r w:rsidRPr="00317BC1">
        <w:rPr>
          <w:rFonts w:ascii="Arial" w:eastAsia="Times New Roman" w:hAnsi="Arial" w:cs="Arial"/>
          <w:color w:val="333333"/>
          <w:sz w:val="24"/>
          <w:szCs w:val="24"/>
          <w:lang w:eastAsia="pt-BR"/>
        </w:rPr>
        <w:t> Equipamentos elétricos e eletrônicos colocados no mercado e os resíduos que deles resultam que são coletados e tratados. União Europeia, 2010-2015 (1000 t)</w:t>
      </w:r>
    </w:p>
    <w:p w:rsidR="00317BC1" w:rsidRPr="00317BC1" w:rsidRDefault="00317BC1" w:rsidP="004820A3">
      <w:pPr>
        <w:shd w:val="clear" w:color="auto" w:fill="FFFFFF"/>
        <w:spacing w:after="150" w:line="240" w:lineRule="auto"/>
        <w:jc w:val="both"/>
        <w:rPr>
          <w:rFonts w:ascii="Arial" w:eastAsia="Times New Roman" w:hAnsi="Arial" w:cs="Arial"/>
          <w:color w:val="333333"/>
          <w:sz w:val="24"/>
          <w:szCs w:val="24"/>
          <w:lang w:eastAsia="pt-BR"/>
        </w:rPr>
      </w:pPr>
      <w:r w:rsidRPr="004820A3">
        <w:rPr>
          <w:rFonts w:ascii="Arial" w:eastAsia="Times New Roman" w:hAnsi="Arial" w:cs="Arial"/>
          <w:noProof/>
          <w:color w:val="333333"/>
          <w:sz w:val="24"/>
          <w:szCs w:val="24"/>
          <w:lang w:eastAsia="pt-BR"/>
        </w:rPr>
        <w:drawing>
          <wp:inline distT="0" distB="0" distL="0" distR="0">
            <wp:extent cx="5229225" cy="3200400"/>
            <wp:effectExtent l="0" t="0" r="9525" b="0"/>
            <wp:docPr id="15" name="Imagem 15" descr="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igur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229225" cy="3200400"/>
                    </a:xfrm>
                    <a:prstGeom prst="rect">
                      <a:avLst/>
                    </a:prstGeom>
                    <a:noFill/>
                    <a:ln>
                      <a:noFill/>
                    </a:ln>
                  </pic:spPr>
                </pic:pic>
              </a:graphicData>
            </a:graphic>
          </wp:inline>
        </w:drawing>
      </w:r>
    </w:p>
    <w:p w:rsidR="00317BC1" w:rsidRPr="00317BC1" w:rsidRDefault="00317BC1" w:rsidP="004820A3">
      <w:pPr>
        <w:shd w:val="clear" w:color="auto" w:fill="FFFFFF"/>
        <w:spacing w:after="150" w:line="240" w:lineRule="auto"/>
        <w:jc w:val="both"/>
        <w:rPr>
          <w:rFonts w:ascii="Arial" w:eastAsia="Times New Roman" w:hAnsi="Arial" w:cs="Arial"/>
          <w:color w:val="333333"/>
          <w:sz w:val="24"/>
          <w:szCs w:val="24"/>
          <w:lang w:eastAsia="pt-BR"/>
        </w:rPr>
      </w:pPr>
      <w:r w:rsidRPr="00317BC1">
        <w:rPr>
          <w:rFonts w:ascii="Arial" w:eastAsia="Times New Roman" w:hAnsi="Arial" w:cs="Arial"/>
          <w:color w:val="333333"/>
          <w:sz w:val="24"/>
          <w:szCs w:val="24"/>
          <w:lang w:eastAsia="pt-BR"/>
        </w:rPr>
        <w:t xml:space="preserve">Fonte: Elaborado a partir de </w:t>
      </w:r>
      <w:proofErr w:type="spellStart"/>
      <w:r w:rsidRPr="00317BC1">
        <w:rPr>
          <w:rFonts w:ascii="Arial" w:eastAsia="Times New Roman" w:hAnsi="Arial" w:cs="Arial"/>
          <w:color w:val="333333"/>
          <w:sz w:val="24"/>
          <w:szCs w:val="24"/>
          <w:lang w:eastAsia="pt-BR"/>
        </w:rPr>
        <w:t>European</w:t>
      </w:r>
      <w:proofErr w:type="spellEnd"/>
      <w:r w:rsidRPr="00317BC1">
        <w:rPr>
          <w:rFonts w:ascii="Arial" w:eastAsia="Times New Roman" w:hAnsi="Arial" w:cs="Arial"/>
          <w:color w:val="333333"/>
          <w:sz w:val="24"/>
          <w:szCs w:val="24"/>
          <w:lang w:eastAsia="pt-BR"/>
        </w:rPr>
        <w:t xml:space="preserve"> </w:t>
      </w:r>
      <w:proofErr w:type="spellStart"/>
      <w:r w:rsidRPr="00317BC1">
        <w:rPr>
          <w:rFonts w:ascii="Arial" w:eastAsia="Times New Roman" w:hAnsi="Arial" w:cs="Arial"/>
          <w:color w:val="333333"/>
          <w:sz w:val="24"/>
          <w:szCs w:val="24"/>
          <w:lang w:eastAsia="pt-BR"/>
        </w:rPr>
        <w:t>Commission</w:t>
      </w:r>
      <w:proofErr w:type="spellEnd"/>
      <w:r w:rsidRPr="00317BC1">
        <w:rPr>
          <w:rFonts w:ascii="Arial" w:eastAsia="Times New Roman" w:hAnsi="Arial" w:cs="Arial"/>
          <w:color w:val="333333"/>
          <w:sz w:val="24"/>
          <w:szCs w:val="24"/>
          <w:lang w:eastAsia="pt-BR"/>
        </w:rPr>
        <w:t>, 2018</w:t>
      </w:r>
    </w:p>
    <w:p w:rsidR="00317BC1" w:rsidRPr="00317BC1" w:rsidRDefault="00317BC1" w:rsidP="004820A3">
      <w:pPr>
        <w:shd w:val="clear" w:color="auto" w:fill="FFFFFF"/>
        <w:spacing w:after="150" w:line="240" w:lineRule="auto"/>
        <w:jc w:val="both"/>
        <w:rPr>
          <w:rFonts w:ascii="Arial" w:eastAsia="Times New Roman" w:hAnsi="Arial" w:cs="Arial"/>
          <w:color w:val="333333"/>
          <w:sz w:val="24"/>
          <w:szCs w:val="24"/>
          <w:lang w:eastAsia="pt-BR"/>
        </w:rPr>
      </w:pPr>
      <w:r w:rsidRPr="00317BC1">
        <w:rPr>
          <w:rFonts w:ascii="Arial" w:eastAsia="Times New Roman" w:hAnsi="Arial" w:cs="Arial"/>
          <w:color w:val="333333"/>
          <w:sz w:val="24"/>
          <w:szCs w:val="24"/>
          <w:lang w:eastAsia="pt-BR"/>
        </w:rPr>
        <w:t xml:space="preserve">Entre 2010 e 2013, a quantidade de equipamentos </w:t>
      </w:r>
      <w:proofErr w:type="gramStart"/>
      <w:r w:rsidRPr="00317BC1">
        <w:rPr>
          <w:rFonts w:ascii="Arial" w:eastAsia="Times New Roman" w:hAnsi="Arial" w:cs="Arial"/>
          <w:color w:val="333333"/>
          <w:sz w:val="24"/>
          <w:szCs w:val="24"/>
          <w:lang w:eastAsia="pt-BR"/>
        </w:rPr>
        <w:t>eletroeletrônicos colocada</w:t>
      </w:r>
      <w:proofErr w:type="gramEnd"/>
      <w:r w:rsidRPr="00317BC1">
        <w:rPr>
          <w:rFonts w:ascii="Arial" w:eastAsia="Times New Roman" w:hAnsi="Arial" w:cs="Arial"/>
          <w:color w:val="333333"/>
          <w:sz w:val="24"/>
          <w:szCs w:val="24"/>
          <w:lang w:eastAsia="pt-BR"/>
        </w:rPr>
        <w:t xml:space="preserve"> no mercado caiu quase 0,7 milhão de toneladas, resultando em menos de 8,8 milhões de toneladas em 2013. Esta redução (7,2%) é vista como mais provável devido à recessão após a crise financeira e econômica global, mas foi compensada entre 2013 e 2015. Esta quantidade aumentou novamente em 2014 e 2015, passando para 9,3 milhões de toneladas e 9,8 milhões de toneladas, respectivamente (</w:t>
      </w:r>
      <w:proofErr w:type="spellStart"/>
      <w:r w:rsidRPr="00317BC1">
        <w:rPr>
          <w:rFonts w:ascii="Arial" w:eastAsia="Times New Roman" w:hAnsi="Arial" w:cs="Arial"/>
          <w:color w:val="333333"/>
          <w:sz w:val="24"/>
          <w:szCs w:val="24"/>
          <w:lang w:eastAsia="pt-BR"/>
        </w:rPr>
        <w:t>European</w:t>
      </w:r>
      <w:proofErr w:type="spellEnd"/>
      <w:r w:rsidRPr="00317BC1">
        <w:rPr>
          <w:rFonts w:ascii="Arial" w:eastAsia="Times New Roman" w:hAnsi="Arial" w:cs="Arial"/>
          <w:color w:val="333333"/>
          <w:sz w:val="24"/>
          <w:szCs w:val="24"/>
          <w:lang w:eastAsia="pt-BR"/>
        </w:rPr>
        <w:t xml:space="preserve"> </w:t>
      </w:r>
      <w:proofErr w:type="spellStart"/>
      <w:r w:rsidRPr="00317BC1">
        <w:rPr>
          <w:rFonts w:ascii="Arial" w:eastAsia="Times New Roman" w:hAnsi="Arial" w:cs="Arial"/>
          <w:color w:val="333333"/>
          <w:sz w:val="24"/>
          <w:szCs w:val="24"/>
          <w:lang w:eastAsia="pt-BR"/>
        </w:rPr>
        <w:t>Commission</w:t>
      </w:r>
      <w:proofErr w:type="spellEnd"/>
      <w:r w:rsidRPr="00317BC1">
        <w:rPr>
          <w:rFonts w:ascii="Arial" w:eastAsia="Times New Roman" w:hAnsi="Arial" w:cs="Arial"/>
          <w:color w:val="333333"/>
          <w:sz w:val="24"/>
          <w:szCs w:val="24"/>
          <w:lang w:eastAsia="pt-BR"/>
        </w:rPr>
        <w:t>, 2018).</w:t>
      </w:r>
    </w:p>
    <w:p w:rsidR="00317BC1" w:rsidRPr="00317BC1" w:rsidRDefault="00317BC1" w:rsidP="004820A3">
      <w:pPr>
        <w:shd w:val="clear" w:color="auto" w:fill="FFFFFF"/>
        <w:spacing w:after="150" w:line="240" w:lineRule="auto"/>
        <w:jc w:val="both"/>
        <w:rPr>
          <w:rFonts w:ascii="Arial" w:eastAsia="Times New Roman" w:hAnsi="Arial" w:cs="Arial"/>
          <w:color w:val="333333"/>
          <w:sz w:val="24"/>
          <w:szCs w:val="24"/>
          <w:lang w:eastAsia="pt-BR"/>
        </w:rPr>
      </w:pPr>
      <w:r w:rsidRPr="00317BC1">
        <w:rPr>
          <w:rFonts w:ascii="Arial" w:eastAsia="Times New Roman" w:hAnsi="Arial" w:cs="Arial"/>
          <w:color w:val="333333"/>
          <w:sz w:val="24"/>
          <w:szCs w:val="24"/>
          <w:lang w:eastAsia="pt-BR"/>
        </w:rPr>
        <w:t>Ao se discutir sobre as políticas e economias que envolvem a produção, o consumo e o descarte dos produtos eletroeletrônicos, é inevitável que ocorra uma junção entre países desenvolvidos e países em desenvolvimento (Silvas, 2014). As atividades de extração, produção e de alto consumo energético são preferencialmente transferidas para os países em desenvolvimento, em função dos baixos custos salariais, ausência ou debilidade de legislações ambientais e trabalhistas, incentivos por parte dos governos e dos fabricantes, e a destinação dos resíduos produzidos nos processos produtivos e no pós-consumo. Alguns países europeus já possuíam sistemas de gestão de REEE anteriores à Diretiva 2002/96/CE, mas, a partir da sua entrada, tiveram que efetuar algumas adaptações (</w:t>
      </w:r>
      <w:proofErr w:type="spellStart"/>
      <w:r w:rsidRPr="00317BC1">
        <w:rPr>
          <w:rFonts w:ascii="Arial" w:eastAsia="Times New Roman" w:hAnsi="Arial" w:cs="Arial"/>
          <w:color w:val="333333"/>
          <w:sz w:val="24"/>
          <w:szCs w:val="24"/>
          <w:lang w:eastAsia="pt-BR"/>
        </w:rPr>
        <w:t>Huisman</w:t>
      </w:r>
      <w:proofErr w:type="spellEnd"/>
      <w:r w:rsidRPr="00317BC1">
        <w:rPr>
          <w:rFonts w:ascii="Arial" w:eastAsia="Times New Roman" w:hAnsi="Arial" w:cs="Arial"/>
          <w:color w:val="333333"/>
          <w:sz w:val="24"/>
          <w:szCs w:val="24"/>
          <w:lang w:eastAsia="pt-BR"/>
        </w:rPr>
        <w:t> </w:t>
      </w:r>
      <w:r w:rsidRPr="004820A3">
        <w:rPr>
          <w:rFonts w:ascii="Arial" w:eastAsia="Times New Roman" w:hAnsi="Arial" w:cs="Arial"/>
          <w:i/>
          <w:iCs/>
          <w:color w:val="333333"/>
          <w:sz w:val="24"/>
          <w:szCs w:val="24"/>
          <w:lang w:eastAsia="pt-BR"/>
        </w:rPr>
        <w:t>et al.</w:t>
      </w:r>
      <w:r w:rsidRPr="00317BC1">
        <w:rPr>
          <w:rFonts w:ascii="Arial" w:eastAsia="Times New Roman" w:hAnsi="Arial" w:cs="Arial"/>
          <w:color w:val="333333"/>
          <w:sz w:val="24"/>
          <w:szCs w:val="24"/>
          <w:lang w:eastAsia="pt-BR"/>
        </w:rPr>
        <w:t>, 2008).</w:t>
      </w:r>
    </w:p>
    <w:p w:rsidR="00317BC1" w:rsidRPr="00317BC1" w:rsidRDefault="00317BC1" w:rsidP="004820A3">
      <w:pPr>
        <w:shd w:val="clear" w:color="auto" w:fill="FFFFFF"/>
        <w:spacing w:before="300" w:after="150" w:line="240" w:lineRule="auto"/>
        <w:jc w:val="both"/>
        <w:outlineLvl w:val="2"/>
        <w:rPr>
          <w:rFonts w:ascii="Arial" w:eastAsia="Times New Roman" w:hAnsi="Arial" w:cs="Arial"/>
          <w:color w:val="111111"/>
          <w:sz w:val="24"/>
          <w:szCs w:val="24"/>
          <w:lang w:eastAsia="pt-BR"/>
        </w:rPr>
      </w:pPr>
      <w:r w:rsidRPr="004820A3">
        <w:rPr>
          <w:rFonts w:ascii="Arial" w:eastAsia="Times New Roman" w:hAnsi="Arial" w:cs="Arial"/>
          <w:b/>
          <w:bCs/>
          <w:color w:val="111111"/>
          <w:sz w:val="24"/>
          <w:szCs w:val="24"/>
          <w:lang w:eastAsia="pt-BR"/>
        </w:rPr>
        <w:t>Legislação na Alemanha</w:t>
      </w:r>
    </w:p>
    <w:p w:rsidR="00317BC1" w:rsidRPr="00317BC1" w:rsidRDefault="00317BC1" w:rsidP="004820A3">
      <w:pPr>
        <w:shd w:val="clear" w:color="auto" w:fill="FFFFFF"/>
        <w:spacing w:after="150" w:line="240" w:lineRule="auto"/>
        <w:jc w:val="both"/>
        <w:rPr>
          <w:rFonts w:ascii="Arial" w:eastAsia="Times New Roman" w:hAnsi="Arial" w:cs="Arial"/>
          <w:b/>
          <w:color w:val="333333"/>
          <w:sz w:val="24"/>
          <w:szCs w:val="24"/>
          <w:lang w:eastAsia="pt-BR"/>
        </w:rPr>
      </w:pPr>
      <w:r w:rsidRPr="00317BC1">
        <w:rPr>
          <w:rFonts w:ascii="Arial" w:eastAsia="Times New Roman" w:hAnsi="Arial" w:cs="Arial"/>
          <w:color w:val="333333"/>
          <w:sz w:val="24"/>
          <w:szCs w:val="24"/>
          <w:lang w:eastAsia="pt-BR"/>
        </w:rPr>
        <w:t>O grupo de trabalho dos estados federais (LAGA</w:t>
      </w:r>
      <w:r w:rsidRPr="00317BC1">
        <w:rPr>
          <w:rFonts w:ascii="Arial" w:eastAsia="Times New Roman" w:hAnsi="Arial" w:cs="Arial"/>
          <w:b/>
          <w:color w:val="333333"/>
          <w:sz w:val="24"/>
          <w:szCs w:val="24"/>
          <w:lang w:eastAsia="pt-BR"/>
        </w:rPr>
        <w:t>), na Alemanha, criou a Diretiva Elektro-</w:t>
      </w:r>
      <w:proofErr w:type="spellStart"/>
      <w:r w:rsidRPr="00317BC1">
        <w:rPr>
          <w:rFonts w:ascii="Arial" w:eastAsia="Times New Roman" w:hAnsi="Arial" w:cs="Arial"/>
          <w:b/>
          <w:color w:val="333333"/>
          <w:sz w:val="24"/>
          <w:szCs w:val="24"/>
          <w:lang w:eastAsia="pt-BR"/>
        </w:rPr>
        <w:t>Altgeräte</w:t>
      </w:r>
      <w:proofErr w:type="spellEnd"/>
      <w:r w:rsidRPr="00317BC1">
        <w:rPr>
          <w:rFonts w:ascii="Arial" w:eastAsia="Times New Roman" w:hAnsi="Arial" w:cs="Arial"/>
          <w:b/>
          <w:color w:val="333333"/>
          <w:sz w:val="24"/>
          <w:szCs w:val="24"/>
          <w:lang w:eastAsia="pt-BR"/>
        </w:rPr>
        <w:t>-</w:t>
      </w:r>
      <w:proofErr w:type="spellStart"/>
      <w:r w:rsidRPr="00317BC1">
        <w:rPr>
          <w:rFonts w:ascii="Arial" w:eastAsia="Times New Roman" w:hAnsi="Arial" w:cs="Arial"/>
          <w:b/>
          <w:color w:val="333333"/>
          <w:sz w:val="24"/>
          <w:szCs w:val="24"/>
          <w:lang w:eastAsia="pt-BR"/>
        </w:rPr>
        <w:t>Richtline</w:t>
      </w:r>
      <w:proofErr w:type="spellEnd"/>
      <w:r w:rsidRPr="00317BC1">
        <w:rPr>
          <w:rFonts w:ascii="Arial" w:eastAsia="Times New Roman" w:hAnsi="Arial" w:cs="Arial"/>
          <w:b/>
          <w:color w:val="333333"/>
          <w:sz w:val="24"/>
          <w:szCs w:val="24"/>
          <w:lang w:eastAsia="pt-BR"/>
        </w:rPr>
        <w:t xml:space="preserve"> (EAG) em novembro de 2000</w:t>
      </w:r>
      <w:r w:rsidRPr="00317BC1">
        <w:rPr>
          <w:rFonts w:ascii="Arial" w:eastAsia="Times New Roman" w:hAnsi="Arial" w:cs="Arial"/>
          <w:color w:val="333333"/>
          <w:sz w:val="24"/>
          <w:szCs w:val="24"/>
          <w:lang w:eastAsia="pt-BR"/>
        </w:rPr>
        <w:t>, a primeira a oferecer um padrão técnico profissional amplo e benigno ao meio-ambiente para o tratamento de equipamentos eletroeletrônicos (</w:t>
      </w:r>
      <w:proofErr w:type="spellStart"/>
      <w:r w:rsidRPr="00317BC1">
        <w:rPr>
          <w:rFonts w:ascii="Arial" w:eastAsia="Times New Roman" w:hAnsi="Arial" w:cs="Arial"/>
          <w:color w:val="333333"/>
          <w:sz w:val="24"/>
          <w:szCs w:val="24"/>
          <w:lang w:eastAsia="pt-BR"/>
        </w:rPr>
        <w:t>UmweltBundesamt</w:t>
      </w:r>
      <w:proofErr w:type="spellEnd"/>
      <w:r w:rsidRPr="00317BC1">
        <w:rPr>
          <w:rFonts w:ascii="Arial" w:eastAsia="Times New Roman" w:hAnsi="Arial" w:cs="Arial"/>
          <w:color w:val="333333"/>
          <w:sz w:val="24"/>
          <w:szCs w:val="24"/>
          <w:lang w:eastAsia="pt-BR"/>
        </w:rPr>
        <w:t xml:space="preserve">, 2017). A administração </w:t>
      </w:r>
      <w:r w:rsidRPr="00317BC1">
        <w:rPr>
          <w:rFonts w:ascii="Arial" w:eastAsia="Times New Roman" w:hAnsi="Arial" w:cs="Arial"/>
          <w:b/>
          <w:color w:val="333333"/>
          <w:sz w:val="24"/>
          <w:szCs w:val="24"/>
          <w:lang w:eastAsia="pt-BR"/>
        </w:rPr>
        <w:t>de resíduos na Alemanha adota o modelo “</w:t>
      </w:r>
      <w:proofErr w:type="spellStart"/>
      <w:r w:rsidRPr="00317BC1">
        <w:rPr>
          <w:rFonts w:ascii="Arial" w:eastAsia="Times New Roman" w:hAnsi="Arial" w:cs="Arial"/>
          <w:b/>
          <w:color w:val="333333"/>
          <w:sz w:val="24"/>
          <w:szCs w:val="24"/>
          <w:lang w:eastAsia="pt-BR"/>
        </w:rPr>
        <w:t>Closed</w:t>
      </w:r>
      <w:proofErr w:type="spellEnd"/>
      <w:r w:rsidRPr="00317BC1">
        <w:rPr>
          <w:rFonts w:ascii="Arial" w:eastAsia="Times New Roman" w:hAnsi="Arial" w:cs="Arial"/>
          <w:b/>
          <w:color w:val="333333"/>
          <w:sz w:val="24"/>
          <w:szCs w:val="24"/>
          <w:lang w:eastAsia="pt-BR"/>
        </w:rPr>
        <w:t xml:space="preserve"> </w:t>
      </w:r>
      <w:proofErr w:type="spellStart"/>
      <w:r w:rsidRPr="00317BC1">
        <w:rPr>
          <w:rFonts w:ascii="Arial" w:eastAsia="Times New Roman" w:hAnsi="Arial" w:cs="Arial"/>
          <w:b/>
          <w:color w:val="333333"/>
          <w:sz w:val="24"/>
          <w:szCs w:val="24"/>
          <w:lang w:eastAsia="pt-BR"/>
        </w:rPr>
        <w:lastRenderedPageBreak/>
        <w:t>substances</w:t>
      </w:r>
      <w:proofErr w:type="spellEnd"/>
      <w:r w:rsidRPr="00317BC1">
        <w:rPr>
          <w:rFonts w:ascii="Arial" w:eastAsia="Times New Roman" w:hAnsi="Arial" w:cs="Arial"/>
          <w:b/>
          <w:color w:val="333333"/>
          <w:sz w:val="24"/>
          <w:szCs w:val="24"/>
          <w:lang w:eastAsia="pt-BR"/>
        </w:rPr>
        <w:t xml:space="preserve"> </w:t>
      </w:r>
      <w:proofErr w:type="spellStart"/>
      <w:r w:rsidRPr="00317BC1">
        <w:rPr>
          <w:rFonts w:ascii="Arial" w:eastAsia="Times New Roman" w:hAnsi="Arial" w:cs="Arial"/>
          <w:b/>
          <w:color w:val="333333"/>
          <w:sz w:val="24"/>
          <w:szCs w:val="24"/>
          <w:lang w:eastAsia="pt-BR"/>
        </w:rPr>
        <w:t>Cycle</w:t>
      </w:r>
      <w:proofErr w:type="spellEnd"/>
      <w:r w:rsidRPr="00317BC1">
        <w:rPr>
          <w:rFonts w:ascii="Arial" w:eastAsia="Times New Roman" w:hAnsi="Arial" w:cs="Arial"/>
          <w:b/>
          <w:color w:val="333333"/>
          <w:sz w:val="24"/>
          <w:szCs w:val="24"/>
          <w:lang w:eastAsia="pt-BR"/>
        </w:rPr>
        <w:t xml:space="preserve"> </w:t>
      </w:r>
      <w:proofErr w:type="spellStart"/>
      <w:r w:rsidRPr="00317BC1">
        <w:rPr>
          <w:rFonts w:ascii="Arial" w:eastAsia="Times New Roman" w:hAnsi="Arial" w:cs="Arial"/>
          <w:b/>
          <w:color w:val="333333"/>
          <w:sz w:val="24"/>
          <w:szCs w:val="24"/>
          <w:lang w:eastAsia="pt-BR"/>
        </w:rPr>
        <w:t>and</w:t>
      </w:r>
      <w:proofErr w:type="spellEnd"/>
      <w:r w:rsidRPr="00317BC1">
        <w:rPr>
          <w:rFonts w:ascii="Arial" w:eastAsia="Times New Roman" w:hAnsi="Arial" w:cs="Arial"/>
          <w:b/>
          <w:color w:val="333333"/>
          <w:sz w:val="24"/>
          <w:szCs w:val="24"/>
          <w:lang w:eastAsia="pt-BR"/>
        </w:rPr>
        <w:t xml:space="preserve"> </w:t>
      </w:r>
      <w:proofErr w:type="spellStart"/>
      <w:r w:rsidRPr="00317BC1">
        <w:rPr>
          <w:rFonts w:ascii="Arial" w:eastAsia="Times New Roman" w:hAnsi="Arial" w:cs="Arial"/>
          <w:b/>
          <w:color w:val="333333"/>
          <w:sz w:val="24"/>
          <w:szCs w:val="24"/>
          <w:lang w:eastAsia="pt-BR"/>
        </w:rPr>
        <w:t>Waste</w:t>
      </w:r>
      <w:proofErr w:type="spellEnd"/>
      <w:r w:rsidRPr="00317BC1">
        <w:rPr>
          <w:rFonts w:ascii="Arial" w:eastAsia="Times New Roman" w:hAnsi="Arial" w:cs="Arial"/>
          <w:b/>
          <w:color w:val="333333"/>
          <w:sz w:val="24"/>
          <w:szCs w:val="24"/>
          <w:lang w:eastAsia="pt-BR"/>
        </w:rPr>
        <w:t xml:space="preserve"> Management </w:t>
      </w:r>
      <w:proofErr w:type="spellStart"/>
      <w:r w:rsidRPr="00317BC1">
        <w:rPr>
          <w:rFonts w:ascii="Arial" w:eastAsia="Times New Roman" w:hAnsi="Arial" w:cs="Arial"/>
          <w:b/>
          <w:color w:val="333333"/>
          <w:sz w:val="24"/>
          <w:szCs w:val="24"/>
          <w:lang w:eastAsia="pt-BR"/>
        </w:rPr>
        <w:t>act</w:t>
      </w:r>
      <w:proofErr w:type="spellEnd"/>
      <w:r w:rsidRPr="00317BC1">
        <w:rPr>
          <w:rFonts w:ascii="Arial" w:eastAsia="Times New Roman" w:hAnsi="Arial" w:cs="Arial"/>
          <w:b/>
          <w:color w:val="333333"/>
          <w:sz w:val="24"/>
          <w:szCs w:val="24"/>
          <w:lang w:eastAsia="pt-BR"/>
        </w:rPr>
        <w:t>” (</w:t>
      </w:r>
      <w:proofErr w:type="spellStart"/>
      <w:r w:rsidRPr="00317BC1">
        <w:rPr>
          <w:rFonts w:ascii="Arial" w:eastAsia="Times New Roman" w:hAnsi="Arial" w:cs="Arial"/>
          <w:b/>
          <w:color w:val="333333"/>
          <w:sz w:val="24"/>
          <w:szCs w:val="24"/>
          <w:lang w:eastAsia="pt-BR"/>
        </w:rPr>
        <w:t>Krw</w:t>
      </w:r>
      <w:proofErr w:type="spellEnd"/>
      <w:r w:rsidRPr="00317BC1">
        <w:rPr>
          <w:rFonts w:ascii="Arial" w:eastAsia="Times New Roman" w:hAnsi="Arial" w:cs="Arial"/>
          <w:b/>
          <w:color w:val="333333"/>
          <w:sz w:val="24"/>
          <w:szCs w:val="24"/>
          <w:lang w:eastAsia="pt-BR"/>
        </w:rPr>
        <w:t>-/</w:t>
      </w:r>
      <w:proofErr w:type="spellStart"/>
      <w:r w:rsidRPr="00317BC1">
        <w:rPr>
          <w:rFonts w:ascii="Arial" w:eastAsia="Times New Roman" w:hAnsi="Arial" w:cs="Arial"/>
          <w:b/>
          <w:color w:val="333333"/>
          <w:sz w:val="24"/>
          <w:szCs w:val="24"/>
          <w:lang w:eastAsia="pt-BR"/>
        </w:rPr>
        <w:t>Abfg</w:t>
      </w:r>
      <w:proofErr w:type="spellEnd"/>
      <w:r w:rsidRPr="00317BC1">
        <w:rPr>
          <w:rFonts w:ascii="Arial" w:eastAsia="Times New Roman" w:hAnsi="Arial" w:cs="Arial"/>
          <w:b/>
          <w:color w:val="333333"/>
          <w:sz w:val="24"/>
          <w:szCs w:val="24"/>
          <w:lang w:eastAsia="pt-BR"/>
        </w:rPr>
        <w:t>), que entrou em vigor em 1996, estabelecendo a nova abordagem da responsabilidade de produto (</w:t>
      </w:r>
      <w:proofErr w:type="spellStart"/>
      <w:r w:rsidRPr="00FC1744">
        <w:rPr>
          <w:rFonts w:ascii="Arial" w:eastAsia="Times New Roman" w:hAnsi="Arial" w:cs="Arial"/>
          <w:b/>
          <w:i/>
          <w:iCs/>
          <w:color w:val="333333"/>
          <w:sz w:val="24"/>
          <w:szCs w:val="24"/>
          <w:lang w:eastAsia="pt-BR"/>
        </w:rPr>
        <w:t>product</w:t>
      </w:r>
      <w:proofErr w:type="spellEnd"/>
      <w:r w:rsidRPr="00FC1744">
        <w:rPr>
          <w:rFonts w:ascii="Arial" w:eastAsia="Times New Roman" w:hAnsi="Arial" w:cs="Arial"/>
          <w:b/>
          <w:i/>
          <w:iCs/>
          <w:color w:val="333333"/>
          <w:sz w:val="24"/>
          <w:szCs w:val="24"/>
          <w:lang w:eastAsia="pt-BR"/>
        </w:rPr>
        <w:t xml:space="preserve"> </w:t>
      </w:r>
      <w:proofErr w:type="spellStart"/>
      <w:r w:rsidRPr="00FC1744">
        <w:rPr>
          <w:rFonts w:ascii="Arial" w:eastAsia="Times New Roman" w:hAnsi="Arial" w:cs="Arial"/>
          <w:b/>
          <w:i/>
          <w:iCs/>
          <w:color w:val="333333"/>
          <w:sz w:val="24"/>
          <w:szCs w:val="24"/>
          <w:lang w:eastAsia="pt-BR"/>
        </w:rPr>
        <w:t>responsability</w:t>
      </w:r>
      <w:proofErr w:type="spellEnd"/>
      <w:r w:rsidRPr="00317BC1">
        <w:rPr>
          <w:rFonts w:ascii="Arial" w:eastAsia="Times New Roman" w:hAnsi="Arial" w:cs="Arial"/>
          <w:b/>
          <w:color w:val="333333"/>
          <w:sz w:val="24"/>
          <w:szCs w:val="24"/>
          <w:lang w:eastAsia="pt-BR"/>
        </w:rPr>
        <w:t>), na qual os fabricantes e comerciantes têm a obrigação de atender as metas abordadas na política de geração.</w:t>
      </w:r>
    </w:p>
    <w:p w:rsidR="00317BC1" w:rsidRPr="00317BC1" w:rsidRDefault="00317BC1" w:rsidP="004820A3">
      <w:pPr>
        <w:shd w:val="clear" w:color="auto" w:fill="FFFFFF"/>
        <w:spacing w:after="150" w:line="240" w:lineRule="auto"/>
        <w:jc w:val="both"/>
        <w:rPr>
          <w:rFonts w:ascii="Arial" w:eastAsia="Times New Roman" w:hAnsi="Arial" w:cs="Arial"/>
          <w:b/>
          <w:color w:val="333333"/>
          <w:sz w:val="24"/>
          <w:szCs w:val="24"/>
          <w:lang w:eastAsia="pt-BR"/>
        </w:rPr>
      </w:pPr>
      <w:r w:rsidRPr="00317BC1">
        <w:rPr>
          <w:rFonts w:ascii="Arial" w:eastAsia="Times New Roman" w:hAnsi="Arial" w:cs="Arial"/>
          <w:color w:val="333333"/>
          <w:sz w:val="24"/>
          <w:szCs w:val="24"/>
          <w:lang w:eastAsia="pt-BR"/>
        </w:rPr>
        <w:t xml:space="preserve">Em 20 de outubro de 2015 </w:t>
      </w:r>
      <w:r w:rsidRPr="00317BC1">
        <w:rPr>
          <w:rFonts w:ascii="Arial" w:eastAsia="Times New Roman" w:hAnsi="Arial" w:cs="Arial"/>
          <w:b/>
          <w:color w:val="333333"/>
          <w:sz w:val="24"/>
          <w:szCs w:val="24"/>
          <w:lang w:eastAsia="pt-BR"/>
        </w:rPr>
        <w:t xml:space="preserve">foi implementada a </w:t>
      </w:r>
      <w:proofErr w:type="spellStart"/>
      <w:r w:rsidRPr="00317BC1">
        <w:rPr>
          <w:rFonts w:ascii="Arial" w:eastAsia="Times New Roman" w:hAnsi="Arial" w:cs="Arial"/>
          <w:b/>
          <w:color w:val="333333"/>
          <w:sz w:val="24"/>
          <w:szCs w:val="24"/>
          <w:lang w:eastAsia="pt-BR"/>
        </w:rPr>
        <w:t>ElektroG</w:t>
      </w:r>
      <w:proofErr w:type="spellEnd"/>
      <w:r w:rsidRPr="00317BC1">
        <w:rPr>
          <w:rFonts w:ascii="Arial" w:eastAsia="Times New Roman" w:hAnsi="Arial" w:cs="Arial"/>
          <w:color w:val="333333"/>
          <w:sz w:val="24"/>
          <w:szCs w:val="24"/>
          <w:lang w:eastAsia="pt-BR"/>
        </w:rPr>
        <w:t xml:space="preserve">, lei que transpõe a Diretiva 2012/19/CE para a Diretiva Europeia, a qual, por sua vez, substituiu a Diretiva 2002/96/CE, com alterações na definição da meta de coleta de 4 kg/habitantes para uma abordagem baseada no percentual de vendas dos produtos colocados no mercado. </w:t>
      </w:r>
      <w:r w:rsidRPr="00317BC1">
        <w:rPr>
          <w:rFonts w:ascii="Arial" w:eastAsia="Times New Roman" w:hAnsi="Arial" w:cs="Arial"/>
          <w:b/>
          <w:i/>
          <w:color w:val="333333"/>
          <w:sz w:val="24"/>
          <w:szCs w:val="24"/>
          <w:lang w:eastAsia="pt-BR"/>
        </w:rPr>
        <w:t>O objetivo da lei é prevenir ou reduzir os efeitos nocivos da geração e gestão de REEE, reduzir o impacto geral do uso de recursos e aumentar a eficiência do uso de recursos (</w:t>
      </w:r>
      <w:proofErr w:type="spellStart"/>
      <w:r w:rsidRPr="00317BC1">
        <w:rPr>
          <w:rFonts w:ascii="Arial" w:eastAsia="Times New Roman" w:hAnsi="Arial" w:cs="Arial"/>
          <w:b/>
          <w:i/>
          <w:color w:val="333333"/>
          <w:sz w:val="24"/>
          <w:szCs w:val="24"/>
          <w:lang w:eastAsia="pt-BR"/>
        </w:rPr>
        <w:t>UmweltBundesamt</w:t>
      </w:r>
      <w:proofErr w:type="spellEnd"/>
      <w:r w:rsidRPr="00317BC1">
        <w:rPr>
          <w:rFonts w:ascii="Arial" w:eastAsia="Times New Roman" w:hAnsi="Arial" w:cs="Arial"/>
          <w:b/>
          <w:i/>
          <w:color w:val="333333"/>
          <w:sz w:val="24"/>
          <w:szCs w:val="24"/>
          <w:lang w:eastAsia="pt-BR"/>
        </w:rPr>
        <w:t>, 2017</w:t>
      </w:r>
      <w:r w:rsidRPr="00317BC1">
        <w:rPr>
          <w:rFonts w:ascii="Arial" w:eastAsia="Times New Roman" w:hAnsi="Arial" w:cs="Arial"/>
          <w:color w:val="333333"/>
          <w:sz w:val="24"/>
          <w:szCs w:val="24"/>
          <w:lang w:eastAsia="pt-BR"/>
        </w:rPr>
        <w:t xml:space="preserve">). A Figura 2 apresenta </w:t>
      </w:r>
      <w:r w:rsidRPr="00317BC1">
        <w:rPr>
          <w:rFonts w:ascii="Arial" w:eastAsia="Times New Roman" w:hAnsi="Arial" w:cs="Arial"/>
          <w:b/>
          <w:color w:val="333333"/>
          <w:sz w:val="24"/>
          <w:szCs w:val="24"/>
          <w:lang w:eastAsia="pt-BR"/>
        </w:rPr>
        <w:t xml:space="preserve">o ciclo das obrigações específicas para os fabricantes dos produtos, o comércio, os municípios e as empresas de descarte e os cidadãos, que são obrigados pela </w:t>
      </w:r>
      <w:proofErr w:type="spellStart"/>
      <w:r w:rsidRPr="00317BC1">
        <w:rPr>
          <w:rFonts w:ascii="Arial" w:eastAsia="Times New Roman" w:hAnsi="Arial" w:cs="Arial"/>
          <w:b/>
          <w:color w:val="333333"/>
          <w:sz w:val="24"/>
          <w:szCs w:val="24"/>
          <w:lang w:eastAsia="pt-BR"/>
        </w:rPr>
        <w:t>ElektroG</w:t>
      </w:r>
      <w:proofErr w:type="spellEnd"/>
      <w:r w:rsidRPr="00317BC1">
        <w:rPr>
          <w:rFonts w:ascii="Arial" w:eastAsia="Times New Roman" w:hAnsi="Arial" w:cs="Arial"/>
          <w:b/>
          <w:color w:val="333333"/>
          <w:sz w:val="24"/>
          <w:szCs w:val="24"/>
          <w:lang w:eastAsia="pt-BR"/>
        </w:rPr>
        <w:t xml:space="preserve"> a transferir seus REEE para uma coleta separada do lixo municipal.</w:t>
      </w:r>
    </w:p>
    <w:p w:rsidR="00317BC1" w:rsidRPr="00317BC1" w:rsidRDefault="00317BC1" w:rsidP="004820A3">
      <w:pPr>
        <w:shd w:val="clear" w:color="auto" w:fill="FFFFFF"/>
        <w:spacing w:after="150" w:line="240" w:lineRule="auto"/>
        <w:jc w:val="both"/>
        <w:rPr>
          <w:rFonts w:ascii="Arial" w:eastAsia="Times New Roman" w:hAnsi="Arial" w:cs="Arial"/>
          <w:color w:val="333333"/>
          <w:sz w:val="24"/>
          <w:szCs w:val="24"/>
          <w:lang w:eastAsia="pt-BR"/>
        </w:rPr>
      </w:pPr>
      <w:r w:rsidRPr="004820A3">
        <w:rPr>
          <w:rFonts w:ascii="Arial" w:eastAsia="Times New Roman" w:hAnsi="Arial" w:cs="Arial"/>
          <w:b/>
          <w:bCs/>
          <w:color w:val="333333"/>
          <w:sz w:val="24"/>
          <w:szCs w:val="24"/>
          <w:lang w:eastAsia="pt-BR"/>
        </w:rPr>
        <w:t>Figura 2.</w:t>
      </w:r>
      <w:r w:rsidRPr="00317BC1">
        <w:rPr>
          <w:rFonts w:ascii="Arial" w:eastAsia="Times New Roman" w:hAnsi="Arial" w:cs="Arial"/>
          <w:color w:val="333333"/>
          <w:sz w:val="24"/>
          <w:szCs w:val="24"/>
          <w:lang w:eastAsia="pt-BR"/>
        </w:rPr>
        <w:t> Lei Alemã de resíduos de equipamentos eletroeletrônicos</w:t>
      </w:r>
    </w:p>
    <w:p w:rsidR="00317BC1" w:rsidRPr="00317BC1" w:rsidRDefault="00317BC1" w:rsidP="004820A3">
      <w:pPr>
        <w:shd w:val="clear" w:color="auto" w:fill="FFFFFF"/>
        <w:spacing w:after="150" w:line="240" w:lineRule="auto"/>
        <w:jc w:val="both"/>
        <w:rPr>
          <w:rFonts w:ascii="Arial" w:eastAsia="Times New Roman" w:hAnsi="Arial" w:cs="Arial"/>
          <w:color w:val="333333"/>
          <w:sz w:val="24"/>
          <w:szCs w:val="24"/>
          <w:lang w:eastAsia="pt-BR"/>
        </w:rPr>
      </w:pPr>
      <w:r w:rsidRPr="004820A3">
        <w:rPr>
          <w:rFonts w:ascii="Arial" w:eastAsia="Times New Roman" w:hAnsi="Arial" w:cs="Arial"/>
          <w:noProof/>
          <w:color w:val="333333"/>
          <w:sz w:val="24"/>
          <w:szCs w:val="24"/>
          <w:lang w:eastAsia="pt-BR"/>
        </w:rPr>
        <w:drawing>
          <wp:inline distT="0" distB="0" distL="0" distR="0">
            <wp:extent cx="5648325" cy="3438525"/>
            <wp:effectExtent l="0" t="0" r="9525" b="9525"/>
            <wp:docPr id="14" name="Imagem 14" descr="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Figur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648325" cy="3438525"/>
                    </a:xfrm>
                    <a:prstGeom prst="rect">
                      <a:avLst/>
                    </a:prstGeom>
                    <a:noFill/>
                    <a:ln>
                      <a:noFill/>
                    </a:ln>
                  </pic:spPr>
                </pic:pic>
              </a:graphicData>
            </a:graphic>
          </wp:inline>
        </w:drawing>
      </w:r>
    </w:p>
    <w:p w:rsidR="00317BC1" w:rsidRPr="00317BC1" w:rsidRDefault="00317BC1" w:rsidP="004820A3">
      <w:pPr>
        <w:shd w:val="clear" w:color="auto" w:fill="FFFFFF"/>
        <w:spacing w:after="150" w:line="240" w:lineRule="auto"/>
        <w:jc w:val="both"/>
        <w:rPr>
          <w:rFonts w:ascii="Arial" w:eastAsia="Times New Roman" w:hAnsi="Arial" w:cs="Arial"/>
          <w:color w:val="333333"/>
          <w:sz w:val="24"/>
          <w:szCs w:val="24"/>
          <w:lang w:eastAsia="pt-BR"/>
        </w:rPr>
      </w:pPr>
      <w:r w:rsidRPr="00317BC1">
        <w:rPr>
          <w:rFonts w:ascii="Arial" w:eastAsia="Times New Roman" w:hAnsi="Arial" w:cs="Arial"/>
          <w:color w:val="333333"/>
          <w:sz w:val="24"/>
          <w:szCs w:val="24"/>
          <w:lang w:eastAsia="pt-BR"/>
        </w:rPr>
        <w:t xml:space="preserve">Fonte: Elaborada a partir de </w:t>
      </w:r>
      <w:proofErr w:type="spellStart"/>
      <w:r w:rsidRPr="00317BC1">
        <w:rPr>
          <w:rFonts w:ascii="Arial" w:eastAsia="Times New Roman" w:hAnsi="Arial" w:cs="Arial"/>
          <w:color w:val="333333"/>
          <w:sz w:val="24"/>
          <w:szCs w:val="24"/>
          <w:lang w:eastAsia="pt-BR"/>
        </w:rPr>
        <w:t>UmweltBundesamt</w:t>
      </w:r>
      <w:proofErr w:type="spellEnd"/>
      <w:r w:rsidRPr="00317BC1">
        <w:rPr>
          <w:rFonts w:ascii="Arial" w:eastAsia="Times New Roman" w:hAnsi="Arial" w:cs="Arial"/>
          <w:color w:val="333333"/>
          <w:sz w:val="24"/>
          <w:szCs w:val="24"/>
          <w:lang w:eastAsia="pt-BR"/>
        </w:rPr>
        <w:t>, 2017</w:t>
      </w:r>
    </w:p>
    <w:p w:rsidR="00317BC1" w:rsidRPr="00317BC1" w:rsidRDefault="00317BC1" w:rsidP="004820A3">
      <w:pPr>
        <w:shd w:val="clear" w:color="auto" w:fill="FFFFFF"/>
        <w:spacing w:before="300" w:after="150" w:line="240" w:lineRule="auto"/>
        <w:jc w:val="both"/>
        <w:outlineLvl w:val="2"/>
        <w:rPr>
          <w:rFonts w:ascii="Arial" w:eastAsia="Times New Roman" w:hAnsi="Arial" w:cs="Arial"/>
          <w:color w:val="111111"/>
          <w:sz w:val="24"/>
          <w:szCs w:val="24"/>
          <w:lang w:eastAsia="pt-BR"/>
        </w:rPr>
      </w:pPr>
      <w:r w:rsidRPr="004820A3">
        <w:rPr>
          <w:rFonts w:ascii="Arial" w:eastAsia="Times New Roman" w:hAnsi="Arial" w:cs="Arial"/>
          <w:b/>
          <w:bCs/>
          <w:color w:val="111111"/>
          <w:sz w:val="24"/>
          <w:szCs w:val="24"/>
          <w:lang w:eastAsia="pt-BR"/>
        </w:rPr>
        <w:t>Descrição do processo</w:t>
      </w:r>
    </w:p>
    <w:p w:rsidR="00317BC1" w:rsidRPr="00317BC1" w:rsidRDefault="00317BC1" w:rsidP="004820A3">
      <w:pPr>
        <w:numPr>
          <w:ilvl w:val="0"/>
          <w:numId w:val="1"/>
        </w:numPr>
        <w:shd w:val="clear" w:color="auto" w:fill="FFFFFF"/>
        <w:spacing w:after="150" w:line="240" w:lineRule="auto"/>
        <w:jc w:val="both"/>
        <w:rPr>
          <w:rFonts w:ascii="Arial" w:eastAsia="Times New Roman" w:hAnsi="Arial" w:cs="Arial"/>
          <w:color w:val="333333"/>
          <w:sz w:val="24"/>
          <w:szCs w:val="24"/>
          <w:lang w:eastAsia="pt-BR"/>
        </w:rPr>
      </w:pPr>
      <w:r w:rsidRPr="00317BC1">
        <w:rPr>
          <w:rFonts w:ascii="Arial" w:eastAsia="Times New Roman" w:hAnsi="Arial" w:cs="Arial"/>
          <w:color w:val="333333"/>
          <w:sz w:val="24"/>
          <w:szCs w:val="24"/>
          <w:lang w:eastAsia="pt-BR"/>
        </w:rPr>
        <w:t>Base legal: lei sobre a venda, devolução e eliminação ecológica dos equipamentos eletroeletrônicos (EEE-</w:t>
      </w:r>
      <w:proofErr w:type="spellStart"/>
      <w:r w:rsidRPr="00317BC1">
        <w:rPr>
          <w:rFonts w:ascii="Arial" w:eastAsia="Times New Roman" w:hAnsi="Arial" w:cs="Arial"/>
          <w:color w:val="333333"/>
          <w:sz w:val="24"/>
          <w:szCs w:val="24"/>
          <w:lang w:eastAsia="pt-BR"/>
        </w:rPr>
        <w:t>ElektroG</w:t>
      </w:r>
      <w:proofErr w:type="spellEnd"/>
      <w:r w:rsidRPr="00317BC1">
        <w:rPr>
          <w:rFonts w:ascii="Arial" w:eastAsia="Times New Roman" w:hAnsi="Arial" w:cs="Arial"/>
          <w:color w:val="333333"/>
          <w:sz w:val="24"/>
          <w:szCs w:val="24"/>
          <w:lang w:eastAsia="pt-BR"/>
        </w:rPr>
        <w:t>, 16 mar. 2005).</w:t>
      </w:r>
    </w:p>
    <w:p w:rsidR="00317BC1" w:rsidRPr="00317BC1" w:rsidRDefault="00317BC1" w:rsidP="004820A3">
      <w:pPr>
        <w:numPr>
          <w:ilvl w:val="0"/>
          <w:numId w:val="1"/>
        </w:numPr>
        <w:shd w:val="clear" w:color="auto" w:fill="FFFFFF"/>
        <w:spacing w:after="150" w:line="240" w:lineRule="auto"/>
        <w:jc w:val="both"/>
        <w:rPr>
          <w:rFonts w:ascii="Arial" w:eastAsia="Times New Roman" w:hAnsi="Arial" w:cs="Arial"/>
          <w:color w:val="333333"/>
          <w:sz w:val="24"/>
          <w:szCs w:val="24"/>
          <w:lang w:eastAsia="pt-BR"/>
        </w:rPr>
      </w:pPr>
      <w:r w:rsidRPr="00317BC1">
        <w:rPr>
          <w:rFonts w:ascii="Arial" w:eastAsia="Times New Roman" w:hAnsi="Arial" w:cs="Arial"/>
          <w:color w:val="333333"/>
          <w:sz w:val="24"/>
          <w:szCs w:val="24"/>
          <w:lang w:eastAsia="pt-BR"/>
        </w:rPr>
        <w:t>Transposição das Diretivas 2002/95/CE (</w:t>
      </w:r>
      <w:proofErr w:type="spellStart"/>
      <w:r w:rsidRPr="00317BC1">
        <w:rPr>
          <w:rFonts w:ascii="Arial" w:eastAsia="Times New Roman" w:hAnsi="Arial" w:cs="Arial"/>
          <w:color w:val="333333"/>
          <w:sz w:val="24"/>
          <w:szCs w:val="24"/>
          <w:lang w:eastAsia="pt-BR"/>
        </w:rPr>
        <w:t>RoHS</w:t>
      </w:r>
      <w:proofErr w:type="spellEnd"/>
      <w:r w:rsidRPr="00317BC1">
        <w:rPr>
          <w:rFonts w:ascii="Arial" w:eastAsia="Times New Roman" w:hAnsi="Arial" w:cs="Arial"/>
          <w:color w:val="333333"/>
          <w:sz w:val="24"/>
          <w:szCs w:val="24"/>
          <w:lang w:eastAsia="pt-BR"/>
        </w:rPr>
        <w:t>) e 2002/96/CE (REEE) para o direito nacional.</w:t>
      </w:r>
    </w:p>
    <w:p w:rsidR="00317BC1" w:rsidRPr="00317BC1" w:rsidRDefault="00317BC1" w:rsidP="004820A3">
      <w:pPr>
        <w:numPr>
          <w:ilvl w:val="0"/>
          <w:numId w:val="1"/>
        </w:numPr>
        <w:shd w:val="clear" w:color="auto" w:fill="FFFFFF"/>
        <w:spacing w:after="150" w:line="240" w:lineRule="auto"/>
        <w:jc w:val="both"/>
        <w:rPr>
          <w:rFonts w:ascii="Arial" w:eastAsia="Times New Roman" w:hAnsi="Arial" w:cs="Arial"/>
          <w:color w:val="333333"/>
          <w:sz w:val="24"/>
          <w:szCs w:val="24"/>
          <w:lang w:eastAsia="pt-BR"/>
        </w:rPr>
      </w:pPr>
      <w:r w:rsidRPr="00317BC1">
        <w:rPr>
          <w:rFonts w:ascii="Arial" w:eastAsia="Times New Roman" w:hAnsi="Arial" w:cs="Arial"/>
          <w:b/>
          <w:color w:val="333333"/>
          <w:sz w:val="24"/>
          <w:szCs w:val="24"/>
          <w:lang w:eastAsia="pt-BR"/>
        </w:rPr>
        <w:t>Objetivos ecológicos:</w:t>
      </w:r>
      <w:r w:rsidRPr="00317BC1">
        <w:rPr>
          <w:rFonts w:ascii="Arial" w:eastAsia="Times New Roman" w:hAnsi="Arial" w:cs="Arial"/>
          <w:color w:val="333333"/>
          <w:sz w:val="24"/>
          <w:szCs w:val="24"/>
          <w:lang w:eastAsia="pt-BR"/>
        </w:rPr>
        <w:t xml:space="preserve"> prevenção de resíduos, redução de insumos, poluentes ao meio ambiente, conservação de recursos e promoção da responsabilidade do produtor.</w:t>
      </w:r>
    </w:p>
    <w:p w:rsidR="00317BC1" w:rsidRPr="00317BC1" w:rsidRDefault="00317BC1" w:rsidP="004820A3">
      <w:pPr>
        <w:numPr>
          <w:ilvl w:val="0"/>
          <w:numId w:val="1"/>
        </w:numPr>
        <w:shd w:val="clear" w:color="auto" w:fill="FFFFFF"/>
        <w:spacing w:after="150" w:line="240" w:lineRule="auto"/>
        <w:jc w:val="both"/>
        <w:rPr>
          <w:rFonts w:ascii="Arial" w:eastAsia="Times New Roman" w:hAnsi="Arial" w:cs="Arial"/>
          <w:color w:val="333333"/>
          <w:sz w:val="24"/>
          <w:szCs w:val="24"/>
          <w:lang w:eastAsia="pt-BR"/>
        </w:rPr>
      </w:pPr>
      <w:r w:rsidRPr="00317BC1">
        <w:rPr>
          <w:rFonts w:ascii="Arial" w:eastAsia="Times New Roman" w:hAnsi="Arial" w:cs="Arial"/>
          <w:b/>
          <w:color w:val="333333"/>
          <w:sz w:val="24"/>
          <w:szCs w:val="24"/>
          <w:lang w:eastAsia="pt-BR"/>
        </w:rPr>
        <w:lastRenderedPageBreak/>
        <w:t>Ato de empréstimo</w:t>
      </w:r>
      <w:r w:rsidRPr="00317BC1">
        <w:rPr>
          <w:rFonts w:ascii="Arial" w:eastAsia="Times New Roman" w:hAnsi="Arial" w:cs="Arial"/>
          <w:color w:val="333333"/>
          <w:sz w:val="24"/>
          <w:szCs w:val="24"/>
          <w:lang w:eastAsia="pt-BR"/>
        </w:rPr>
        <w:t>: a partir de 06 de julho de 2005;</w:t>
      </w:r>
    </w:p>
    <w:p w:rsidR="00317BC1" w:rsidRPr="00317BC1" w:rsidRDefault="00317BC1" w:rsidP="004820A3">
      <w:pPr>
        <w:numPr>
          <w:ilvl w:val="0"/>
          <w:numId w:val="1"/>
        </w:numPr>
        <w:shd w:val="clear" w:color="auto" w:fill="FFFFFF"/>
        <w:spacing w:after="150" w:line="240" w:lineRule="auto"/>
        <w:jc w:val="both"/>
        <w:rPr>
          <w:rFonts w:ascii="Arial" w:eastAsia="Times New Roman" w:hAnsi="Arial" w:cs="Arial"/>
          <w:color w:val="333333"/>
          <w:sz w:val="24"/>
          <w:szCs w:val="24"/>
          <w:lang w:eastAsia="pt-BR"/>
        </w:rPr>
      </w:pPr>
      <w:r w:rsidRPr="00317BC1">
        <w:rPr>
          <w:rFonts w:ascii="Arial" w:eastAsia="Times New Roman" w:hAnsi="Arial" w:cs="Arial"/>
          <w:b/>
          <w:color w:val="333333"/>
          <w:sz w:val="24"/>
          <w:szCs w:val="24"/>
          <w:lang w:eastAsia="pt-BR"/>
        </w:rPr>
        <w:t>Empréstimo:</w:t>
      </w:r>
      <w:r w:rsidRPr="00317BC1">
        <w:rPr>
          <w:rFonts w:ascii="Arial" w:eastAsia="Times New Roman" w:hAnsi="Arial" w:cs="Arial"/>
          <w:color w:val="333333"/>
          <w:sz w:val="24"/>
          <w:szCs w:val="24"/>
          <w:lang w:eastAsia="pt-BR"/>
        </w:rPr>
        <w:t xml:space="preserve"> Agência Federal do Meio Ambiente como a autoridade competente;</w:t>
      </w:r>
    </w:p>
    <w:p w:rsidR="00317BC1" w:rsidRPr="00317BC1" w:rsidRDefault="00317BC1" w:rsidP="004820A3">
      <w:pPr>
        <w:numPr>
          <w:ilvl w:val="0"/>
          <w:numId w:val="1"/>
        </w:numPr>
        <w:shd w:val="clear" w:color="auto" w:fill="FFFFFF"/>
        <w:spacing w:after="150" w:line="240" w:lineRule="auto"/>
        <w:jc w:val="both"/>
        <w:rPr>
          <w:rFonts w:ascii="Arial" w:eastAsia="Times New Roman" w:hAnsi="Arial" w:cs="Arial"/>
          <w:color w:val="333333"/>
          <w:sz w:val="24"/>
          <w:szCs w:val="24"/>
          <w:lang w:eastAsia="pt-BR"/>
        </w:rPr>
      </w:pPr>
      <w:r w:rsidRPr="00317BC1">
        <w:rPr>
          <w:rFonts w:ascii="Arial" w:eastAsia="Times New Roman" w:hAnsi="Arial" w:cs="Arial"/>
          <w:b/>
          <w:color w:val="333333"/>
          <w:sz w:val="24"/>
          <w:szCs w:val="24"/>
          <w:lang w:eastAsia="pt-BR"/>
        </w:rPr>
        <w:t>Responsabilidade:</w:t>
      </w:r>
      <w:r w:rsidRPr="00317BC1">
        <w:rPr>
          <w:rFonts w:ascii="Arial" w:eastAsia="Times New Roman" w:hAnsi="Arial" w:cs="Arial"/>
          <w:color w:val="333333"/>
          <w:sz w:val="24"/>
          <w:szCs w:val="24"/>
          <w:lang w:eastAsia="pt-BR"/>
        </w:rPr>
        <w:t xml:space="preserve"> indústria responsável, registrar na </w:t>
      </w:r>
      <w:proofErr w:type="spellStart"/>
      <w:r w:rsidRPr="004820A3">
        <w:rPr>
          <w:rFonts w:ascii="Arial" w:eastAsia="Times New Roman" w:hAnsi="Arial" w:cs="Arial"/>
          <w:i/>
          <w:iCs/>
          <w:color w:val="333333"/>
          <w:sz w:val="24"/>
          <w:szCs w:val="24"/>
          <w:lang w:eastAsia="pt-BR"/>
        </w:rPr>
        <w:t>Electrical</w:t>
      </w:r>
      <w:proofErr w:type="spellEnd"/>
      <w:r w:rsidRPr="004820A3">
        <w:rPr>
          <w:rFonts w:ascii="Arial" w:eastAsia="Times New Roman" w:hAnsi="Arial" w:cs="Arial"/>
          <w:i/>
          <w:iCs/>
          <w:color w:val="333333"/>
          <w:sz w:val="24"/>
          <w:szCs w:val="24"/>
          <w:lang w:eastAsia="pt-BR"/>
        </w:rPr>
        <w:t xml:space="preserve"> </w:t>
      </w:r>
      <w:proofErr w:type="spellStart"/>
      <w:r w:rsidRPr="004820A3">
        <w:rPr>
          <w:rFonts w:ascii="Arial" w:eastAsia="Times New Roman" w:hAnsi="Arial" w:cs="Arial"/>
          <w:i/>
          <w:iCs/>
          <w:color w:val="333333"/>
          <w:sz w:val="24"/>
          <w:szCs w:val="24"/>
          <w:lang w:eastAsia="pt-BR"/>
        </w:rPr>
        <w:t>and</w:t>
      </w:r>
      <w:proofErr w:type="spellEnd"/>
      <w:r w:rsidRPr="004820A3">
        <w:rPr>
          <w:rFonts w:ascii="Arial" w:eastAsia="Times New Roman" w:hAnsi="Arial" w:cs="Arial"/>
          <w:i/>
          <w:iCs/>
          <w:color w:val="333333"/>
          <w:sz w:val="24"/>
          <w:szCs w:val="24"/>
          <w:lang w:eastAsia="pt-BR"/>
        </w:rPr>
        <w:t xml:space="preserve"> </w:t>
      </w:r>
      <w:proofErr w:type="spellStart"/>
      <w:r w:rsidRPr="004820A3">
        <w:rPr>
          <w:rFonts w:ascii="Arial" w:eastAsia="Times New Roman" w:hAnsi="Arial" w:cs="Arial"/>
          <w:i/>
          <w:iCs/>
          <w:color w:val="333333"/>
          <w:sz w:val="24"/>
          <w:szCs w:val="24"/>
          <w:lang w:eastAsia="pt-BR"/>
        </w:rPr>
        <w:t>Electronic</w:t>
      </w:r>
      <w:proofErr w:type="spellEnd"/>
      <w:r w:rsidRPr="00317BC1">
        <w:rPr>
          <w:rFonts w:ascii="Arial" w:eastAsia="Times New Roman" w:hAnsi="Arial" w:cs="Arial"/>
          <w:color w:val="333333"/>
          <w:sz w:val="24"/>
          <w:szCs w:val="24"/>
          <w:lang w:eastAsia="pt-BR"/>
        </w:rPr>
        <w:t> (EAR);</w:t>
      </w:r>
    </w:p>
    <w:p w:rsidR="00317BC1" w:rsidRPr="00317BC1" w:rsidRDefault="00317BC1" w:rsidP="004820A3">
      <w:pPr>
        <w:numPr>
          <w:ilvl w:val="0"/>
          <w:numId w:val="1"/>
        </w:numPr>
        <w:shd w:val="clear" w:color="auto" w:fill="FFFFFF"/>
        <w:spacing w:after="150" w:line="240" w:lineRule="auto"/>
        <w:jc w:val="both"/>
        <w:rPr>
          <w:rFonts w:ascii="Arial" w:eastAsia="Times New Roman" w:hAnsi="Arial" w:cs="Arial"/>
          <w:color w:val="333333"/>
          <w:sz w:val="24"/>
          <w:szCs w:val="24"/>
          <w:lang w:eastAsia="pt-BR"/>
        </w:rPr>
      </w:pPr>
      <w:r w:rsidRPr="00317BC1">
        <w:rPr>
          <w:rFonts w:ascii="Arial" w:eastAsia="Times New Roman" w:hAnsi="Arial" w:cs="Arial"/>
          <w:b/>
          <w:color w:val="333333"/>
          <w:sz w:val="24"/>
          <w:szCs w:val="24"/>
          <w:lang w:eastAsia="pt-BR"/>
        </w:rPr>
        <w:t>Objetivo:</w:t>
      </w:r>
      <w:r w:rsidRPr="00317BC1">
        <w:rPr>
          <w:rFonts w:ascii="Arial" w:eastAsia="Times New Roman" w:hAnsi="Arial" w:cs="Arial"/>
          <w:color w:val="333333"/>
          <w:sz w:val="24"/>
          <w:szCs w:val="24"/>
          <w:lang w:eastAsia="pt-BR"/>
        </w:rPr>
        <w:t xml:space="preserve"> desregulamentação submetendo tarefas soberanas à responsabilidade da economia.</w:t>
      </w:r>
    </w:p>
    <w:p w:rsidR="00317BC1" w:rsidRPr="00317BC1" w:rsidRDefault="00317BC1" w:rsidP="004820A3">
      <w:pPr>
        <w:numPr>
          <w:ilvl w:val="0"/>
          <w:numId w:val="1"/>
        </w:numPr>
        <w:shd w:val="clear" w:color="auto" w:fill="FFFFFF"/>
        <w:spacing w:after="150" w:line="240" w:lineRule="auto"/>
        <w:jc w:val="both"/>
        <w:rPr>
          <w:rFonts w:ascii="Arial" w:eastAsia="Times New Roman" w:hAnsi="Arial" w:cs="Arial"/>
          <w:color w:val="333333"/>
          <w:sz w:val="24"/>
          <w:szCs w:val="24"/>
          <w:lang w:eastAsia="pt-BR"/>
        </w:rPr>
      </w:pPr>
      <w:r w:rsidRPr="00317BC1">
        <w:rPr>
          <w:rFonts w:ascii="Arial" w:eastAsia="Times New Roman" w:hAnsi="Arial" w:cs="Arial"/>
          <w:b/>
          <w:color w:val="333333"/>
          <w:sz w:val="24"/>
          <w:szCs w:val="24"/>
          <w:lang w:eastAsia="pt-BR"/>
        </w:rPr>
        <w:t>Responsabilidade das indústrias</w:t>
      </w:r>
      <w:r w:rsidRPr="00317BC1">
        <w:rPr>
          <w:rFonts w:ascii="Arial" w:eastAsia="Times New Roman" w:hAnsi="Arial" w:cs="Arial"/>
          <w:color w:val="333333"/>
          <w:sz w:val="24"/>
          <w:szCs w:val="24"/>
          <w:lang w:eastAsia="pt-BR"/>
        </w:rPr>
        <w:t>: registro de fabricantes e quantidade de novos equipamentos colocados no mercado por fabricante; verificar garantias de alienação emitindo ordens de fornecimento.</w:t>
      </w:r>
    </w:p>
    <w:p w:rsidR="00317BC1" w:rsidRPr="00317BC1" w:rsidRDefault="00317BC1" w:rsidP="004820A3">
      <w:pPr>
        <w:numPr>
          <w:ilvl w:val="0"/>
          <w:numId w:val="1"/>
        </w:numPr>
        <w:shd w:val="clear" w:color="auto" w:fill="FFFFFF"/>
        <w:spacing w:after="150" w:line="240" w:lineRule="auto"/>
        <w:jc w:val="both"/>
        <w:rPr>
          <w:rFonts w:ascii="Arial" w:eastAsia="Times New Roman" w:hAnsi="Arial" w:cs="Arial"/>
          <w:color w:val="333333"/>
          <w:sz w:val="24"/>
          <w:szCs w:val="24"/>
          <w:lang w:eastAsia="pt-BR"/>
        </w:rPr>
      </w:pPr>
      <w:r w:rsidRPr="00317BC1">
        <w:rPr>
          <w:rFonts w:ascii="Arial" w:eastAsia="Times New Roman" w:hAnsi="Arial" w:cs="Arial"/>
          <w:b/>
          <w:color w:val="333333"/>
          <w:sz w:val="24"/>
          <w:szCs w:val="24"/>
          <w:lang w:eastAsia="pt-BR"/>
        </w:rPr>
        <w:t>Atribuições:</w:t>
      </w:r>
      <w:r w:rsidRPr="00317BC1">
        <w:rPr>
          <w:rFonts w:ascii="Arial" w:eastAsia="Times New Roman" w:hAnsi="Arial" w:cs="Arial"/>
          <w:color w:val="333333"/>
          <w:sz w:val="24"/>
          <w:szCs w:val="24"/>
          <w:lang w:eastAsia="pt-BR"/>
        </w:rPr>
        <w:t xml:space="preserve"> supervisão contra a atividade ilegal, pela EAR; transferência de empréstimos.</w:t>
      </w:r>
    </w:p>
    <w:p w:rsidR="00317BC1" w:rsidRPr="00317BC1" w:rsidRDefault="00317BC1" w:rsidP="004820A3">
      <w:pPr>
        <w:numPr>
          <w:ilvl w:val="0"/>
          <w:numId w:val="1"/>
        </w:numPr>
        <w:shd w:val="clear" w:color="auto" w:fill="FFFFFF"/>
        <w:spacing w:after="150" w:line="240" w:lineRule="auto"/>
        <w:jc w:val="both"/>
        <w:rPr>
          <w:rFonts w:ascii="Arial" w:eastAsia="Times New Roman" w:hAnsi="Arial" w:cs="Arial"/>
          <w:color w:val="333333"/>
          <w:sz w:val="24"/>
          <w:szCs w:val="24"/>
          <w:lang w:eastAsia="pt-BR"/>
        </w:rPr>
      </w:pPr>
      <w:r w:rsidRPr="00317BC1">
        <w:rPr>
          <w:rFonts w:ascii="Arial" w:eastAsia="Times New Roman" w:hAnsi="Arial" w:cs="Arial"/>
          <w:b/>
          <w:color w:val="333333"/>
          <w:sz w:val="24"/>
          <w:szCs w:val="24"/>
          <w:lang w:eastAsia="pt-BR"/>
        </w:rPr>
        <w:t>Supervisão técnica:</w:t>
      </w:r>
      <w:r w:rsidRPr="00317BC1">
        <w:rPr>
          <w:rFonts w:ascii="Arial" w:eastAsia="Times New Roman" w:hAnsi="Arial" w:cs="Arial"/>
          <w:color w:val="333333"/>
          <w:sz w:val="24"/>
          <w:szCs w:val="24"/>
          <w:lang w:eastAsia="pt-BR"/>
        </w:rPr>
        <w:t xml:space="preserve"> avaliação das queixas legais de terceiros que asseguram a observância jurídica interna de processo e proteção de dados e regulamentos, exame de zonas financiadas pela EAR.</w:t>
      </w:r>
    </w:p>
    <w:p w:rsidR="00317BC1" w:rsidRPr="00317BC1" w:rsidRDefault="00317BC1" w:rsidP="004820A3">
      <w:pPr>
        <w:shd w:val="clear" w:color="auto" w:fill="FFFFFF"/>
        <w:spacing w:after="150" w:line="240" w:lineRule="auto"/>
        <w:jc w:val="both"/>
        <w:rPr>
          <w:rFonts w:ascii="Arial" w:eastAsia="Times New Roman" w:hAnsi="Arial" w:cs="Arial"/>
          <w:color w:val="333333"/>
          <w:sz w:val="24"/>
          <w:szCs w:val="24"/>
          <w:lang w:eastAsia="pt-BR"/>
        </w:rPr>
      </w:pPr>
      <w:r w:rsidRPr="00317BC1">
        <w:rPr>
          <w:rFonts w:ascii="Arial" w:eastAsia="Times New Roman" w:hAnsi="Arial" w:cs="Arial"/>
          <w:color w:val="333333"/>
          <w:sz w:val="24"/>
          <w:szCs w:val="24"/>
          <w:lang w:eastAsia="pt-BR"/>
        </w:rPr>
        <w:t>Assim, tem-se todo o amparo para a implementação da lei que imprime o desempenho de funções importantes, do registo dos produtores até considerar a garantia de disposição, a coleta de todos os dados necessários, o equipamento dos municípios com os recipientes </w:t>
      </w:r>
      <w:r w:rsidRPr="004820A3">
        <w:rPr>
          <w:rFonts w:ascii="Arial" w:eastAsia="Times New Roman" w:hAnsi="Arial" w:cs="Arial"/>
          <w:i/>
          <w:iCs/>
          <w:color w:val="333333"/>
          <w:sz w:val="24"/>
          <w:szCs w:val="24"/>
          <w:lang w:eastAsia="pt-BR"/>
        </w:rPr>
        <w:t>pick-up</w:t>
      </w:r>
      <w:r w:rsidRPr="00317BC1">
        <w:rPr>
          <w:rFonts w:ascii="Arial" w:eastAsia="Times New Roman" w:hAnsi="Arial" w:cs="Arial"/>
          <w:color w:val="333333"/>
          <w:sz w:val="24"/>
          <w:szCs w:val="24"/>
          <w:lang w:eastAsia="pt-BR"/>
        </w:rPr>
        <w:t>, e o cálculo das quantidades </w:t>
      </w:r>
      <w:r w:rsidRPr="004820A3">
        <w:rPr>
          <w:rFonts w:ascii="Arial" w:eastAsia="Times New Roman" w:hAnsi="Arial" w:cs="Arial"/>
          <w:i/>
          <w:iCs/>
          <w:color w:val="333333"/>
          <w:sz w:val="24"/>
          <w:szCs w:val="24"/>
          <w:lang w:eastAsia="pt-BR"/>
        </w:rPr>
        <w:t>pick-up</w:t>
      </w:r>
      <w:r w:rsidRPr="00317BC1">
        <w:rPr>
          <w:rFonts w:ascii="Arial" w:eastAsia="Times New Roman" w:hAnsi="Arial" w:cs="Arial"/>
          <w:color w:val="333333"/>
          <w:sz w:val="24"/>
          <w:szCs w:val="24"/>
          <w:lang w:eastAsia="pt-BR"/>
        </w:rPr>
        <w:t> do fabricante para o arranjo da empresa de coleta (</w:t>
      </w:r>
      <w:proofErr w:type="spellStart"/>
      <w:r w:rsidRPr="00317BC1">
        <w:rPr>
          <w:rFonts w:ascii="Arial" w:eastAsia="Times New Roman" w:hAnsi="Arial" w:cs="Arial"/>
          <w:color w:val="333333"/>
          <w:sz w:val="24"/>
          <w:szCs w:val="24"/>
          <w:lang w:eastAsia="pt-BR"/>
        </w:rPr>
        <w:t>Stiftung</w:t>
      </w:r>
      <w:proofErr w:type="spellEnd"/>
      <w:r w:rsidRPr="00317BC1">
        <w:rPr>
          <w:rFonts w:ascii="Arial" w:eastAsia="Times New Roman" w:hAnsi="Arial" w:cs="Arial"/>
          <w:color w:val="333333"/>
          <w:sz w:val="24"/>
          <w:szCs w:val="24"/>
          <w:lang w:eastAsia="pt-BR"/>
        </w:rPr>
        <w:t xml:space="preserve"> EAR, 2018). A </w:t>
      </w:r>
      <w:r w:rsidRPr="00317BC1">
        <w:rPr>
          <w:rFonts w:ascii="Arial" w:eastAsia="Times New Roman" w:hAnsi="Arial" w:cs="Arial"/>
          <w:b/>
          <w:color w:val="333333"/>
          <w:sz w:val="24"/>
          <w:szCs w:val="24"/>
          <w:lang w:eastAsia="pt-BR"/>
        </w:rPr>
        <w:t xml:space="preserve">Figura 3 demonstra o funcionamento da </w:t>
      </w:r>
      <w:proofErr w:type="spellStart"/>
      <w:r w:rsidRPr="00317BC1">
        <w:rPr>
          <w:rFonts w:ascii="Arial" w:eastAsia="Times New Roman" w:hAnsi="Arial" w:cs="Arial"/>
          <w:b/>
          <w:color w:val="333333"/>
          <w:sz w:val="24"/>
          <w:szCs w:val="24"/>
          <w:lang w:eastAsia="pt-BR"/>
        </w:rPr>
        <w:t>ElektroG</w:t>
      </w:r>
      <w:proofErr w:type="spellEnd"/>
      <w:r w:rsidRPr="00317BC1">
        <w:rPr>
          <w:rFonts w:ascii="Arial" w:eastAsia="Times New Roman" w:hAnsi="Arial" w:cs="Arial"/>
          <w:b/>
          <w:color w:val="333333"/>
          <w:sz w:val="24"/>
          <w:szCs w:val="24"/>
          <w:lang w:eastAsia="pt-BR"/>
        </w:rPr>
        <w:t>: (1) os fabricantes de produtos eletrônicos registram-se na organização; (2) domicílios particulares descartam seus equipamentos eletroeletrônicos nas instalações municipais de coleta (ou varejistas); (3) a coleta municipal transfere os resíduos segregados para a organização quando os contêineres estão cheios; e (4) a organização decide qual empresa será responsável pela destinação adequada do contêiner.</w:t>
      </w:r>
    </w:p>
    <w:p w:rsidR="00317BC1" w:rsidRPr="00317BC1" w:rsidRDefault="00317BC1" w:rsidP="004820A3">
      <w:pPr>
        <w:shd w:val="clear" w:color="auto" w:fill="FFFFFF"/>
        <w:spacing w:after="150" w:line="240" w:lineRule="auto"/>
        <w:jc w:val="both"/>
        <w:rPr>
          <w:rFonts w:ascii="Arial" w:eastAsia="Times New Roman" w:hAnsi="Arial" w:cs="Arial"/>
          <w:color w:val="333333"/>
          <w:sz w:val="24"/>
          <w:szCs w:val="24"/>
          <w:lang w:eastAsia="pt-BR"/>
        </w:rPr>
      </w:pPr>
      <w:r w:rsidRPr="004820A3">
        <w:rPr>
          <w:rFonts w:ascii="Arial" w:eastAsia="Times New Roman" w:hAnsi="Arial" w:cs="Arial"/>
          <w:b/>
          <w:bCs/>
          <w:color w:val="333333"/>
          <w:sz w:val="24"/>
          <w:szCs w:val="24"/>
          <w:lang w:eastAsia="pt-BR"/>
        </w:rPr>
        <w:t>Figura 3.</w:t>
      </w:r>
      <w:r w:rsidRPr="00317BC1">
        <w:rPr>
          <w:rFonts w:ascii="Arial" w:eastAsia="Times New Roman" w:hAnsi="Arial" w:cs="Arial"/>
          <w:color w:val="333333"/>
          <w:sz w:val="24"/>
          <w:szCs w:val="24"/>
          <w:lang w:eastAsia="pt-BR"/>
        </w:rPr>
        <w:t> Sistema Alemão</w:t>
      </w:r>
    </w:p>
    <w:p w:rsidR="00317BC1" w:rsidRPr="00317BC1" w:rsidRDefault="00317BC1" w:rsidP="004820A3">
      <w:pPr>
        <w:shd w:val="clear" w:color="auto" w:fill="FFFFFF"/>
        <w:spacing w:after="150" w:line="240" w:lineRule="auto"/>
        <w:jc w:val="both"/>
        <w:rPr>
          <w:rFonts w:ascii="Arial" w:eastAsia="Times New Roman" w:hAnsi="Arial" w:cs="Arial"/>
          <w:color w:val="333333"/>
          <w:sz w:val="24"/>
          <w:szCs w:val="24"/>
          <w:lang w:eastAsia="pt-BR"/>
        </w:rPr>
      </w:pPr>
      <w:r w:rsidRPr="004820A3">
        <w:rPr>
          <w:rFonts w:ascii="Arial" w:eastAsia="Times New Roman" w:hAnsi="Arial" w:cs="Arial"/>
          <w:noProof/>
          <w:color w:val="333333"/>
          <w:sz w:val="24"/>
          <w:szCs w:val="24"/>
          <w:lang w:eastAsia="pt-BR"/>
        </w:rPr>
        <w:drawing>
          <wp:inline distT="0" distB="0" distL="0" distR="0">
            <wp:extent cx="5295900" cy="2419350"/>
            <wp:effectExtent l="0" t="0" r="0" b="0"/>
            <wp:docPr id="13" name="Imagem 13" descr="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Figura"/>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95900" cy="2419350"/>
                    </a:xfrm>
                    <a:prstGeom prst="rect">
                      <a:avLst/>
                    </a:prstGeom>
                    <a:noFill/>
                    <a:ln>
                      <a:noFill/>
                    </a:ln>
                  </pic:spPr>
                </pic:pic>
              </a:graphicData>
            </a:graphic>
          </wp:inline>
        </w:drawing>
      </w:r>
    </w:p>
    <w:p w:rsidR="00317BC1" w:rsidRPr="00317BC1" w:rsidRDefault="00317BC1" w:rsidP="004820A3">
      <w:pPr>
        <w:shd w:val="clear" w:color="auto" w:fill="FFFFFF"/>
        <w:spacing w:after="150" w:line="240" w:lineRule="auto"/>
        <w:jc w:val="both"/>
        <w:rPr>
          <w:rFonts w:ascii="Arial" w:eastAsia="Times New Roman" w:hAnsi="Arial" w:cs="Arial"/>
          <w:color w:val="333333"/>
          <w:sz w:val="24"/>
          <w:szCs w:val="24"/>
          <w:lang w:eastAsia="pt-BR"/>
        </w:rPr>
      </w:pPr>
      <w:r w:rsidRPr="00317BC1">
        <w:rPr>
          <w:rFonts w:ascii="Arial" w:eastAsia="Times New Roman" w:hAnsi="Arial" w:cs="Arial"/>
          <w:color w:val="333333"/>
          <w:sz w:val="24"/>
          <w:szCs w:val="24"/>
          <w:lang w:eastAsia="pt-BR"/>
        </w:rPr>
        <w:t xml:space="preserve">Fonte: Elaborada a partir de </w:t>
      </w:r>
      <w:proofErr w:type="spellStart"/>
      <w:r w:rsidRPr="00317BC1">
        <w:rPr>
          <w:rFonts w:ascii="Arial" w:eastAsia="Times New Roman" w:hAnsi="Arial" w:cs="Arial"/>
          <w:color w:val="333333"/>
          <w:sz w:val="24"/>
          <w:szCs w:val="24"/>
          <w:lang w:eastAsia="pt-BR"/>
        </w:rPr>
        <w:t>UmweltBundesamt</w:t>
      </w:r>
      <w:proofErr w:type="spellEnd"/>
      <w:r w:rsidRPr="00317BC1">
        <w:rPr>
          <w:rFonts w:ascii="Arial" w:eastAsia="Times New Roman" w:hAnsi="Arial" w:cs="Arial"/>
          <w:color w:val="333333"/>
          <w:sz w:val="24"/>
          <w:szCs w:val="24"/>
          <w:lang w:eastAsia="pt-BR"/>
        </w:rPr>
        <w:t>, 2017</w:t>
      </w:r>
    </w:p>
    <w:p w:rsidR="00317BC1" w:rsidRPr="00317BC1" w:rsidRDefault="00317BC1" w:rsidP="004820A3">
      <w:pPr>
        <w:shd w:val="clear" w:color="auto" w:fill="FFFFFF"/>
        <w:spacing w:after="150" w:line="240" w:lineRule="auto"/>
        <w:jc w:val="both"/>
        <w:rPr>
          <w:rFonts w:ascii="Arial" w:eastAsia="Times New Roman" w:hAnsi="Arial" w:cs="Arial"/>
          <w:color w:val="333333"/>
          <w:sz w:val="24"/>
          <w:szCs w:val="24"/>
          <w:lang w:eastAsia="pt-BR"/>
        </w:rPr>
      </w:pPr>
      <w:r w:rsidRPr="00317BC1">
        <w:rPr>
          <w:rFonts w:ascii="Arial" w:eastAsia="Times New Roman" w:hAnsi="Arial" w:cs="Arial"/>
          <w:color w:val="333333"/>
          <w:sz w:val="24"/>
          <w:szCs w:val="24"/>
          <w:lang w:eastAsia="pt-BR"/>
        </w:rPr>
        <w:lastRenderedPageBreak/>
        <w:t xml:space="preserve">Nesse sistema, os equipamentos eletroeletrônicos são </w:t>
      </w:r>
      <w:r w:rsidRPr="00317BC1">
        <w:rPr>
          <w:rFonts w:ascii="Arial" w:eastAsia="Times New Roman" w:hAnsi="Arial" w:cs="Arial"/>
          <w:b/>
          <w:color w:val="333333"/>
          <w:sz w:val="24"/>
          <w:szCs w:val="24"/>
          <w:lang w:eastAsia="pt-BR"/>
        </w:rPr>
        <w:t>rotulados com informações para o seu descarte ao final de sua vida útil e com o objetivo de influenciar os consumidores a descartarem adequadamente o lixo eletrônico em pontos de descarte estratégicos.</w:t>
      </w:r>
      <w:r w:rsidRPr="00317BC1">
        <w:rPr>
          <w:rFonts w:ascii="Arial" w:eastAsia="Times New Roman" w:hAnsi="Arial" w:cs="Arial"/>
          <w:color w:val="333333"/>
          <w:sz w:val="24"/>
          <w:szCs w:val="24"/>
          <w:lang w:eastAsia="pt-BR"/>
        </w:rPr>
        <w:t xml:space="preserve"> A </w:t>
      </w:r>
      <w:proofErr w:type="spellStart"/>
      <w:r w:rsidRPr="00317BC1">
        <w:rPr>
          <w:rFonts w:ascii="Arial" w:eastAsia="Times New Roman" w:hAnsi="Arial" w:cs="Arial"/>
          <w:color w:val="333333"/>
          <w:sz w:val="24"/>
          <w:szCs w:val="24"/>
          <w:lang w:eastAsia="pt-BR"/>
        </w:rPr>
        <w:t>ElektroG</w:t>
      </w:r>
      <w:proofErr w:type="spellEnd"/>
      <w:r w:rsidRPr="00317BC1">
        <w:rPr>
          <w:rFonts w:ascii="Arial" w:eastAsia="Times New Roman" w:hAnsi="Arial" w:cs="Arial"/>
          <w:color w:val="333333"/>
          <w:sz w:val="24"/>
          <w:szCs w:val="24"/>
          <w:lang w:eastAsia="pt-BR"/>
        </w:rPr>
        <w:t xml:space="preserve"> coleta dados de produtores registrados, dos locais dos descartes e das instalações de tratamento (</w:t>
      </w:r>
      <w:proofErr w:type="spellStart"/>
      <w:r w:rsidRPr="00317BC1">
        <w:rPr>
          <w:rFonts w:ascii="Arial" w:eastAsia="Times New Roman" w:hAnsi="Arial" w:cs="Arial"/>
          <w:color w:val="333333"/>
          <w:sz w:val="24"/>
          <w:szCs w:val="24"/>
          <w:lang w:eastAsia="pt-BR"/>
        </w:rPr>
        <w:t>Stiftung</w:t>
      </w:r>
      <w:proofErr w:type="spellEnd"/>
      <w:r w:rsidRPr="00317BC1">
        <w:rPr>
          <w:rFonts w:ascii="Arial" w:eastAsia="Times New Roman" w:hAnsi="Arial" w:cs="Arial"/>
          <w:color w:val="333333"/>
          <w:sz w:val="24"/>
          <w:szCs w:val="24"/>
          <w:lang w:eastAsia="pt-BR"/>
        </w:rPr>
        <w:t xml:space="preserve"> EAR, 2018). Com essas informações, a EAR garante a presença de um número adequado de contêineres para cada categoria de REEE em locais de coleta específica e coordena o processo. Os responsáveis pela gestão de resíduos públicos administram a coleta, no caso de produtores relacionados ao sistema de coleta individual, ou opera um sistema coletivo; de qualquer forma, os produtores cobrem todos os custos adicionais da coleta.</w:t>
      </w:r>
    </w:p>
    <w:p w:rsidR="00317BC1" w:rsidRPr="00317BC1" w:rsidRDefault="00317BC1" w:rsidP="004820A3">
      <w:pPr>
        <w:shd w:val="clear" w:color="auto" w:fill="FFFFFF"/>
        <w:spacing w:after="150" w:line="240" w:lineRule="auto"/>
        <w:jc w:val="both"/>
        <w:rPr>
          <w:rFonts w:ascii="Arial" w:eastAsia="Times New Roman" w:hAnsi="Arial" w:cs="Arial"/>
          <w:b/>
          <w:color w:val="333333"/>
          <w:sz w:val="24"/>
          <w:szCs w:val="24"/>
          <w:lang w:eastAsia="pt-BR"/>
        </w:rPr>
      </w:pPr>
      <w:r w:rsidRPr="00317BC1">
        <w:rPr>
          <w:rFonts w:ascii="Arial" w:eastAsia="Times New Roman" w:hAnsi="Arial" w:cs="Arial"/>
          <w:color w:val="333333"/>
          <w:sz w:val="24"/>
          <w:szCs w:val="24"/>
          <w:lang w:eastAsia="pt-BR"/>
        </w:rPr>
        <w:t xml:space="preserve">A </w:t>
      </w:r>
      <w:proofErr w:type="spellStart"/>
      <w:r w:rsidRPr="00317BC1">
        <w:rPr>
          <w:rFonts w:ascii="Arial" w:eastAsia="Times New Roman" w:hAnsi="Arial" w:cs="Arial"/>
          <w:color w:val="333333"/>
          <w:sz w:val="24"/>
          <w:szCs w:val="24"/>
          <w:lang w:eastAsia="pt-BR"/>
        </w:rPr>
        <w:t>ElektroG</w:t>
      </w:r>
      <w:proofErr w:type="spellEnd"/>
      <w:r w:rsidRPr="00317BC1">
        <w:rPr>
          <w:rFonts w:ascii="Arial" w:eastAsia="Times New Roman" w:hAnsi="Arial" w:cs="Arial"/>
          <w:color w:val="333333"/>
          <w:sz w:val="24"/>
          <w:szCs w:val="24"/>
          <w:lang w:eastAsia="pt-BR"/>
        </w:rPr>
        <w:t xml:space="preserve"> não coloca nenhuma responsabilidade financeira direta sobre os produtores por equipamento colocado no mercado antes de 13 de agosto de 2005, tornando os proprietários de REEE responsáveis pelo descarte. A </w:t>
      </w:r>
      <w:proofErr w:type="spellStart"/>
      <w:r w:rsidRPr="00317BC1">
        <w:rPr>
          <w:rFonts w:ascii="Arial" w:eastAsia="Times New Roman" w:hAnsi="Arial" w:cs="Arial"/>
          <w:color w:val="333333"/>
          <w:sz w:val="24"/>
          <w:szCs w:val="24"/>
          <w:lang w:eastAsia="pt-BR"/>
        </w:rPr>
        <w:t>ElektroG</w:t>
      </w:r>
      <w:proofErr w:type="spellEnd"/>
      <w:r w:rsidRPr="00317BC1">
        <w:rPr>
          <w:rFonts w:ascii="Arial" w:eastAsia="Times New Roman" w:hAnsi="Arial" w:cs="Arial"/>
          <w:color w:val="333333"/>
          <w:sz w:val="24"/>
          <w:szCs w:val="24"/>
          <w:lang w:eastAsia="pt-BR"/>
        </w:rPr>
        <w:t xml:space="preserve"> regula o sistema de retirada dos revendedores, que passaram de uma base voluntária para uma ação compulsória (</w:t>
      </w:r>
      <w:proofErr w:type="spellStart"/>
      <w:r w:rsidRPr="00317BC1">
        <w:rPr>
          <w:rFonts w:ascii="Arial" w:eastAsia="Times New Roman" w:hAnsi="Arial" w:cs="Arial"/>
          <w:color w:val="333333"/>
          <w:sz w:val="24"/>
          <w:szCs w:val="24"/>
          <w:lang w:eastAsia="pt-BR"/>
        </w:rPr>
        <w:t>UmweltBundesamt</w:t>
      </w:r>
      <w:proofErr w:type="spellEnd"/>
      <w:r w:rsidRPr="00317BC1">
        <w:rPr>
          <w:rFonts w:ascii="Arial" w:eastAsia="Times New Roman" w:hAnsi="Arial" w:cs="Arial"/>
          <w:color w:val="333333"/>
          <w:sz w:val="24"/>
          <w:szCs w:val="24"/>
          <w:lang w:eastAsia="pt-BR"/>
        </w:rPr>
        <w:t>, 2017). A partir de 24 de julho de 2016, os distribuidores ou revendedores on-line têm que aceitar REEE com ou sem a compra de novos equipamentos</w:t>
      </w:r>
      <w:r w:rsidRPr="00317BC1">
        <w:rPr>
          <w:rFonts w:ascii="Arial" w:eastAsia="Times New Roman" w:hAnsi="Arial" w:cs="Arial"/>
          <w:b/>
          <w:color w:val="333333"/>
          <w:sz w:val="24"/>
          <w:szCs w:val="24"/>
          <w:lang w:eastAsia="pt-BR"/>
        </w:rPr>
        <w:t>. Os sistemas alemães são descritos abaixo:</w:t>
      </w:r>
    </w:p>
    <w:p w:rsidR="00317BC1" w:rsidRPr="00317BC1" w:rsidRDefault="00317BC1" w:rsidP="004820A3">
      <w:pPr>
        <w:shd w:val="clear" w:color="auto" w:fill="FFFFFF"/>
        <w:spacing w:after="150" w:line="240" w:lineRule="auto"/>
        <w:jc w:val="both"/>
        <w:rPr>
          <w:rFonts w:ascii="Arial" w:eastAsia="Times New Roman" w:hAnsi="Arial" w:cs="Arial"/>
          <w:color w:val="333333"/>
          <w:sz w:val="24"/>
          <w:szCs w:val="24"/>
          <w:lang w:eastAsia="pt-BR"/>
        </w:rPr>
      </w:pPr>
      <w:r w:rsidRPr="00317BC1">
        <w:rPr>
          <w:rFonts w:ascii="Arial" w:eastAsia="Times New Roman" w:hAnsi="Arial" w:cs="Arial"/>
          <w:color w:val="333333"/>
          <w:sz w:val="24"/>
          <w:szCs w:val="24"/>
          <w:lang w:eastAsia="pt-BR"/>
        </w:rPr>
        <w:t>a) </w:t>
      </w:r>
      <w:r w:rsidRPr="004820A3">
        <w:rPr>
          <w:rFonts w:ascii="Arial" w:eastAsia="Times New Roman" w:hAnsi="Arial" w:cs="Arial"/>
          <w:b/>
          <w:bCs/>
          <w:color w:val="333333"/>
          <w:sz w:val="24"/>
          <w:szCs w:val="24"/>
          <w:lang w:eastAsia="pt-BR"/>
        </w:rPr>
        <w:t>O sistema de </w:t>
      </w:r>
      <w:proofErr w:type="spellStart"/>
      <w:r w:rsidRPr="004820A3">
        <w:rPr>
          <w:rFonts w:ascii="Arial" w:eastAsia="Times New Roman" w:hAnsi="Arial" w:cs="Arial"/>
          <w:b/>
          <w:bCs/>
          <w:i/>
          <w:iCs/>
          <w:color w:val="333333"/>
          <w:sz w:val="24"/>
          <w:szCs w:val="24"/>
          <w:lang w:eastAsia="pt-BR"/>
        </w:rPr>
        <w:t>drop</w:t>
      </w:r>
      <w:proofErr w:type="spellEnd"/>
      <w:r w:rsidRPr="004820A3">
        <w:rPr>
          <w:rFonts w:ascii="Arial" w:eastAsia="Times New Roman" w:hAnsi="Arial" w:cs="Arial"/>
          <w:b/>
          <w:bCs/>
          <w:i/>
          <w:iCs/>
          <w:color w:val="333333"/>
          <w:sz w:val="24"/>
          <w:szCs w:val="24"/>
          <w:lang w:eastAsia="pt-BR"/>
        </w:rPr>
        <w:t>-off</w:t>
      </w:r>
      <w:r w:rsidRPr="004820A3">
        <w:rPr>
          <w:rFonts w:ascii="Arial" w:eastAsia="Times New Roman" w:hAnsi="Arial" w:cs="Arial"/>
          <w:b/>
          <w:bCs/>
          <w:color w:val="333333"/>
          <w:sz w:val="24"/>
          <w:szCs w:val="24"/>
          <w:lang w:eastAsia="pt-BR"/>
        </w:rPr>
        <w:t>:</w:t>
      </w:r>
      <w:r w:rsidRPr="00317BC1">
        <w:rPr>
          <w:rFonts w:ascii="Arial" w:eastAsia="Times New Roman" w:hAnsi="Arial" w:cs="Arial"/>
          <w:color w:val="333333"/>
          <w:sz w:val="24"/>
          <w:szCs w:val="24"/>
          <w:lang w:eastAsia="pt-BR"/>
        </w:rPr>
        <w:t> a coleta é realizada através do armazenamento em contêineres; os cidadãos levam seus equipamentos eletrônicos antigos, sem qualquer custo, para um dos pontos de coleta municipal ou para lojas de distribuidores e revendedores;</w:t>
      </w:r>
    </w:p>
    <w:p w:rsidR="00317BC1" w:rsidRPr="00317BC1" w:rsidRDefault="00317BC1" w:rsidP="004820A3">
      <w:pPr>
        <w:shd w:val="clear" w:color="auto" w:fill="FFFFFF"/>
        <w:spacing w:after="150" w:line="240" w:lineRule="auto"/>
        <w:jc w:val="both"/>
        <w:rPr>
          <w:rFonts w:ascii="Arial" w:eastAsia="Times New Roman" w:hAnsi="Arial" w:cs="Arial"/>
          <w:color w:val="333333"/>
          <w:sz w:val="24"/>
          <w:szCs w:val="24"/>
          <w:lang w:eastAsia="pt-BR"/>
        </w:rPr>
      </w:pPr>
      <w:r w:rsidRPr="00317BC1">
        <w:rPr>
          <w:rFonts w:ascii="Arial" w:eastAsia="Times New Roman" w:hAnsi="Arial" w:cs="Arial"/>
          <w:color w:val="333333"/>
          <w:sz w:val="24"/>
          <w:szCs w:val="24"/>
          <w:lang w:eastAsia="pt-BR"/>
        </w:rPr>
        <w:t>b) </w:t>
      </w:r>
      <w:r w:rsidRPr="004820A3">
        <w:rPr>
          <w:rFonts w:ascii="Arial" w:eastAsia="Times New Roman" w:hAnsi="Arial" w:cs="Arial"/>
          <w:b/>
          <w:bCs/>
          <w:color w:val="333333"/>
          <w:sz w:val="24"/>
          <w:szCs w:val="24"/>
          <w:lang w:eastAsia="pt-BR"/>
        </w:rPr>
        <w:t>O sistema de coleta:</w:t>
      </w:r>
      <w:r w:rsidRPr="00317BC1">
        <w:rPr>
          <w:rFonts w:ascii="Arial" w:eastAsia="Times New Roman" w:hAnsi="Arial" w:cs="Arial"/>
          <w:color w:val="333333"/>
          <w:sz w:val="24"/>
          <w:szCs w:val="24"/>
          <w:lang w:eastAsia="pt-BR"/>
        </w:rPr>
        <w:t> consiste na coleta de lixo eletrônico diretamente em condomínios familiares (com um custo de 35 €);</w:t>
      </w:r>
    </w:p>
    <w:p w:rsidR="00317BC1" w:rsidRPr="00317BC1" w:rsidRDefault="00317BC1" w:rsidP="004820A3">
      <w:pPr>
        <w:shd w:val="clear" w:color="auto" w:fill="FFFFFF"/>
        <w:spacing w:after="150" w:line="240" w:lineRule="auto"/>
        <w:jc w:val="both"/>
        <w:rPr>
          <w:rFonts w:ascii="Arial" w:eastAsia="Times New Roman" w:hAnsi="Arial" w:cs="Arial"/>
          <w:color w:val="333333"/>
          <w:sz w:val="24"/>
          <w:szCs w:val="24"/>
          <w:lang w:eastAsia="pt-BR"/>
        </w:rPr>
      </w:pPr>
      <w:r w:rsidRPr="00317BC1">
        <w:rPr>
          <w:rFonts w:ascii="Arial" w:eastAsia="Times New Roman" w:hAnsi="Arial" w:cs="Arial"/>
          <w:color w:val="333333"/>
          <w:sz w:val="24"/>
          <w:szCs w:val="24"/>
          <w:lang w:eastAsia="pt-BR"/>
        </w:rPr>
        <w:t>c) </w:t>
      </w:r>
      <w:r w:rsidRPr="004820A3">
        <w:rPr>
          <w:rFonts w:ascii="Arial" w:eastAsia="Times New Roman" w:hAnsi="Arial" w:cs="Arial"/>
          <w:b/>
          <w:bCs/>
          <w:color w:val="333333"/>
          <w:sz w:val="24"/>
          <w:szCs w:val="24"/>
          <w:lang w:eastAsia="pt-BR"/>
        </w:rPr>
        <w:t>Distribuição de contêineres:</w:t>
      </w:r>
      <w:r w:rsidRPr="00317BC1">
        <w:rPr>
          <w:rFonts w:ascii="Arial" w:eastAsia="Times New Roman" w:hAnsi="Arial" w:cs="Arial"/>
          <w:color w:val="333333"/>
          <w:sz w:val="24"/>
          <w:szCs w:val="24"/>
          <w:lang w:eastAsia="pt-BR"/>
        </w:rPr>
        <w:t> perto de shopping centers e áreas residenciais, para a segregação, onde os cidadãos podem deixar pequenos resíduos eletrônicos (dimensões &lt;50 cm). Esses contêineres são esvaziados aproximadamente a cada duas semanas pelos responsáveis pela gestão de resíduos públicos.</w:t>
      </w:r>
    </w:p>
    <w:p w:rsidR="00317BC1" w:rsidRPr="00317BC1" w:rsidRDefault="00317BC1" w:rsidP="004820A3">
      <w:pPr>
        <w:shd w:val="clear" w:color="auto" w:fill="FFFFFF"/>
        <w:spacing w:before="300" w:after="150" w:line="240" w:lineRule="auto"/>
        <w:jc w:val="both"/>
        <w:outlineLvl w:val="2"/>
        <w:rPr>
          <w:rFonts w:ascii="Arial" w:eastAsia="Times New Roman" w:hAnsi="Arial" w:cs="Arial"/>
          <w:color w:val="111111"/>
          <w:sz w:val="24"/>
          <w:szCs w:val="24"/>
          <w:lang w:eastAsia="pt-BR"/>
        </w:rPr>
      </w:pPr>
      <w:r w:rsidRPr="004820A3">
        <w:rPr>
          <w:rFonts w:ascii="Arial" w:eastAsia="Times New Roman" w:hAnsi="Arial" w:cs="Arial"/>
          <w:b/>
          <w:bCs/>
          <w:color w:val="111111"/>
          <w:sz w:val="24"/>
          <w:szCs w:val="24"/>
          <w:lang w:eastAsia="pt-BR"/>
        </w:rPr>
        <w:t>Legislação no Brasil</w:t>
      </w:r>
    </w:p>
    <w:p w:rsidR="00317BC1" w:rsidRPr="00317BC1" w:rsidRDefault="00317BC1" w:rsidP="004820A3">
      <w:pPr>
        <w:shd w:val="clear" w:color="auto" w:fill="FFFFFF"/>
        <w:spacing w:after="150" w:line="240" w:lineRule="auto"/>
        <w:jc w:val="both"/>
        <w:rPr>
          <w:rFonts w:ascii="Arial" w:eastAsia="Times New Roman" w:hAnsi="Arial" w:cs="Arial"/>
          <w:b/>
          <w:color w:val="333333"/>
          <w:sz w:val="24"/>
          <w:szCs w:val="24"/>
          <w:lang w:eastAsia="pt-BR"/>
        </w:rPr>
      </w:pPr>
      <w:r w:rsidRPr="00317BC1">
        <w:rPr>
          <w:rFonts w:ascii="Arial" w:eastAsia="Times New Roman" w:hAnsi="Arial" w:cs="Arial"/>
          <w:color w:val="333333"/>
          <w:sz w:val="24"/>
          <w:szCs w:val="24"/>
          <w:lang w:eastAsia="pt-BR"/>
        </w:rPr>
        <w:t>Para se ter um sistema efetivo de gerenciamento de REEE, faz-se necessário o estabelecimento de responsabilidades em relação ao produto</w:t>
      </w:r>
      <w:r w:rsidRPr="00317BC1">
        <w:rPr>
          <w:rFonts w:ascii="Arial" w:eastAsia="Times New Roman" w:hAnsi="Arial" w:cs="Arial"/>
          <w:b/>
          <w:color w:val="333333"/>
          <w:sz w:val="24"/>
          <w:szCs w:val="24"/>
          <w:lang w:eastAsia="pt-BR"/>
        </w:rPr>
        <w:t>. A Diretiva 2002/96/CE estabelece a responsabilidade estendida do produtor, que é responsável pelo gerenciamento do seu produto pós-consumo, podendo optar por um sistema de gestão individual ou por um sistema de gestão compartilhada (</w:t>
      </w:r>
      <w:proofErr w:type="spellStart"/>
      <w:r w:rsidRPr="00317BC1">
        <w:rPr>
          <w:rFonts w:ascii="Arial" w:eastAsia="Times New Roman" w:hAnsi="Arial" w:cs="Arial"/>
          <w:b/>
          <w:color w:val="333333"/>
          <w:sz w:val="24"/>
          <w:szCs w:val="24"/>
          <w:lang w:eastAsia="pt-BR"/>
        </w:rPr>
        <w:t>Huisman</w:t>
      </w:r>
      <w:proofErr w:type="spellEnd"/>
      <w:r w:rsidRPr="00317BC1">
        <w:rPr>
          <w:rFonts w:ascii="Arial" w:eastAsia="Times New Roman" w:hAnsi="Arial" w:cs="Arial"/>
          <w:b/>
          <w:color w:val="333333"/>
          <w:sz w:val="24"/>
          <w:szCs w:val="24"/>
          <w:lang w:eastAsia="pt-BR"/>
        </w:rPr>
        <w:t> </w:t>
      </w:r>
      <w:r w:rsidRPr="00FC1744">
        <w:rPr>
          <w:rFonts w:ascii="Arial" w:eastAsia="Times New Roman" w:hAnsi="Arial" w:cs="Arial"/>
          <w:b/>
          <w:i/>
          <w:iCs/>
          <w:color w:val="333333"/>
          <w:sz w:val="24"/>
          <w:szCs w:val="24"/>
          <w:lang w:eastAsia="pt-BR"/>
        </w:rPr>
        <w:t>et al.</w:t>
      </w:r>
      <w:r w:rsidRPr="00317BC1">
        <w:rPr>
          <w:rFonts w:ascii="Arial" w:eastAsia="Times New Roman" w:hAnsi="Arial" w:cs="Arial"/>
          <w:b/>
          <w:color w:val="333333"/>
          <w:sz w:val="24"/>
          <w:szCs w:val="24"/>
          <w:lang w:eastAsia="pt-BR"/>
        </w:rPr>
        <w:t>, 2008)</w:t>
      </w:r>
      <w:r w:rsidRPr="00317BC1">
        <w:rPr>
          <w:rFonts w:ascii="Arial" w:eastAsia="Times New Roman" w:hAnsi="Arial" w:cs="Arial"/>
          <w:color w:val="333333"/>
          <w:sz w:val="24"/>
          <w:szCs w:val="24"/>
          <w:lang w:eastAsia="pt-BR"/>
        </w:rPr>
        <w:t xml:space="preserve">. No sistema de gestão individual, o produtor assume, a </w:t>
      </w:r>
      <w:r w:rsidRPr="00317BC1">
        <w:rPr>
          <w:rFonts w:ascii="Arial" w:eastAsia="Times New Roman" w:hAnsi="Arial" w:cs="Arial"/>
          <w:b/>
          <w:color w:val="333333"/>
          <w:sz w:val="24"/>
          <w:szCs w:val="24"/>
          <w:lang w:eastAsia="pt-BR"/>
        </w:rPr>
        <w:t xml:space="preserve">título individual, a responsabilidade pela organização e financiamento do seu próprio sistema de gestão de REEE </w:t>
      </w:r>
      <w:r w:rsidRPr="00317BC1">
        <w:rPr>
          <w:rFonts w:ascii="Arial" w:eastAsia="Times New Roman" w:hAnsi="Arial" w:cs="Arial"/>
          <w:color w:val="333333"/>
          <w:sz w:val="24"/>
          <w:szCs w:val="24"/>
          <w:lang w:eastAsia="pt-BR"/>
        </w:rPr>
        <w:t xml:space="preserve">(Silvas, 2014). </w:t>
      </w:r>
      <w:r w:rsidRPr="00317BC1">
        <w:rPr>
          <w:rFonts w:ascii="Arial" w:eastAsia="Times New Roman" w:hAnsi="Arial" w:cs="Arial"/>
          <w:b/>
          <w:color w:val="333333"/>
          <w:sz w:val="24"/>
          <w:szCs w:val="24"/>
          <w:lang w:eastAsia="pt-BR"/>
        </w:rPr>
        <w:t>No sistema compartilhado, pressupõe-se o compartilhamento da responsabilidade da gestão do REEE com uma entidade gestora devidamente licenciada.</w:t>
      </w:r>
    </w:p>
    <w:p w:rsidR="00317BC1" w:rsidRPr="00317BC1" w:rsidRDefault="00317BC1" w:rsidP="004820A3">
      <w:pPr>
        <w:shd w:val="clear" w:color="auto" w:fill="FFFFFF"/>
        <w:spacing w:after="150" w:line="240" w:lineRule="auto"/>
        <w:jc w:val="both"/>
        <w:rPr>
          <w:rFonts w:ascii="Arial" w:eastAsia="Times New Roman" w:hAnsi="Arial" w:cs="Arial"/>
          <w:color w:val="333333"/>
          <w:sz w:val="24"/>
          <w:szCs w:val="24"/>
          <w:lang w:eastAsia="pt-BR"/>
        </w:rPr>
      </w:pPr>
      <w:r w:rsidRPr="00317BC1">
        <w:rPr>
          <w:rFonts w:ascii="Arial" w:eastAsia="Times New Roman" w:hAnsi="Arial" w:cs="Arial"/>
          <w:b/>
          <w:color w:val="333333"/>
          <w:sz w:val="24"/>
          <w:szCs w:val="24"/>
          <w:lang w:eastAsia="pt-BR"/>
        </w:rPr>
        <w:t>Por não haver, no Brasil</w:t>
      </w:r>
      <w:r w:rsidRPr="00317BC1">
        <w:rPr>
          <w:rFonts w:ascii="Arial" w:eastAsia="Times New Roman" w:hAnsi="Arial" w:cs="Arial"/>
          <w:color w:val="333333"/>
          <w:sz w:val="24"/>
          <w:szCs w:val="24"/>
          <w:lang w:eastAsia="pt-BR"/>
        </w:rPr>
        <w:t xml:space="preserve">, regulamentações que obriguem os fabricantes e importadores de equipamentos eletroeletrônicos a se responsabilizarem por seus produtos pós-consumo, </w:t>
      </w:r>
      <w:r w:rsidRPr="00317BC1">
        <w:rPr>
          <w:rFonts w:ascii="Arial" w:eastAsia="Times New Roman" w:hAnsi="Arial" w:cs="Arial"/>
          <w:b/>
          <w:color w:val="333333"/>
          <w:sz w:val="24"/>
          <w:szCs w:val="24"/>
          <w:lang w:eastAsia="pt-BR"/>
        </w:rPr>
        <w:t>utiliza-se uma adaptação do sistema de gestão compartilhada entre fabricantes, municípios e consumidores</w:t>
      </w:r>
      <w:r w:rsidRPr="00317BC1">
        <w:rPr>
          <w:rFonts w:ascii="Arial" w:eastAsia="Times New Roman" w:hAnsi="Arial" w:cs="Arial"/>
          <w:color w:val="333333"/>
          <w:sz w:val="24"/>
          <w:szCs w:val="24"/>
          <w:lang w:eastAsia="pt-BR"/>
        </w:rPr>
        <w:t xml:space="preserve">. O ciclo de </w:t>
      </w:r>
      <w:r w:rsidRPr="00317BC1">
        <w:rPr>
          <w:rFonts w:ascii="Arial" w:eastAsia="Times New Roman" w:hAnsi="Arial" w:cs="Arial"/>
          <w:b/>
          <w:color w:val="333333"/>
          <w:sz w:val="24"/>
          <w:szCs w:val="24"/>
          <w:lang w:eastAsia="pt-BR"/>
        </w:rPr>
        <w:lastRenderedPageBreak/>
        <w:t>vida dos equipamentos eletrônicos diminuiu devido ao avanço tecnológico</w:t>
      </w:r>
      <w:r w:rsidRPr="00317BC1">
        <w:rPr>
          <w:rFonts w:ascii="Arial" w:eastAsia="Times New Roman" w:hAnsi="Arial" w:cs="Arial"/>
          <w:color w:val="333333"/>
          <w:sz w:val="24"/>
          <w:szCs w:val="24"/>
          <w:lang w:eastAsia="pt-BR"/>
        </w:rPr>
        <w:t>, proporcionando uma quantidade significante de resíduo nesse setor; com isso, as trocas de aparelhos e equipamentos são cada vez mais frequentes em razão do rápido nível de inovação tecnológica e da obsolescência programada. O Brasil gera cerca de 680.000 toneladas de REEE anualmente, caracterizado como o maior gerador desse tipo de resíduo entre os países emergentes (Silva </w:t>
      </w:r>
      <w:r w:rsidRPr="004820A3">
        <w:rPr>
          <w:rFonts w:ascii="Arial" w:eastAsia="Times New Roman" w:hAnsi="Arial" w:cs="Arial"/>
          <w:i/>
          <w:iCs/>
          <w:color w:val="333333"/>
          <w:sz w:val="24"/>
          <w:szCs w:val="24"/>
          <w:lang w:eastAsia="pt-BR"/>
        </w:rPr>
        <w:t>et al.</w:t>
      </w:r>
      <w:r w:rsidRPr="00317BC1">
        <w:rPr>
          <w:rFonts w:ascii="Arial" w:eastAsia="Times New Roman" w:hAnsi="Arial" w:cs="Arial"/>
          <w:color w:val="333333"/>
          <w:sz w:val="24"/>
          <w:szCs w:val="24"/>
          <w:lang w:eastAsia="pt-BR"/>
        </w:rPr>
        <w:t>, 2015). A Tabela 1 apresenta as categorias dos produtos, o peso e o ciclo de vida e suas variações de acordo com o consumo.</w:t>
      </w:r>
    </w:p>
    <w:p w:rsidR="00317BC1" w:rsidRPr="00317BC1" w:rsidRDefault="00317BC1" w:rsidP="004820A3">
      <w:pPr>
        <w:shd w:val="clear" w:color="auto" w:fill="FFFFFF"/>
        <w:spacing w:after="150" w:line="240" w:lineRule="auto"/>
        <w:jc w:val="both"/>
        <w:rPr>
          <w:rFonts w:ascii="Arial" w:eastAsia="Times New Roman" w:hAnsi="Arial" w:cs="Arial"/>
          <w:color w:val="333333"/>
          <w:sz w:val="24"/>
          <w:szCs w:val="24"/>
          <w:lang w:eastAsia="pt-BR"/>
        </w:rPr>
      </w:pPr>
      <w:r w:rsidRPr="004820A3">
        <w:rPr>
          <w:rFonts w:ascii="Arial" w:eastAsia="Times New Roman" w:hAnsi="Arial" w:cs="Arial"/>
          <w:b/>
          <w:bCs/>
          <w:color w:val="333333"/>
          <w:sz w:val="24"/>
          <w:szCs w:val="24"/>
          <w:lang w:eastAsia="pt-BR"/>
        </w:rPr>
        <w:t>Tabela 1.</w:t>
      </w:r>
      <w:r w:rsidRPr="00317BC1">
        <w:rPr>
          <w:rFonts w:ascii="Arial" w:eastAsia="Times New Roman" w:hAnsi="Arial" w:cs="Arial"/>
          <w:color w:val="333333"/>
          <w:sz w:val="24"/>
          <w:szCs w:val="24"/>
          <w:lang w:eastAsia="pt-BR"/>
        </w:rPr>
        <w:t> Categorização dos equipamentos eletroeletrônicos no Brasil</w:t>
      </w:r>
    </w:p>
    <w:p w:rsidR="00317BC1" w:rsidRPr="00317BC1" w:rsidRDefault="00317BC1" w:rsidP="004820A3">
      <w:pPr>
        <w:shd w:val="clear" w:color="auto" w:fill="FFFFFF"/>
        <w:spacing w:after="150" w:line="240" w:lineRule="auto"/>
        <w:jc w:val="both"/>
        <w:rPr>
          <w:rFonts w:ascii="Arial" w:eastAsia="Times New Roman" w:hAnsi="Arial" w:cs="Arial"/>
          <w:color w:val="333333"/>
          <w:sz w:val="24"/>
          <w:szCs w:val="24"/>
          <w:lang w:eastAsia="pt-BR"/>
        </w:rPr>
      </w:pPr>
      <w:r w:rsidRPr="004820A3">
        <w:rPr>
          <w:rFonts w:ascii="Arial" w:eastAsia="Times New Roman" w:hAnsi="Arial" w:cs="Arial"/>
          <w:noProof/>
          <w:color w:val="333333"/>
          <w:sz w:val="24"/>
          <w:szCs w:val="24"/>
          <w:lang w:eastAsia="pt-BR"/>
        </w:rPr>
        <w:drawing>
          <wp:inline distT="0" distB="0" distL="0" distR="0">
            <wp:extent cx="5200650" cy="2324100"/>
            <wp:effectExtent l="0" t="0" r="0" b="0"/>
            <wp:docPr id="12" name="Imagem 12" descr="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Figur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00650" cy="2324100"/>
                    </a:xfrm>
                    <a:prstGeom prst="rect">
                      <a:avLst/>
                    </a:prstGeom>
                    <a:noFill/>
                    <a:ln>
                      <a:noFill/>
                    </a:ln>
                  </pic:spPr>
                </pic:pic>
              </a:graphicData>
            </a:graphic>
          </wp:inline>
        </w:drawing>
      </w:r>
    </w:p>
    <w:p w:rsidR="00317BC1" w:rsidRPr="00317BC1" w:rsidRDefault="00317BC1" w:rsidP="004820A3">
      <w:pPr>
        <w:shd w:val="clear" w:color="auto" w:fill="FFFFFF"/>
        <w:spacing w:after="150" w:line="240" w:lineRule="auto"/>
        <w:jc w:val="both"/>
        <w:rPr>
          <w:rFonts w:ascii="Arial" w:eastAsia="Times New Roman" w:hAnsi="Arial" w:cs="Arial"/>
          <w:color w:val="333333"/>
          <w:sz w:val="24"/>
          <w:szCs w:val="24"/>
          <w:lang w:eastAsia="pt-BR"/>
        </w:rPr>
      </w:pPr>
      <w:r w:rsidRPr="00317BC1">
        <w:rPr>
          <w:rFonts w:ascii="Arial" w:eastAsia="Times New Roman" w:hAnsi="Arial" w:cs="Arial"/>
          <w:color w:val="333333"/>
          <w:sz w:val="24"/>
          <w:szCs w:val="24"/>
          <w:lang w:eastAsia="pt-BR"/>
        </w:rPr>
        <w:t>Fonte: Elaborada a partir de Xavier </w:t>
      </w:r>
      <w:r w:rsidRPr="004820A3">
        <w:rPr>
          <w:rFonts w:ascii="Arial" w:eastAsia="Times New Roman" w:hAnsi="Arial" w:cs="Arial"/>
          <w:i/>
          <w:iCs/>
          <w:color w:val="333333"/>
          <w:sz w:val="24"/>
          <w:szCs w:val="24"/>
          <w:lang w:eastAsia="pt-BR"/>
        </w:rPr>
        <w:t>et</w:t>
      </w:r>
      <w:r w:rsidRPr="00317BC1">
        <w:rPr>
          <w:rFonts w:ascii="Arial" w:eastAsia="Times New Roman" w:hAnsi="Arial" w:cs="Arial"/>
          <w:color w:val="333333"/>
          <w:sz w:val="24"/>
          <w:szCs w:val="24"/>
          <w:lang w:eastAsia="pt-BR"/>
        </w:rPr>
        <w:t> Lins, 2018</w:t>
      </w:r>
    </w:p>
    <w:p w:rsidR="00317BC1" w:rsidRPr="00317BC1" w:rsidRDefault="00317BC1" w:rsidP="004820A3">
      <w:pPr>
        <w:shd w:val="clear" w:color="auto" w:fill="FFFFFF"/>
        <w:spacing w:after="150" w:line="240" w:lineRule="auto"/>
        <w:jc w:val="both"/>
        <w:rPr>
          <w:rFonts w:ascii="Arial" w:eastAsia="Times New Roman" w:hAnsi="Arial" w:cs="Arial"/>
          <w:color w:val="333333"/>
          <w:sz w:val="24"/>
          <w:szCs w:val="24"/>
          <w:lang w:eastAsia="pt-BR"/>
        </w:rPr>
      </w:pPr>
      <w:r w:rsidRPr="00317BC1">
        <w:rPr>
          <w:rFonts w:ascii="Arial" w:eastAsia="Times New Roman" w:hAnsi="Arial" w:cs="Arial"/>
          <w:color w:val="333333"/>
          <w:sz w:val="24"/>
          <w:szCs w:val="24"/>
          <w:lang w:eastAsia="pt-BR"/>
        </w:rPr>
        <w:t xml:space="preserve">Nesse contexto, cria-se a necessidade de um gerenciamento adequado para os REEE, a partir da norma regulamentadora de gestão existente no Brasil, a PNRS; entretanto, o sistema de gestão após o uso de material eletrônico é ineficiente e ainda </w:t>
      </w:r>
      <w:r w:rsidRPr="00317BC1">
        <w:rPr>
          <w:rFonts w:ascii="Arial" w:eastAsia="Times New Roman" w:hAnsi="Arial" w:cs="Arial"/>
          <w:b/>
          <w:color w:val="333333"/>
          <w:sz w:val="24"/>
          <w:szCs w:val="24"/>
          <w:lang w:eastAsia="pt-BR"/>
        </w:rPr>
        <w:t>não há regulamentação específica na PNRS sob o tratamento desses resíduos. A PNRS estabelece que as prestadoras de serviços que gerem resíduos perigosos estão sujeitadas à elaboração do Plano de Gerenciamento de Resíduos Sólidos (PGRS) (Art. 20),</w:t>
      </w:r>
      <w:r w:rsidRPr="00317BC1">
        <w:rPr>
          <w:rFonts w:ascii="Arial" w:eastAsia="Times New Roman" w:hAnsi="Arial" w:cs="Arial"/>
          <w:color w:val="333333"/>
          <w:sz w:val="24"/>
          <w:szCs w:val="24"/>
          <w:lang w:eastAsia="pt-BR"/>
        </w:rPr>
        <w:t xml:space="preserve"> que constitui-se uma ferramenta que busca assegurar a rastreabilidade dos resíduos, da sua geração à destinação final, devendo conter as seguintes informações: identificação do gerador; diagnóstico da situação existente; acondicionamento, coleta, transporte interno, estocagem temporária, segregação, </w:t>
      </w:r>
      <w:proofErr w:type="spellStart"/>
      <w:r w:rsidRPr="00317BC1">
        <w:rPr>
          <w:rFonts w:ascii="Arial" w:eastAsia="Times New Roman" w:hAnsi="Arial" w:cs="Arial"/>
          <w:color w:val="333333"/>
          <w:sz w:val="24"/>
          <w:szCs w:val="24"/>
          <w:lang w:eastAsia="pt-BR"/>
        </w:rPr>
        <w:t>pré</w:t>
      </w:r>
      <w:proofErr w:type="spellEnd"/>
      <w:r w:rsidRPr="00317BC1">
        <w:rPr>
          <w:rFonts w:ascii="Arial" w:eastAsia="Times New Roman" w:hAnsi="Arial" w:cs="Arial"/>
          <w:color w:val="333333"/>
          <w:sz w:val="24"/>
          <w:szCs w:val="24"/>
          <w:lang w:eastAsia="pt-BR"/>
        </w:rPr>
        <w:t>-tratamento e tratamento dentro da organização; coleta e transporte externo e destinação final dos resíduos; e programas de redução na fonte, reuso e reciclagem e de educação ambiental (Silva </w:t>
      </w:r>
      <w:r w:rsidRPr="004820A3">
        <w:rPr>
          <w:rFonts w:ascii="Arial" w:eastAsia="Times New Roman" w:hAnsi="Arial" w:cs="Arial"/>
          <w:i/>
          <w:iCs/>
          <w:color w:val="333333"/>
          <w:sz w:val="24"/>
          <w:szCs w:val="24"/>
          <w:lang w:eastAsia="pt-BR"/>
        </w:rPr>
        <w:t>et al.</w:t>
      </w:r>
      <w:r w:rsidRPr="00317BC1">
        <w:rPr>
          <w:rFonts w:ascii="Arial" w:eastAsia="Times New Roman" w:hAnsi="Arial" w:cs="Arial"/>
          <w:color w:val="333333"/>
          <w:sz w:val="24"/>
          <w:szCs w:val="24"/>
          <w:lang w:eastAsia="pt-BR"/>
        </w:rPr>
        <w:t>, 2015).</w:t>
      </w:r>
    </w:p>
    <w:p w:rsidR="00317BC1" w:rsidRPr="00317BC1" w:rsidRDefault="00317BC1" w:rsidP="004820A3">
      <w:pPr>
        <w:shd w:val="clear" w:color="auto" w:fill="FFFFFF"/>
        <w:spacing w:after="150" w:line="240" w:lineRule="auto"/>
        <w:jc w:val="both"/>
        <w:rPr>
          <w:rFonts w:ascii="Arial" w:eastAsia="Times New Roman" w:hAnsi="Arial" w:cs="Arial"/>
          <w:color w:val="333333"/>
          <w:sz w:val="24"/>
          <w:szCs w:val="24"/>
          <w:lang w:eastAsia="pt-BR"/>
        </w:rPr>
      </w:pPr>
      <w:r w:rsidRPr="00317BC1">
        <w:rPr>
          <w:rFonts w:ascii="Arial" w:eastAsia="Times New Roman" w:hAnsi="Arial" w:cs="Arial"/>
          <w:b/>
          <w:color w:val="333333"/>
          <w:sz w:val="24"/>
          <w:szCs w:val="24"/>
          <w:lang w:eastAsia="pt-BR"/>
        </w:rPr>
        <w:t>A elaboração e implementação de um PGRS é essencial para reduzir os custos associados à gestão de resíduos, além de garantir que todos os resíduos gerados pela empresa sejam gerenciados de forma segura e adequada</w:t>
      </w:r>
      <w:r w:rsidRPr="00317BC1">
        <w:rPr>
          <w:rFonts w:ascii="Arial" w:eastAsia="Times New Roman" w:hAnsi="Arial" w:cs="Arial"/>
          <w:color w:val="333333"/>
          <w:sz w:val="24"/>
          <w:szCs w:val="24"/>
          <w:lang w:eastAsia="pt-BR"/>
        </w:rPr>
        <w:t>. São definidos como equipamentos eletroeletrônicos “todos aqueles produtos cujo funcionamento depende do uso de corrente elétrica ou de campos eletromagnéticos” (Xavier, 2017).</w:t>
      </w:r>
    </w:p>
    <w:p w:rsidR="00317BC1" w:rsidRPr="00317BC1" w:rsidRDefault="00317BC1" w:rsidP="004820A3">
      <w:pPr>
        <w:shd w:val="clear" w:color="auto" w:fill="FFFFFF"/>
        <w:spacing w:after="150" w:line="240" w:lineRule="auto"/>
        <w:jc w:val="both"/>
        <w:rPr>
          <w:rFonts w:ascii="Arial" w:eastAsia="Times New Roman" w:hAnsi="Arial" w:cs="Arial"/>
          <w:color w:val="333333"/>
          <w:sz w:val="24"/>
          <w:szCs w:val="24"/>
          <w:lang w:eastAsia="pt-BR"/>
        </w:rPr>
      </w:pPr>
      <w:r w:rsidRPr="00317BC1">
        <w:rPr>
          <w:rFonts w:ascii="Arial" w:eastAsia="Times New Roman" w:hAnsi="Arial" w:cs="Arial"/>
          <w:color w:val="333333"/>
          <w:sz w:val="24"/>
          <w:szCs w:val="24"/>
          <w:lang w:eastAsia="pt-BR"/>
        </w:rPr>
        <w:t xml:space="preserve">As condições necessárias para o seu sucesso não foram todas estabelecidas em lei e, por isso, estão sendo estruturadas através da regulamentação de decretos federais, resoluções do Conselho Nacional do Meio Ambiente (CONAMA) e planos de gestão. A PNRS é a política pública que reúne um </w:t>
      </w:r>
      <w:r w:rsidRPr="00317BC1">
        <w:rPr>
          <w:rFonts w:ascii="Arial" w:eastAsia="Times New Roman" w:hAnsi="Arial" w:cs="Arial"/>
          <w:color w:val="333333"/>
          <w:sz w:val="24"/>
          <w:szCs w:val="24"/>
          <w:lang w:eastAsia="pt-BR"/>
        </w:rPr>
        <w:lastRenderedPageBreak/>
        <w:t>conjunto de princípios, metas e ações desenvolvidas pelo Governo Federal por si próprio ou mediante o regime de cooperação com os Estados, Distrito Federal, Municípios ou particulares, com vistas à gestão integrada e ao gerenciamento ambientalmente adequado dos resíduos sólidos, e à adoção de padrões sustentáveis de produção e de consumo de bens e serviços de forma a atender às necessidades das atuais gerações e permitir melhores condições de vida, sem comprometer a qualidade ambiental e o atendimento das necessidades das futuras gerações (MMA, 2010).</w:t>
      </w:r>
    </w:p>
    <w:p w:rsidR="00317BC1" w:rsidRPr="00317BC1" w:rsidRDefault="00317BC1" w:rsidP="004820A3">
      <w:pPr>
        <w:shd w:val="clear" w:color="auto" w:fill="FFFFFF"/>
        <w:spacing w:after="150" w:line="240" w:lineRule="auto"/>
        <w:jc w:val="both"/>
        <w:rPr>
          <w:rFonts w:ascii="Arial" w:eastAsia="Times New Roman" w:hAnsi="Arial" w:cs="Arial"/>
          <w:color w:val="333333"/>
          <w:sz w:val="24"/>
          <w:szCs w:val="24"/>
          <w:lang w:eastAsia="pt-BR"/>
        </w:rPr>
      </w:pPr>
      <w:r w:rsidRPr="00317BC1">
        <w:rPr>
          <w:rFonts w:ascii="Arial" w:eastAsia="Times New Roman" w:hAnsi="Arial" w:cs="Arial"/>
          <w:b/>
          <w:color w:val="333333"/>
          <w:sz w:val="24"/>
          <w:szCs w:val="24"/>
          <w:lang w:eastAsia="pt-BR"/>
        </w:rPr>
        <w:t>A lei que rege a PNRS incentiva os fabricantes a adotarem procedimentos adequados à produção de produtos não agressivos ao ambiente e à saúde</w:t>
      </w:r>
      <w:r w:rsidRPr="00317BC1">
        <w:rPr>
          <w:rFonts w:ascii="Arial" w:eastAsia="Times New Roman" w:hAnsi="Arial" w:cs="Arial"/>
          <w:color w:val="333333"/>
          <w:sz w:val="24"/>
          <w:szCs w:val="24"/>
          <w:lang w:eastAsia="pt-BR"/>
        </w:rPr>
        <w:t xml:space="preserve"> humana e à destinação final ambientalmente adequada de resíduos, de modo a evitar danos ou riscos à saúde pública e à segurança e a minimizar os impactos ambientais adversos (MMA, 2010</w:t>
      </w:r>
      <w:r w:rsidRPr="00317BC1">
        <w:rPr>
          <w:rFonts w:ascii="Arial" w:eastAsia="Times New Roman" w:hAnsi="Arial" w:cs="Arial"/>
          <w:b/>
          <w:color w:val="333333"/>
          <w:sz w:val="24"/>
          <w:szCs w:val="24"/>
          <w:lang w:eastAsia="pt-BR"/>
        </w:rPr>
        <w:t>). A lei também diferencia o resíduo</w:t>
      </w:r>
      <w:r w:rsidRPr="00317BC1">
        <w:rPr>
          <w:rFonts w:ascii="Arial" w:eastAsia="Times New Roman" w:hAnsi="Arial" w:cs="Arial"/>
          <w:color w:val="333333"/>
          <w:sz w:val="24"/>
          <w:szCs w:val="24"/>
          <w:lang w:eastAsia="pt-BR"/>
        </w:rPr>
        <w:t xml:space="preserve"> (aquilo que tem valor econômico e que pode ser reciclado ou reaproveitado</w:t>
      </w:r>
      <w:r w:rsidRPr="00317BC1">
        <w:rPr>
          <w:rFonts w:ascii="Arial" w:eastAsia="Times New Roman" w:hAnsi="Arial" w:cs="Arial"/>
          <w:b/>
          <w:color w:val="333333"/>
          <w:sz w:val="24"/>
          <w:szCs w:val="24"/>
          <w:lang w:eastAsia="pt-BR"/>
        </w:rPr>
        <w:t>) de rejeito</w:t>
      </w:r>
      <w:r w:rsidRPr="00317BC1">
        <w:rPr>
          <w:rFonts w:ascii="Arial" w:eastAsia="Times New Roman" w:hAnsi="Arial" w:cs="Arial"/>
          <w:color w:val="333333"/>
          <w:sz w:val="24"/>
          <w:szCs w:val="24"/>
          <w:lang w:eastAsia="pt-BR"/>
        </w:rPr>
        <w:t xml:space="preserve"> (qualquer material considerado inútil depois de esgotadas as possibilidades de tratamento e recuperação por processos tecnológicos disponíveis e economicamente viáveis), e trata todo tipo de resíduo, incluindo o doméstico, o industrial e o da construção civil, à exceção dos rejeitos radioativos.</w:t>
      </w:r>
    </w:p>
    <w:p w:rsidR="00317BC1" w:rsidRPr="00317BC1" w:rsidRDefault="00317BC1" w:rsidP="004820A3">
      <w:pPr>
        <w:shd w:val="clear" w:color="auto" w:fill="FFFFFF"/>
        <w:spacing w:after="150" w:line="240" w:lineRule="auto"/>
        <w:jc w:val="both"/>
        <w:rPr>
          <w:rFonts w:ascii="Arial" w:eastAsia="Times New Roman" w:hAnsi="Arial" w:cs="Arial"/>
          <w:color w:val="333333"/>
          <w:sz w:val="24"/>
          <w:szCs w:val="24"/>
          <w:lang w:eastAsia="pt-BR"/>
        </w:rPr>
      </w:pPr>
      <w:r w:rsidRPr="00317BC1">
        <w:rPr>
          <w:rFonts w:ascii="Arial" w:eastAsia="Times New Roman" w:hAnsi="Arial" w:cs="Arial"/>
          <w:color w:val="333333"/>
          <w:sz w:val="24"/>
          <w:szCs w:val="24"/>
          <w:lang w:eastAsia="pt-BR"/>
        </w:rPr>
        <w:t>Um dos caminhos previstos na PNRS, que vai garantir ao Brasil o aumento da reciclagem, é o da coleta seletiva. Aumentando-se a reciclagem ter-se-á também o condão de evitar que esses resíduos cheguem aos aterros sanitários. A reciclagem pode possibilitar o reaproveitamento de materiais, além de ser uma oportunidade de geração de trabalho e renda e de inclusão social. Após a regulamentação, através do Decreto 7.404/2010, a política de resíduos sólidos entrou em nova fase, dependente dos acordos setoriais e de uma proposta que inclua metas e regras de funcionamento para os mecanismos de redução, reciclagem, logística reversa e outros instrumentos (MMA, 2010). A lei dá a devida importância aos resíduos perigosos ao prever a obrigação da logística reversa, caso dos REEE.</w:t>
      </w:r>
    </w:p>
    <w:p w:rsidR="00317BC1" w:rsidRPr="00317BC1" w:rsidRDefault="00317BC1" w:rsidP="004820A3">
      <w:pPr>
        <w:pBdr>
          <w:bottom w:val="single" w:sz="6" w:space="5" w:color="EEEEEE"/>
        </w:pBdr>
        <w:shd w:val="clear" w:color="auto" w:fill="FFFFFF"/>
        <w:spacing w:before="150" w:after="180" w:line="240" w:lineRule="auto"/>
        <w:jc w:val="both"/>
        <w:outlineLvl w:val="1"/>
        <w:rPr>
          <w:rFonts w:ascii="Arial" w:eastAsia="Times New Roman" w:hAnsi="Arial" w:cs="Arial"/>
          <w:color w:val="111111"/>
          <w:sz w:val="24"/>
          <w:szCs w:val="24"/>
          <w:lang w:eastAsia="pt-BR"/>
        </w:rPr>
      </w:pPr>
      <w:r w:rsidRPr="004820A3">
        <w:rPr>
          <w:rFonts w:ascii="Arial" w:eastAsia="Times New Roman" w:hAnsi="Arial" w:cs="Arial"/>
          <w:b/>
          <w:bCs/>
          <w:color w:val="111111"/>
          <w:sz w:val="24"/>
          <w:szCs w:val="24"/>
          <w:lang w:eastAsia="pt-BR"/>
        </w:rPr>
        <w:t>CARACTERIZAÇÃO DO MUNICÍPIO DO RIO DE JANEIRO</w:t>
      </w:r>
    </w:p>
    <w:p w:rsidR="00317BC1" w:rsidRPr="00317BC1" w:rsidRDefault="00317BC1" w:rsidP="004820A3">
      <w:pPr>
        <w:shd w:val="clear" w:color="auto" w:fill="FFFFFF"/>
        <w:spacing w:after="150" w:line="240" w:lineRule="auto"/>
        <w:jc w:val="both"/>
        <w:rPr>
          <w:rFonts w:ascii="Arial" w:eastAsia="Times New Roman" w:hAnsi="Arial" w:cs="Arial"/>
          <w:color w:val="333333"/>
          <w:sz w:val="24"/>
          <w:szCs w:val="24"/>
          <w:lang w:eastAsia="pt-BR"/>
        </w:rPr>
      </w:pPr>
      <w:r w:rsidRPr="00317BC1">
        <w:rPr>
          <w:rFonts w:ascii="Arial" w:eastAsia="Times New Roman" w:hAnsi="Arial" w:cs="Arial"/>
          <w:color w:val="333333"/>
          <w:sz w:val="24"/>
          <w:szCs w:val="24"/>
          <w:lang w:eastAsia="pt-BR"/>
        </w:rPr>
        <w:t xml:space="preserve">O Rio de Janeiro, a capital do estado do Rio de Janeiro, é uma das principais cidades em desenvolvimento econômico do País. Destaca-se na geração de resíduos por ter uma densidade populacional urbana com poder aquisitivo, </w:t>
      </w:r>
      <w:r w:rsidRPr="00317BC1">
        <w:rPr>
          <w:rFonts w:ascii="Arial" w:eastAsia="Times New Roman" w:hAnsi="Arial" w:cs="Arial"/>
          <w:b/>
          <w:color w:val="333333"/>
          <w:sz w:val="24"/>
          <w:szCs w:val="24"/>
          <w:lang w:eastAsia="pt-BR"/>
        </w:rPr>
        <w:t>característica dos principais centros de consumo</w:t>
      </w:r>
      <w:r w:rsidRPr="00317BC1">
        <w:rPr>
          <w:rFonts w:ascii="Arial" w:eastAsia="Times New Roman" w:hAnsi="Arial" w:cs="Arial"/>
          <w:color w:val="333333"/>
          <w:sz w:val="24"/>
          <w:szCs w:val="24"/>
          <w:lang w:eastAsia="pt-BR"/>
        </w:rPr>
        <w:t xml:space="preserve"> e, consequentemente, centro de descarte de produtos e materiais pós-consumo. Tais áreas podem ser compreendidas como pontos de coleta e recuperação de recursos secundários a partir da mineração urbana, que compreende o aproveitamento econômico de recursos do “sobressolo” resultantes da geração de resíduos de características diversas, pelo descarte de produtos e materiais pós-consumo. À semelhança da mineração convencional, a mineração urbana pode recuperar materiais metálicos raros e comuns e materiais não metálicos, como os REEE (Xavier </w:t>
      </w:r>
      <w:r w:rsidRPr="004820A3">
        <w:rPr>
          <w:rFonts w:ascii="Arial" w:eastAsia="Times New Roman" w:hAnsi="Arial" w:cs="Arial"/>
          <w:i/>
          <w:iCs/>
          <w:color w:val="333333"/>
          <w:sz w:val="24"/>
          <w:szCs w:val="24"/>
          <w:lang w:eastAsia="pt-BR"/>
        </w:rPr>
        <w:t>et</w:t>
      </w:r>
      <w:r w:rsidRPr="00317BC1">
        <w:rPr>
          <w:rFonts w:ascii="Arial" w:eastAsia="Times New Roman" w:hAnsi="Arial" w:cs="Arial"/>
          <w:color w:val="333333"/>
          <w:sz w:val="24"/>
          <w:szCs w:val="24"/>
          <w:lang w:eastAsia="pt-BR"/>
        </w:rPr>
        <w:t> Lins, 2018).</w:t>
      </w:r>
    </w:p>
    <w:p w:rsidR="00317BC1" w:rsidRPr="00317BC1" w:rsidRDefault="00317BC1" w:rsidP="004820A3">
      <w:pPr>
        <w:shd w:val="clear" w:color="auto" w:fill="FFFFFF"/>
        <w:spacing w:after="150" w:line="240" w:lineRule="auto"/>
        <w:jc w:val="both"/>
        <w:rPr>
          <w:rFonts w:ascii="Arial" w:eastAsia="Times New Roman" w:hAnsi="Arial" w:cs="Arial"/>
          <w:b/>
          <w:color w:val="333333"/>
          <w:sz w:val="24"/>
          <w:szCs w:val="24"/>
          <w:lang w:eastAsia="pt-BR"/>
        </w:rPr>
      </w:pPr>
      <w:r w:rsidRPr="00317BC1">
        <w:rPr>
          <w:rFonts w:ascii="Arial" w:eastAsia="Times New Roman" w:hAnsi="Arial" w:cs="Arial"/>
          <w:color w:val="333333"/>
          <w:sz w:val="24"/>
          <w:szCs w:val="24"/>
          <w:lang w:eastAsia="pt-BR"/>
        </w:rPr>
        <w:t xml:space="preserve">A Lei Municipal nº 4. 969/2008, em seu anexo, a Lei Federal 12.305/2010, em seu Art. 3º, inciso XII, e a recente Lei Estadual nº 6.805/2014, que inclui os Art. 22-A, 22-B e 22-C na Lei nº 4.191/2003, definem o </w:t>
      </w:r>
      <w:r w:rsidRPr="00317BC1">
        <w:rPr>
          <w:rFonts w:ascii="Arial" w:eastAsia="Times New Roman" w:hAnsi="Arial" w:cs="Arial"/>
          <w:b/>
          <w:color w:val="333333"/>
          <w:sz w:val="24"/>
          <w:szCs w:val="24"/>
          <w:lang w:eastAsia="pt-BR"/>
        </w:rPr>
        <w:t>Sistema de Logística Reversa</w:t>
      </w:r>
      <w:r w:rsidRPr="00317BC1">
        <w:rPr>
          <w:rFonts w:ascii="Arial" w:eastAsia="Times New Roman" w:hAnsi="Arial" w:cs="Arial"/>
          <w:color w:val="333333"/>
          <w:sz w:val="24"/>
          <w:szCs w:val="24"/>
          <w:lang w:eastAsia="pt-BR"/>
        </w:rPr>
        <w:t xml:space="preserve"> como instrumento destinado a </w:t>
      </w:r>
      <w:r w:rsidRPr="00317BC1">
        <w:rPr>
          <w:rFonts w:ascii="Arial" w:eastAsia="Times New Roman" w:hAnsi="Arial" w:cs="Arial"/>
          <w:b/>
          <w:color w:val="333333"/>
          <w:sz w:val="24"/>
          <w:szCs w:val="24"/>
          <w:lang w:eastAsia="pt-BR"/>
        </w:rPr>
        <w:t>garantir o fluxo de retorno dos resíduos</w:t>
      </w:r>
      <w:r w:rsidRPr="00317BC1">
        <w:rPr>
          <w:rFonts w:ascii="Arial" w:eastAsia="Times New Roman" w:hAnsi="Arial" w:cs="Arial"/>
          <w:color w:val="333333"/>
          <w:sz w:val="24"/>
          <w:szCs w:val="24"/>
          <w:lang w:eastAsia="pt-BR"/>
        </w:rPr>
        <w:t xml:space="preserve"> ao ciclo produtivo, viabilizando sua destinação final ambientalmente </w:t>
      </w:r>
      <w:bookmarkStart w:id="0" w:name="_GoBack"/>
      <w:bookmarkEnd w:id="0"/>
      <w:r w:rsidRPr="00317BC1">
        <w:rPr>
          <w:rFonts w:ascii="Arial" w:eastAsia="Times New Roman" w:hAnsi="Arial" w:cs="Arial"/>
          <w:color w:val="333333"/>
          <w:sz w:val="24"/>
          <w:szCs w:val="24"/>
          <w:lang w:eastAsia="pt-BR"/>
        </w:rPr>
        <w:lastRenderedPageBreak/>
        <w:t xml:space="preserve">adequada. De acordo com as leis citadas, os fabricante, importadores, distribuidores e comerciantes de REEE </w:t>
      </w:r>
      <w:r w:rsidRPr="00317BC1">
        <w:rPr>
          <w:rFonts w:ascii="Arial" w:eastAsia="Times New Roman" w:hAnsi="Arial" w:cs="Arial"/>
          <w:b/>
          <w:color w:val="333333"/>
          <w:sz w:val="24"/>
          <w:szCs w:val="24"/>
          <w:lang w:eastAsia="pt-BR"/>
        </w:rPr>
        <w:t>são obrigados a estruturar e implementar sistemas de logística reversa, mediante retorno dos produtos após o uso pelo consumidor, de forma independente do serviço de limpeza urbana e de manejo dos resíduos sólidos (Município do Rio de Janeiro, 2013).</w:t>
      </w:r>
    </w:p>
    <w:p w:rsidR="00317BC1" w:rsidRPr="00317BC1" w:rsidRDefault="00317BC1" w:rsidP="004820A3">
      <w:pPr>
        <w:shd w:val="clear" w:color="auto" w:fill="FFFFFF"/>
        <w:spacing w:after="150" w:line="240" w:lineRule="auto"/>
        <w:jc w:val="both"/>
        <w:rPr>
          <w:rFonts w:ascii="Arial" w:eastAsia="Times New Roman" w:hAnsi="Arial" w:cs="Arial"/>
          <w:color w:val="333333"/>
          <w:sz w:val="24"/>
          <w:szCs w:val="24"/>
          <w:lang w:eastAsia="pt-BR"/>
        </w:rPr>
      </w:pPr>
      <w:r w:rsidRPr="00317BC1">
        <w:rPr>
          <w:rFonts w:ascii="Arial" w:eastAsia="Times New Roman" w:hAnsi="Arial" w:cs="Arial"/>
          <w:color w:val="333333"/>
          <w:sz w:val="24"/>
          <w:szCs w:val="24"/>
          <w:lang w:eastAsia="pt-BR"/>
        </w:rPr>
        <w:t xml:space="preserve">A Figura 4 apresenta os setores que representam os termos de compromisso que devem ser firmados pelo Governo, fabricantes, importadores, distribuidores e comerciantes. Cabe </w:t>
      </w:r>
      <w:r w:rsidRPr="00317BC1">
        <w:rPr>
          <w:rFonts w:ascii="Arial" w:eastAsia="Times New Roman" w:hAnsi="Arial" w:cs="Arial"/>
          <w:b/>
          <w:color w:val="333333"/>
          <w:sz w:val="24"/>
          <w:szCs w:val="24"/>
          <w:lang w:eastAsia="pt-BR"/>
        </w:rPr>
        <w:t>ao Instituto Estadual do Ambiente (INEA</w:t>
      </w:r>
      <w:r w:rsidRPr="00317BC1">
        <w:rPr>
          <w:rFonts w:ascii="Arial" w:eastAsia="Times New Roman" w:hAnsi="Arial" w:cs="Arial"/>
          <w:color w:val="333333"/>
          <w:sz w:val="24"/>
          <w:szCs w:val="24"/>
          <w:lang w:eastAsia="pt-BR"/>
        </w:rPr>
        <w:t>) a fiscalização das ações para a destinação relativas à gestão dos resíduos no estado do Rio de Janeiro, com responsabilidade aos órgãos ambientais em suas respectivas instâncias (Município do Rio de Janeiro, 2013). Este levantamento pretende indicar de forma ilustrativa alguns setores responsáveis por fiscalizar a gestão desses resíduos e apontar o comportamento dos consumidores particulares em relação às possibilidades de descarte de alguns equipamentos eletrônicos. Conforme as análises realizadas neste estudo, os REEE do município do Rio de Janeiro carecem de uma gestão adequada que possa delinear o gerenciamento dos mesmos.</w:t>
      </w:r>
    </w:p>
    <w:p w:rsidR="00317BC1" w:rsidRPr="00317BC1" w:rsidRDefault="00317BC1" w:rsidP="004820A3">
      <w:pPr>
        <w:shd w:val="clear" w:color="auto" w:fill="FFFFFF"/>
        <w:spacing w:after="150" w:line="240" w:lineRule="auto"/>
        <w:jc w:val="both"/>
        <w:rPr>
          <w:rFonts w:ascii="Arial" w:eastAsia="Times New Roman" w:hAnsi="Arial" w:cs="Arial"/>
          <w:color w:val="333333"/>
          <w:sz w:val="24"/>
          <w:szCs w:val="24"/>
          <w:lang w:eastAsia="pt-BR"/>
        </w:rPr>
      </w:pPr>
      <w:r w:rsidRPr="004820A3">
        <w:rPr>
          <w:rFonts w:ascii="Arial" w:eastAsia="Times New Roman" w:hAnsi="Arial" w:cs="Arial"/>
          <w:b/>
          <w:bCs/>
          <w:color w:val="333333"/>
          <w:sz w:val="24"/>
          <w:szCs w:val="24"/>
          <w:lang w:eastAsia="pt-BR"/>
        </w:rPr>
        <w:t>Figura 4.</w:t>
      </w:r>
      <w:r w:rsidRPr="00317BC1">
        <w:rPr>
          <w:rFonts w:ascii="Arial" w:eastAsia="Times New Roman" w:hAnsi="Arial" w:cs="Arial"/>
          <w:color w:val="333333"/>
          <w:sz w:val="24"/>
          <w:szCs w:val="24"/>
          <w:lang w:eastAsia="pt-BR"/>
        </w:rPr>
        <w:t> Sistema de gestão de resíduos de equipamentos eletroeletrônicos</w:t>
      </w:r>
    </w:p>
    <w:p w:rsidR="00317BC1" w:rsidRPr="00317BC1" w:rsidRDefault="00317BC1" w:rsidP="004820A3">
      <w:pPr>
        <w:shd w:val="clear" w:color="auto" w:fill="FFFFFF"/>
        <w:spacing w:after="150" w:line="240" w:lineRule="auto"/>
        <w:jc w:val="both"/>
        <w:rPr>
          <w:rFonts w:ascii="Arial" w:eastAsia="Times New Roman" w:hAnsi="Arial" w:cs="Arial"/>
          <w:color w:val="333333"/>
          <w:sz w:val="24"/>
          <w:szCs w:val="24"/>
          <w:lang w:eastAsia="pt-BR"/>
        </w:rPr>
      </w:pPr>
      <w:r w:rsidRPr="004820A3">
        <w:rPr>
          <w:rFonts w:ascii="Arial" w:eastAsia="Times New Roman" w:hAnsi="Arial" w:cs="Arial"/>
          <w:noProof/>
          <w:color w:val="333333"/>
          <w:sz w:val="24"/>
          <w:szCs w:val="24"/>
          <w:lang w:eastAsia="pt-BR"/>
        </w:rPr>
        <w:lastRenderedPageBreak/>
        <w:drawing>
          <wp:inline distT="0" distB="0" distL="0" distR="0">
            <wp:extent cx="5619750" cy="5886450"/>
            <wp:effectExtent l="0" t="0" r="0" b="0"/>
            <wp:docPr id="11" name="Imagem 11" descr="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Figura"/>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19750" cy="5886450"/>
                    </a:xfrm>
                    <a:prstGeom prst="rect">
                      <a:avLst/>
                    </a:prstGeom>
                    <a:noFill/>
                    <a:ln>
                      <a:noFill/>
                    </a:ln>
                  </pic:spPr>
                </pic:pic>
              </a:graphicData>
            </a:graphic>
          </wp:inline>
        </w:drawing>
      </w:r>
    </w:p>
    <w:p w:rsidR="00317BC1" w:rsidRPr="00317BC1" w:rsidRDefault="00317BC1" w:rsidP="004820A3">
      <w:pPr>
        <w:shd w:val="clear" w:color="auto" w:fill="FFFFFF"/>
        <w:spacing w:after="150" w:line="240" w:lineRule="auto"/>
        <w:jc w:val="both"/>
        <w:rPr>
          <w:rFonts w:ascii="Arial" w:eastAsia="Times New Roman" w:hAnsi="Arial" w:cs="Arial"/>
          <w:color w:val="333333"/>
          <w:sz w:val="24"/>
          <w:szCs w:val="24"/>
          <w:lang w:eastAsia="pt-BR"/>
        </w:rPr>
      </w:pPr>
      <w:r w:rsidRPr="00317BC1">
        <w:rPr>
          <w:rFonts w:ascii="Arial" w:eastAsia="Times New Roman" w:hAnsi="Arial" w:cs="Arial"/>
          <w:color w:val="333333"/>
          <w:sz w:val="24"/>
          <w:szCs w:val="24"/>
          <w:lang w:eastAsia="pt-BR"/>
        </w:rPr>
        <w:t>Fonte: O próprio autor (2018)</w:t>
      </w:r>
    </w:p>
    <w:p w:rsidR="00317BC1" w:rsidRPr="00317BC1" w:rsidRDefault="00317BC1" w:rsidP="004820A3">
      <w:pPr>
        <w:shd w:val="clear" w:color="auto" w:fill="FFFFFF"/>
        <w:spacing w:after="150" w:line="240" w:lineRule="auto"/>
        <w:jc w:val="both"/>
        <w:rPr>
          <w:rFonts w:ascii="Arial" w:eastAsia="Times New Roman" w:hAnsi="Arial" w:cs="Arial"/>
          <w:color w:val="333333"/>
          <w:sz w:val="24"/>
          <w:szCs w:val="24"/>
          <w:lang w:eastAsia="pt-BR"/>
        </w:rPr>
      </w:pPr>
      <w:r w:rsidRPr="00317BC1">
        <w:rPr>
          <w:rFonts w:ascii="Arial" w:eastAsia="Times New Roman" w:hAnsi="Arial" w:cs="Arial"/>
          <w:color w:val="333333"/>
          <w:sz w:val="24"/>
          <w:szCs w:val="24"/>
          <w:lang w:eastAsia="pt-BR"/>
        </w:rPr>
        <w:t>Minimizar os danos ou impactos negativos dos resíduos ao meio ambiente, através desses acordos, poderá fazer com que estas regras aplicadas ao público-alvo ajudem na organização das disposições do lixo. Envolver tecnologias específicas para recuperação de determinados componentes da indústria eletrônica torna-se cada vez mais importante (Município do Rio de Janeiro, 2013). O serviço de coleta domiciliar no município do Rio de Janeiro é calculado através da fração divisível dos serviços de limpeza urbana, sendo custeada pela Taxa de Coleta Domiciliar, nos termos da Lei Municipal nº 2.687, de 27 de novembro de 1998. Quanto à fração não divisível dos serviços, tais como a coleta, transferência e destinação do lixo público, a mesma é custeada por outros tributos municipais.</w:t>
      </w:r>
    </w:p>
    <w:p w:rsidR="00317BC1" w:rsidRPr="00317BC1" w:rsidRDefault="00317BC1" w:rsidP="004820A3">
      <w:pPr>
        <w:shd w:val="clear" w:color="auto" w:fill="FFFFFF"/>
        <w:spacing w:after="150" w:line="240" w:lineRule="auto"/>
        <w:jc w:val="both"/>
        <w:rPr>
          <w:rFonts w:ascii="Arial" w:eastAsia="Times New Roman" w:hAnsi="Arial" w:cs="Arial"/>
          <w:color w:val="333333"/>
          <w:sz w:val="24"/>
          <w:szCs w:val="24"/>
          <w:lang w:eastAsia="pt-BR"/>
        </w:rPr>
      </w:pPr>
      <w:r w:rsidRPr="00317BC1">
        <w:rPr>
          <w:rFonts w:ascii="Arial" w:eastAsia="Times New Roman" w:hAnsi="Arial" w:cs="Arial"/>
          <w:color w:val="333333"/>
          <w:sz w:val="24"/>
          <w:szCs w:val="24"/>
          <w:lang w:eastAsia="pt-BR"/>
        </w:rPr>
        <w:t>A Tabela 2 apresenta o mapeamento dos distritos cariocas, o número da população residente por domicílios particulares ocupados e o percentual desses domicílios com o número de resíduos gerados por residências.</w:t>
      </w:r>
    </w:p>
    <w:p w:rsidR="00317BC1" w:rsidRPr="00317BC1" w:rsidRDefault="00317BC1" w:rsidP="004820A3">
      <w:pPr>
        <w:shd w:val="clear" w:color="auto" w:fill="FFFFFF"/>
        <w:spacing w:after="150" w:line="240" w:lineRule="auto"/>
        <w:jc w:val="both"/>
        <w:rPr>
          <w:rFonts w:ascii="Arial" w:eastAsia="Times New Roman" w:hAnsi="Arial" w:cs="Arial"/>
          <w:color w:val="333333"/>
          <w:sz w:val="24"/>
          <w:szCs w:val="24"/>
          <w:lang w:eastAsia="pt-BR"/>
        </w:rPr>
      </w:pPr>
      <w:r w:rsidRPr="004820A3">
        <w:rPr>
          <w:rFonts w:ascii="Arial" w:eastAsia="Times New Roman" w:hAnsi="Arial" w:cs="Arial"/>
          <w:b/>
          <w:bCs/>
          <w:color w:val="333333"/>
          <w:sz w:val="24"/>
          <w:szCs w:val="24"/>
          <w:lang w:eastAsia="pt-BR"/>
        </w:rPr>
        <w:lastRenderedPageBreak/>
        <w:t>Tabela 2.</w:t>
      </w:r>
      <w:r w:rsidRPr="00317BC1">
        <w:rPr>
          <w:rFonts w:ascii="Arial" w:eastAsia="Times New Roman" w:hAnsi="Arial" w:cs="Arial"/>
          <w:color w:val="333333"/>
          <w:sz w:val="24"/>
          <w:szCs w:val="24"/>
          <w:lang w:eastAsia="pt-BR"/>
        </w:rPr>
        <w:t> Estimativa de resíduos de equipamentos eletroeletrônicos (REEE) em domicílio no Rio de Janeiro (%)</w:t>
      </w:r>
    </w:p>
    <w:p w:rsidR="00317BC1" w:rsidRPr="00317BC1" w:rsidRDefault="00317BC1" w:rsidP="004820A3">
      <w:pPr>
        <w:shd w:val="clear" w:color="auto" w:fill="FFFFFF"/>
        <w:spacing w:after="150" w:line="240" w:lineRule="auto"/>
        <w:jc w:val="both"/>
        <w:rPr>
          <w:rFonts w:ascii="Arial" w:eastAsia="Times New Roman" w:hAnsi="Arial" w:cs="Arial"/>
          <w:color w:val="333333"/>
          <w:sz w:val="24"/>
          <w:szCs w:val="24"/>
          <w:lang w:eastAsia="pt-BR"/>
        </w:rPr>
      </w:pPr>
      <w:r w:rsidRPr="004820A3">
        <w:rPr>
          <w:rFonts w:ascii="Arial" w:eastAsia="Times New Roman" w:hAnsi="Arial" w:cs="Arial"/>
          <w:noProof/>
          <w:color w:val="333333"/>
          <w:sz w:val="24"/>
          <w:szCs w:val="24"/>
          <w:lang w:eastAsia="pt-BR"/>
        </w:rPr>
        <w:drawing>
          <wp:inline distT="0" distB="0" distL="0" distR="0">
            <wp:extent cx="5267325" cy="3162300"/>
            <wp:effectExtent l="0" t="0" r="9525" b="0"/>
            <wp:docPr id="10" name="Imagem 10" descr="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Figura"/>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67325" cy="3162300"/>
                    </a:xfrm>
                    <a:prstGeom prst="rect">
                      <a:avLst/>
                    </a:prstGeom>
                    <a:noFill/>
                    <a:ln>
                      <a:noFill/>
                    </a:ln>
                  </pic:spPr>
                </pic:pic>
              </a:graphicData>
            </a:graphic>
          </wp:inline>
        </w:drawing>
      </w:r>
    </w:p>
    <w:p w:rsidR="00317BC1" w:rsidRPr="00317BC1" w:rsidRDefault="00317BC1" w:rsidP="004820A3">
      <w:pPr>
        <w:shd w:val="clear" w:color="auto" w:fill="FFFFFF"/>
        <w:spacing w:after="150" w:line="240" w:lineRule="auto"/>
        <w:jc w:val="both"/>
        <w:rPr>
          <w:rFonts w:ascii="Arial" w:eastAsia="Times New Roman" w:hAnsi="Arial" w:cs="Arial"/>
          <w:color w:val="333333"/>
          <w:sz w:val="24"/>
          <w:szCs w:val="24"/>
          <w:lang w:eastAsia="pt-BR"/>
        </w:rPr>
      </w:pPr>
      <w:r w:rsidRPr="00317BC1">
        <w:rPr>
          <w:rFonts w:ascii="Arial" w:eastAsia="Times New Roman" w:hAnsi="Arial" w:cs="Arial"/>
          <w:color w:val="333333"/>
          <w:sz w:val="24"/>
          <w:szCs w:val="24"/>
          <w:lang w:eastAsia="pt-BR"/>
        </w:rPr>
        <w:t>Fonte: Autor (2018)</w:t>
      </w:r>
    </w:p>
    <w:p w:rsidR="00317BC1" w:rsidRPr="00317BC1" w:rsidRDefault="00317BC1" w:rsidP="004820A3">
      <w:pPr>
        <w:shd w:val="clear" w:color="auto" w:fill="FFFFFF"/>
        <w:spacing w:after="150" w:line="240" w:lineRule="auto"/>
        <w:jc w:val="both"/>
        <w:rPr>
          <w:rFonts w:ascii="Arial" w:eastAsia="Times New Roman" w:hAnsi="Arial" w:cs="Arial"/>
          <w:b/>
          <w:color w:val="333333"/>
          <w:sz w:val="24"/>
          <w:szCs w:val="24"/>
          <w:lang w:eastAsia="pt-BR"/>
        </w:rPr>
      </w:pPr>
      <w:r w:rsidRPr="00317BC1">
        <w:rPr>
          <w:rFonts w:ascii="Arial" w:eastAsia="Times New Roman" w:hAnsi="Arial" w:cs="Arial"/>
          <w:b/>
          <w:color w:val="333333"/>
          <w:sz w:val="24"/>
          <w:szCs w:val="24"/>
          <w:lang w:eastAsia="pt-BR"/>
        </w:rPr>
        <w:t>O diagnóstico aponta que os consumidores particulares terão um grande volume de lixo eletrônico que, não havendo uma adequada destinação, causará um grande impacto ao meio ambiente.</w:t>
      </w:r>
    </w:p>
    <w:p w:rsidR="00317BC1" w:rsidRPr="00317BC1" w:rsidRDefault="00317BC1" w:rsidP="004820A3">
      <w:pPr>
        <w:shd w:val="clear" w:color="auto" w:fill="FFFFFF"/>
        <w:spacing w:after="150" w:line="240" w:lineRule="auto"/>
        <w:jc w:val="both"/>
        <w:rPr>
          <w:rFonts w:ascii="Arial" w:eastAsia="Times New Roman" w:hAnsi="Arial" w:cs="Arial"/>
          <w:color w:val="333333"/>
          <w:sz w:val="24"/>
          <w:szCs w:val="24"/>
          <w:lang w:eastAsia="pt-BR"/>
        </w:rPr>
      </w:pPr>
      <w:r w:rsidRPr="00317BC1">
        <w:rPr>
          <w:rFonts w:ascii="Arial" w:eastAsia="Times New Roman" w:hAnsi="Arial" w:cs="Arial"/>
          <w:color w:val="333333"/>
          <w:sz w:val="24"/>
          <w:szCs w:val="24"/>
          <w:lang w:eastAsia="pt-BR"/>
        </w:rPr>
        <w:t>Esse mapeamento foi feito para um melhor entendimento no contexto da estimativa de geração dos resíduos de computador. Entretanto, não foi possível realizar com precisão o fluxo desses equipamentos em todo o município, somente em parte do município, devido às diversas limitações de informações existentes, citando-se:</w:t>
      </w:r>
    </w:p>
    <w:p w:rsidR="00317BC1" w:rsidRPr="00317BC1" w:rsidRDefault="00317BC1" w:rsidP="004820A3">
      <w:pPr>
        <w:numPr>
          <w:ilvl w:val="0"/>
          <w:numId w:val="2"/>
        </w:numPr>
        <w:shd w:val="clear" w:color="auto" w:fill="FFFFFF"/>
        <w:spacing w:after="150" w:line="240" w:lineRule="auto"/>
        <w:jc w:val="both"/>
        <w:rPr>
          <w:rFonts w:ascii="Arial" w:eastAsia="Times New Roman" w:hAnsi="Arial" w:cs="Arial"/>
          <w:color w:val="333333"/>
          <w:sz w:val="24"/>
          <w:szCs w:val="24"/>
          <w:lang w:eastAsia="pt-BR"/>
        </w:rPr>
      </w:pPr>
      <w:r w:rsidRPr="00317BC1">
        <w:rPr>
          <w:rFonts w:ascii="Arial" w:eastAsia="Times New Roman" w:hAnsi="Arial" w:cs="Arial"/>
          <w:color w:val="333333"/>
          <w:sz w:val="24"/>
          <w:szCs w:val="24"/>
          <w:lang w:eastAsia="pt-BR"/>
        </w:rPr>
        <w:t>A falta de dados históricos de vendas por região de REEE;</w:t>
      </w:r>
    </w:p>
    <w:p w:rsidR="00317BC1" w:rsidRPr="00317BC1" w:rsidRDefault="00317BC1" w:rsidP="004820A3">
      <w:pPr>
        <w:numPr>
          <w:ilvl w:val="0"/>
          <w:numId w:val="2"/>
        </w:numPr>
        <w:shd w:val="clear" w:color="auto" w:fill="FFFFFF"/>
        <w:spacing w:after="150" w:line="240" w:lineRule="auto"/>
        <w:jc w:val="both"/>
        <w:rPr>
          <w:rFonts w:ascii="Arial" w:eastAsia="Times New Roman" w:hAnsi="Arial" w:cs="Arial"/>
          <w:color w:val="333333"/>
          <w:sz w:val="24"/>
          <w:szCs w:val="24"/>
          <w:lang w:eastAsia="pt-BR"/>
        </w:rPr>
      </w:pPr>
      <w:r w:rsidRPr="00317BC1">
        <w:rPr>
          <w:rFonts w:ascii="Arial" w:eastAsia="Times New Roman" w:hAnsi="Arial" w:cs="Arial"/>
          <w:color w:val="333333"/>
          <w:sz w:val="24"/>
          <w:szCs w:val="24"/>
          <w:lang w:eastAsia="pt-BR"/>
        </w:rPr>
        <w:t>Ausência no número de fluxos da entrada desses equipamentos no município;</w:t>
      </w:r>
    </w:p>
    <w:p w:rsidR="00317BC1" w:rsidRPr="00317BC1" w:rsidRDefault="00317BC1" w:rsidP="004820A3">
      <w:pPr>
        <w:numPr>
          <w:ilvl w:val="0"/>
          <w:numId w:val="2"/>
        </w:numPr>
        <w:shd w:val="clear" w:color="auto" w:fill="FFFFFF"/>
        <w:spacing w:after="150" w:line="240" w:lineRule="auto"/>
        <w:jc w:val="both"/>
        <w:rPr>
          <w:rFonts w:ascii="Arial" w:eastAsia="Times New Roman" w:hAnsi="Arial" w:cs="Arial"/>
          <w:color w:val="333333"/>
          <w:sz w:val="24"/>
          <w:szCs w:val="24"/>
          <w:lang w:eastAsia="pt-BR"/>
        </w:rPr>
      </w:pPr>
      <w:r w:rsidRPr="00317BC1">
        <w:rPr>
          <w:rFonts w:ascii="Arial" w:eastAsia="Times New Roman" w:hAnsi="Arial" w:cs="Arial"/>
          <w:color w:val="333333"/>
          <w:sz w:val="24"/>
          <w:szCs w:val="24"/>
          <w:lang w:eastAsia="pt-BR"/>
        </w:rPr>
        <w:t>Ausência de dados de reciclagem desses equipamentos, por ser uma prática recente e feita por meios informais;</w:t>
      </w:r>
    </w:p>
    <w:p w:rsidR="00317BC1" w:rsidRPr="00317BC1" w:rsidRDefault="00317BC1" w:rsidP="004820A3">
      <w:pPr>
        <w:numPr>
          <w:ilvl w:val="0"/>
          <w:numId w:val="2"/>
        </w:numPr>
        <w:shd w:val="clear" w:color="auto" w:fill="FFFFFF"/>
        <w:spacing w:after="150" w:line="240" w:lineRule="auto"/>
        <w:jc w:val="both"/>
        <w:rPr>
          <w:rFonts w:ascii="Arial" w:eastAsia="Times New Roman" w:hAnsi="Arial" w:cs="Arial"/>
          <w:color w:val="333333"/>
          <w:sz w:val="24"/>
          <w:szCs w:val="24"/>
          <w:lang w:eastAsia="pt-BR"/>
        </w:rPr>
      </w:pPr>
      <w:r w:rsidRPr="00317BC1">
        <w:rPr>
          <w:rFonts w:ascii="Arial" w:eastAsia="Times New Roman" w:hAnsi="Arial" w:cs="Arial"/>
          <w:color w:val="333333"/>
          <w:sz w:val="24"/>
          <w:szCs w:val="24"/>
          <w:lang w:eastAsia="pt-BR"/>
        </w:rPr>
        <w:t>Descarte desses resíduos junto com os resíduos domiciliares;</w:t>
      </w:r>
    </w:p>
    <w:p w:rsidR="00317BC1" w:rsidRPr="00317BC1" w:rsidRDefault="00317BC1" w:rsidP="004820A3">
      <w:pPr>
        <w:numPr>
          <w:ilvl w:val="0"/>
          <w:numId w:val="2"/>
        </w:numPr>
        <w:shd w:val="clear" w:color="auto" w:fill="FFFFFF"/>
        <w:spacing w:after="150" w:line="240" w:lineRule="auto"/>
        <w:jc w:val="both"/>
        <w:rPr>
          <w:rFonts w:ascii="Arial" w:eastAsia="Times New Roman" w:hAnsi="Arial" w:cs="Arial"/>
          <w:color w:val="333333"/>
          <w:sz w:val="24"/>
          <w:szCs w:val="24"/>
          <w:lang w:eastAsia="pt-BR"/>
        </w:rPr>
      </w:pPr>
      <w:r w:rsidRPr="00317BC1">
        <w:rPr>
          <w:rFonts w:ascii="Arial" w:eastAsia="Times New Roman" w:hAnsi="Arial" w:cs="Arial"/>
          <w:color w:val="333333"/>
          <w:sz w:val="24"/>
          <w:szCs w:val="24"/>
          <w:lang w:eastAsia="pt-BR"/>
        </w:rPr>
        <w:t>Armazenagem desses produtos em residências.</w:t>
      </w:r>
    </w:p>
    <w:p w:rsidR="00317BC1" w:rsidRPr="00317BC1" w:rsidRDefault="00317BC1" w:rsidP="004820A3">
      <w:pPr>
        <w:pBdr>
          <w:bottom w:val="single" w:sz="6" w:space="5" w:color="EEEEEE"/>
        </w:pBdr>
        <w:shd w:val="clear" w:color="auto" w:fill="FFFFFF"/>
        <w:spacing w:before="150" w:after="180" w:line="240" w:lineRule="auto"/>
        <w:jc w:val="both"/>
        <w:outlineLvl w:val="1"/>
        <w:rPr>
          <w:rFonts w:ascii="Arial" w:eastAsia="Times New Roman" w:hAnsi="Arial" w:cs="Arial"/>
          <w:color w:val="111111"/>
          <w:sz w:val="24"/>
          <w:szCs w:val="24"/>
          <w:lang w:eastAsia="pt-BR"/>
        </w:rPr>
      </w:pPr>
      <w:r w:rsidRPr="004820A3">
        <w:rPr>
          <w:rFonts w:ascii="Arial" w:eastAsia="Times New Roman" w:hAnsi="Arial" w:cs="Arial"/>
          <w:b/>
          <w:bCs/>
          <w:color w:val="111111"/>
          <w:sz w:val="24"/>
          <w:szCs w:val="24"/>
          <w:lang w:eastAsia="pt-BR"/>
        </w:rPr>
        <w:t>MÉTODO CIENTÍFICO</w:t>
      </w:r>
    </w:p>
    <w:p w:rsidR="00317BC1" w:rsidRPr="00317BC1" w:rsidRDefault="00317BC1" w:rsidP="004820A3">
      <w:pPr>
        <w:shd w:val="clear" w:color="auto" w:fill="FFFFFF"/>
        <w:spacing w:after="150" w:line="240" w:lineRule="auto"/>
        <w:jc w:val="both"/>
        <w:rPr>
          <w:rFonts w:ascii="Arial" w:eastAsia="Times New Roman" w:hAnsi="Arial" w:cs="Arial"/>
          <w:color w:val="333333"/>
          <w:sz w:val="24"/>
          <w:szCs w:val="24"/>
          <w:lang w:eastAsia="pt-BR"/>
        </w:rPr>
      </w:pPr>
      <w:r w:rsidRPr="00317BC1">
        <w:rPr>
          <w:rFonts w:ascii="Arial" w:eastAsia="Times New Roman" w:hAnsi="Arial" w:cs="Arial"/>
          <w:color w:val="333333"/>
          <w:sz w:val="24"/>
          <w:szCs w:val="24"/>
          <w:lang w:eastAsia="pt-BR"/>
        </w:rPr>
        <w:t>A seção de procedimentos metodológicos apresenta o cenário, o método, as etapas de pesquisa, de coleta e de análise dos dados.</w:t>
      </w:r>
    </w:p>
    <w:p w:rsidR="00317BC1" w:rsidRPr="00317BC1" w:rsidRDefault="00317BC1" w:rsidP="004820A3">
      <w:pPr>
        <w:shd w:val="clear" w:color="auto" w:fill="FFFFFF"/>
        <w:spacing w:before="300" w:after="150" w:line="240" w:lineRule="auto"/>
        <w:jc w:val="both"/>
        <w:outlineLvl w:val="2"/>
        <w:rPr>
          <w:rFonts w:ascii="Arial" w:eastAsia="Times New Roman" w:hAnsi="Arial" w:cs="Arial"/>
          <w:color w:val="111111"/>
          <w:sz w:val="24"/>
          <w:szCs w:val="24"/>
          <w:lang w:eastAsia="pt-BR"/>
        </w:rPr>
      </w:pPr>
      <w:r w:rsidRPr="004820A3">
        <w:rPr>
          <w:rFonts w:ascii="Arial" w:eastAsia="Times New Roman" w:hAnsi="Arial" w:cs="Arial"/>
          <w:b/>
          <w:bCs/>
          <w:color w:val="111111"/>
          <w:sz w:val="24"/>
          <w:szCs w:val="24"/>
          <w:lang w:eastAsia="pt-BR"/>
        </w:rPr>
        <w:t>Cenário</w:t>
      </w:r>
    </w:p>
    <w:p w:rsidR="00317BC1" w:rsidRPr="00317BC1" w:rsidRDefault="00317BC1" w:rsidP="004820A3">
      <w:pPr>
        <w:shd w:val="clear" w:color="auto" w:fill="FFFFFF"/>
        <w:spacing w:after="150" w:line="240" w:lineRule="auto"/>
        <w:jc w:val="both"/>
        <w:rPr>
          <w:rFonts w:ascii="Arial" w:eastAsia="Times New Roman" w:hAnsi="Arial" w:cs="Arial"/>
          <w:color w:val="333333"/>
          <w:sz w:val="24"/>
          <w:szCs w:val="24"/>
          <w:lang w:eastAsia="pt-BR"/>
        </w:rPr>
      </w:pPr>
      <w:r w:rsidRPr="00317BC1">
        <w:rPr>
          <w:rFonts w:ascii="Arial" w:eastAsia="Times New Roman" w:hAnsi="Arial" w:cs="Arial"/>
          <w:color w:val="333333"/>
          <w:sz w:val="24"/>
          <w:szCs w:val="24"/>
          <w:lang w:eastAsia="pt-BR"/>
        </w:rPr>
        <w:t xml:space="preserve">O presente estudo foi elaborado em um cenário hipotético, com o intuito de mapear um cenário importante, focalizando a geração de REEE no município do </w:t>
      </w:r>
      <w:r w:rsidRPr="00317BC1">
        <w:rPr>
          <w:rFonts w:ascii="Arial" w:eastAsia="Times New Roman" w:hAnsi="Arial" w:cs="Arial"/>
          <w:color w:val="333333"/>
          <w:sz w:val="24"/>
          <w:szCs w:val="24"/>
          <w:lang w:eastAsia="pt-BR"/>
        </w:rPr>
        <w:lastRenderedPageBreak/>
        <w:t xml:space="preserve">Rio de Janeiro. Para isso, foram utilizados os dados obtidos por meio de pesquisas via internet, com base no relatório do Mapa de Inclusão Digital apresentada pela equipe da Fundação Getúlio Vargas (FGV) (Neri, 2012). Destacou-se o município do Rio, apontando alguns subdistritos cariocas com o maior número de acesso à computador. Dessa forma, foi desenvolvido um levantamento através de uma pesquisa exploratória (Gil, 2002), a fim de identificar e investigar o comportamento dos REEE no município do Rio de Janeiro. </w:t>
      </w:r>
      <w:r w:rsidRPr="00317BC1">
        <w:rPr>
          <w:rFonts w:ascii="Arial" w:eastAsia="Times New Roman" w:hAnsi="Arial" w:cs="Arial"/>
          <w:b/>
          <w:color w:val="333333"/>
          <w:sz w:val="24"/>
          <w:szCs w:val="24"/>
          <w:lang w:eastAsia="pt-BR"/>
        </w:rPr>
        <w:t>Para uma análise comparativa e referencial utiliza-se a Alemanha, por se destacar na eficiência da coleta e no tratamento desses resíduos.</w:t>
      </w:r>
      <w:r w:rsidRPr="00317BC1">
        <w:rPr>
          <w:rFonts w:ascii="Arial" w:eastAsia="Times New Roman" w:hAnsi="Arial" w:cs="Arial"/>
          <w:color w:val="333333"/>
          <w:sz w:val="24"/>
          <w:szCs w:val="24"/>
          <w:lang w:eastAsia="pt-BR"/>
        </w:rPr>
        <w:t xml:space="preserve"> Devido às questões relacionadas ao levantamento de dados, esse estudo limita-se pela falta de dados na literatura.</w:t>
      </w:r>
    </w:p>
    <w:p w:rsidR="00317BC1" w:rsidRPr="00317BC1" w:rsidRDefault="00317BC1" w:rsidP="004820A3">
      <w:pPr>
        <w:shd w:val="clear" w:color="auto" w:fill="FFFFFF"/>
        <w:spacing w:after="150" w:line="240" w:lineRule="auto"/>
        <w:jc w:val="both"/>
        <w:rPr>
          <w:rFonts w:ascii="Arial" w:eastAsia="Times New Roman" w:hAnsi="Arial" w:cs="Arial"/>
          <w:color w:val="333333"/>
          <w:sz w:val="24"/>
          <w:szCs w:val="24"/>
          <w:lang w:eastAsia="pt-BR"/>
        </w:rPr>
      </w:pPr>
      <w:r w:rsidRPr="00317BC1">
        <w:rPr>
          <w:rFonts w:ascii="Arial" w:eastAsia="Times New Roman" w:hAnsi="Arial" w:cs="Arial"/>
          <w:color w:val="333333"/>
          <w:sz w:val="24"/>
          <w:szCs w:val="24"/>
          <w:lang w:eastAsia="pt-BR"/>
        </w:rPr>
        <w:t>A Associação Brasileira da Indústria Elétrica e Eletrônica (ABINEE, 2017) afirma que este setor da economia, no cenário brasileiro, apresentou no ano de 2016 um faturamento anual de R$ 131.2 bilhões, com uma geração de 1,4 milhão de toneladas/ano de REEE e menos de 3% foram reciclados. Estima-se que 10% ou 140 mil toneladas/ano sejam de equipamentos de tecnologias da informação (TI) e de telecomunicações.</w:t>
      </w:r>
    </w:p>
    <w:p w:rsidR="00317BC1" w:rsidRPr="00317BC1" w:rsidRDefault="00317BC1" w:rsidP="004820A3">
      <w:pPr>
        <w:shd w:val="clear" w:color="auto" w:fill="FFFFFF"/>
        <w:spacing w:before="300" w:after="150" w:line="240" w:lineRule="auto"/>
        <w:jc w:val="both"/>
        <w:outlineLvl w:val="2"/>
        <w:rPr>
          <w:rFonts w:ascii="Arial" w:eastAsia="Times New Roman" w:hAnsi="Arial" w:cs="Arial"/>
          <w:color w:val="111111"/>
          <w:sz w:val="24"/>
          <w:szCs w:val="24"/>
          <w:lang w:eastAsia="pt-BR"/>
        </w:rPr>
      </w:pPr>
      <w:r w:rsidRPr="004820A3">
        <w:rPr>
          <w:rFonts w:ascii="Arial" w:eastAsia="Times New Roman" w:hAnsi="Arial" w:cs="Arial"/>
          <w:b/>
          <w:bCs/>
          <w:color w:val="111111"/>
          <w:sz w:val="24"/>
          <w:szCs w:val="24"/>
          <w:lang w:eastAsia="pt-BR"/>
        </w:rPr>
        <w:t>Método de pesquisa</w:t>
      </w:r>
    </w:p>
    <w:p w:rsidR="00317BC1" w:rsidRPr="00317BC1" w:rsidRDefault="00317BC1" w:rsidP="004820A3">
      <w:pPr>
        <w:shd w:val="clear" w:color="auto" w:fill="FFFFFF"/>
        <w:spacing w:after="150" w:line="240" w:lineRule="auto"/>
        <w:jc w:val="both"/>
        <w:rPr>
          <w:rFonts w:ascii="Arial" w:eastAsia="Times New Roman" w:hAnsi="Arial" w:cs="Arial"/>
          <w:color w:val="333333"/>
          <w:sz w:val="24"/>
          <w:szCs w:val="24"/>
          <w:lang w:eastAsia="pt-BR"/>
        </w:rPr>
      </w:pPr>
      <w:r w:rsidRPr="00317BC1">
        <w:rPr>
          <w:rFonts w:ascii="Arial" w:eastAsia="Times New Roman" w:hAnsi="Arial" w:cs="Arial"/>
          <w:color w:val="333333"/>
          <w:sz w:val="24"/>
          <w:szCs w:val="24"/>
          <w:lang w:eastAsia="pt-BR"/>
        </w:rPr>
        <w:t xml:space="preserve">Esta pesquisa é classificada quanto à </w:t>
      </w:r>
      <w:r w:rsidRPr="00317BC1">
        <w:rPr>
          <w:rFonts w:ascii="Arial" w:eastAsia="Times New Roman" w:hAnsi="Arial" w:cs="Arial"/>
          <w:b/>
          <w:color w:val="333333"/>
          <w:sz w:val="24"/>
          <w:szCs w:val="24"/>
          <w:lang w:eastAsia="pt-BR"/>
        </w:rPr>
        <w:t>natureza como bibliográfica</w:t>
      </w:r>
      <w:r w:rsidRPr="00317BC1">
        <w:rPr>
          <w:rFonts w:ascii="Arial" w:eastAsia="Times New Roman" w:hAnsi="Arial" w:cs="Arial"/>
          <w:color w:val="333333"/>
          <w:sz w:val="24"/>
          <w:szCs w:val="24"/>
          <w:lang w:eastAsia="pt-BR"/>
        </w:rPr>
        <w:t xml:space="preserve">, pois pretende adquirir conhecimentos com o intuito de serem aplicados em um contexto real (Gil, 2002). </w:t>
      </w:r>
      <w:r w:rsidRPr="00317BC1">
        <w:rPr>
          <w:rFonts w:ascii="Arial" w:eastAsia="Times New Roman" w:hAnsi="Arial" w:cs="Arial"/>
          <w:b/>
          <w:color w:val="333333"/>
          <w:sz w:val="24"/>
          <w:szCs w:val="24"/>
          <w:lang w:eastAsia="pt-BR"/>
        </w:rPr>
        <w:t>Quanto aos objetivos</w:t>
      </w:r>
      <w:r w:rsidRPr="00317BC1">
        <w:rPr>
          <w:rFonts w:ascii="Arial" w:eastAsia="Times New Roman" w:hAnsi="Arial" w:cs="Arial"/>
          <w:color w:val="333333"/>
          <w:sz w:val="24"/>
          <w:szCs w:val="24"/>
          <w:lang w:eastAsia="pt-BR"/>
        </w:rPr>
        <w:t>, ela se classifica como exploratória, pois visa tornar o problema mais explícito, com maior familiaridade e compreensão</w:t>
      </w:r>
      <w:r w:rsidRPr="00317BC1">
        <w:rPr>
          <w:rFonts w:ascii="Arial" w:eastAsia="Times New Roman" w:hAnsi="Arial" w:cs="Arial"/>
          <w:b/>
          <w:color w:val="333333"/>
          <w:sz w:val="24"/>
          <w:szCs w:val="24"/>
          <w:lang w:eastAsia="pt-BR"/>
        </w:rPr>
        <w:t>. Quanto aos procedimentos técnicos</w:t>
      </w:r>
      <w:r w:rsidRPr="00317BC1">
        <w:rPr>
          <w:rFonts w:ascii="Arial" w:eastAsia="Times New Roman" w:hAnsi="Arial" w:cs="Arial"/>
          <w:color w:val="333333"/>
          <w:sz w:val="24"/>
          <w:szCs w:val="24"/>
          <w:lang w:eastAsia="pt-BR"/>
        </w:rPr>
        <w:t xml:space="preserve">, trata-se de uma leitura seletiva, pois abrange um </w:t>
      </w:r>
      <w:r w:rsidRPr="00317BC1">
        <w:rPr>
          <w:rFonts w:ascii="Arial" w:eastAsia="Times New Roman" w:hAnsi="Arial" w:cs="Arial"/>
          <w:b/>
          <w:color w:val="333333"/>
          <w:sz w:val="24"/>
          <w:szCs w:val="24"/>
          <w:lang w:eastAsia="pt-BR"/>
        </w:rPr>
        <w:t>levantamento de dados,</w:t>
      </w:r>
      <w:r w:rsidRPr="00317BC1">
        <w:rPr>
          <w:rFonts w:ascii="Arial" w:eastAsia="Times New Roman" w:hAnsi="Arial" w:cs="Arial"/>
          <w:color w:val="333333"/>
          <w:sz w:val="24"/>
          <w:szCs w:val="24"/>
          <w:lang w:eastAsia="pt-BR"/>
        </w:rPr>
        <w:t xml:space="preserve"> com o objetivo de contribuir com informações para um universo pesquisado. </w:t>
      </w:r>
      <w:r w:rsidRPr="00317BC1">
        <w:rPr>
          <w:rFonts w:ascii="Arial" w:eastAsia="Times New Roman" w:hAnsi="Arial" w:cs="Arial"/>
          <w:b/>
          <w:color w:val="333333"/>
          <w:sz w:val="24"/>
          <w:szCs w:val="24"/>
          <w:lang w:eastAsia="pt-BR"/>
        </w:rPr>
        <w:t>Quanto à abordagem de pesquisa ela é qualitativa,</w:t>
      </w:r>
      <w:r w:rsidRPr="00317BC1">
        <w:rPr>
          <w:rFonts w:ascii="Arial" w:eastAsia="Times New Roman" w:hAnsi="Arial" w:cs="Arial"/>
          <w:color w:val="333333"/>
          <w:sz w:val="24"/>
          <w:szCs w:val="24"/>
          <w:lang w:eastAsia="pt-BR"/>
        </w:rPr>
        <w:t xml:space="preserve"> pois considera que existe uma relação que não pode ser traduzida em números. </w:t>
      </w:r>
      <w:r w:rsidRPr="00317BC1">
        <w:rPr>
          <w:rFonts w:ascii="Arial" w:eastAsia="Times New Roman" w:hAnsi="Arial" w:cs="Arial"/>
          <w:b/>
          <w:color w:val="333333"/>
          <w:sz w:val="24"/>
          <w:szCs w:val="24"/>
          <w:lang w:eastAsia="pt-BR"/>
        </w:rPr>
        <w:t>Quanto ao método de pesquisa é indutiva</w:t>
      </w:r>
      <w:r w:rsidRPr="00317BC1">
        <w:rPr>
          <w:rFonts w:ascii="Arial" w:eastAsia="Times New Roman" w:hAnsi="Arial" w:cs="Arial"/>
          <w:color w:val="333333"/>
          <w:sz w:val="24"/>
          <w:szCs w:val="24"/>
          <w:lang w:eastAsia="pt-BR"/>
        </w:rPr>
        <w:t xml:space="preserve"> porque partirá de questões particulares para concluir questões relacionadas à geração dos REEE no município do Rio de Janeiro.</w:t>
      </w:r>
    </w:p>
    <w:p w:rsidR="00317BC1" w:rsidRPr="00317BC1" w:rsidRDefault="00317BC1" w:rsidP="004820A3">
      <w:pPr>
        <w:shd w:val="clear" w:color="auto" w:fill="FFFFFF"/>
        <w:spacing w:after="150" w:line="240" w:lineRule="auto"/>
        <w:jc w:val="both"/>
        <w:rPr>
          <w:rFonts w:ascii="Arial" w:eastAsia="Times New Roman" w:hAnsi="Arial" w:cs="Arial"/>
          <w:color w:val="333333"/>
          <w:sz w:val="24"/>
          <w:szCs w:val="24"/>
          <w:lang w:eastAsia="pt-BR"/>
        </w:rPr>
      </w:pPr>
      <w:r w:rsidRPr="00317BC1">
        <w:rPr>
          <w:rFonts w:ascii="Arial" w:eastAsia="Times New Roman" w:hAnsi="Arial" w:cs="Arial"/>
          <w:color w:val="333333"/>
          <w:sz w:val="24"/>
          <w:szCs w:val="24"/>
          <w:lang w:eastAsia="pt-BR"/>
        </w:rPr>
        <w:t>A pesquisa bibliográfica pode ser entendida como um processo que envolve diferentes etapas, conforme a Figura 5.</w:t>
      </w:r>
    </w:p>
    <w:p w:rsidR="00317BC1" w:rsidRPr="00317BC1" w:rsidRDefault="00317BC1" w:rsidP="004820A3">
      <w:pPr>
        <w:shd w:val="clear" w:color="auto" w:fill="FFFFFF"/>
        <w:spacing w:after="150" w:line="240" w:lineRule="auto"/>
        <w:jc w:val="both"/>
        <w:rPr>
          <w:rFonts w:ascii="Arial" w:eastAsia="Times New Roman" w:hAnsi="Arial" w:cs="Arial"/>
          <w:color w:val="333333"/>
          <w:sz w:val="24"/>
          <w:szCs w:val="24"/>
          <w:lang w:eastAsia="pt-BR"/>
        </w:rPr>
      </w:pPr>
      <w:r w:rsidRPr="004820A3">
        <w:rPr>
          <w:rFonts w:ascii="Arial" w:eastAsia="Times New Roman" w:hAnsi="Arial" w:cs="Arial"/>
          <w:b/>
          <w:bCs/>
          <w:color w:val="333333"/>
          <w:sz w:val="24"/>
          <w:szCs w:val="24"/>
          <w:lang w:eastAsia="pt-BR"/>
        </w:rPr>
        <w:t>Figura 5.</w:t>
      </w:r>
      <w:r w:rsidRPr="00317BC1">
        <w:rPr>
          <w:rFonts w:ascii="Arial" w:eastAsia="Times New Roman" w:hAnsi="Arial" w:cs="Arial"/>
          <w:color w:val="333333"/>
          <w:sz w:val="24"/>
          <w:szCs w:val="24"/>
          <w:lang w:eastAsia="pt-BR"/>
        </w:rPr>
        <w:t> Mapa conceitual da pesquisa</w:t>
      </w:r>
    </w:p>
    <w:p w:rsidR="00317BC1" w:rsidRPr="00317BC1" w:rsidRDefault="00317BC1" w:rsidP="004820A3">
      <w:pPr>
        <w:shd w:val="clear" w:color="auto" w:fill="FFFFFF"/>
        <w:spacing w:after="150" w:line="240" w:lineRule="auto"/>
        <w:jc w:val="both"/>
        <w:rPr>
          <w:rFonts w:ascii="Arial" w:eastAsia="Times New Roman" w:hAnsi="Arial" w:cs="Arial"/>
          <w:color w:val="333333"/>
          <w:sz w:val="24"/>
          <w:szCs w:val="24"/>
          <w:lang w:eastAsia="pt-BR"/>
        </w:rPr>
      </w:pPr>
      <w:r w:rsidRPr="004820A3">
        <w:rPr>
          <w:rFonts w:ascii="Arial" w:eastAsia="Times New Roman" w:hAnsi="Arial" w:cs="Arial"/>
          <w:noProof/>
          <w:color w:val="333333"/>
          <w:sz w:val="24"/>
          <w:szCs w:val="24"/>
          <w:lang w:eastAsia="pt-BR"/>
        </w:rPr>
        <w:lastRenderedPageBreak/>
        <w:drawing>
          <wp:inline distT="0" distB="0" distL="0" distR="0">
            <wp:extent cx="5753100" cy="3343275"/>
            <wp:effectExtent l="0" t="0" r="0" b="9525"/>
            <wp:docPr id="9" name="Imagem 9" descr="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Figura"/>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53100" cy="3343275"/>
                    </a:xfrm>
                    <a:prstGeom prst="rect">
                      <a:avLst/>
                    </a:prstGeom>
                    <a:noFill/>
                    <a:ln>
                      <a:noFill/>
                    </a:ln>
                  </pic:spPr>
                </pic:pic>
              </a:graphicData>
            </a:graphic>
          </wp:inline>
        </w:drawing>
      </w:r>
    </w:p>
    <w:p w:rsidR="00317BC1" w:rsidRPr="00317BC1" w:rsidRDefault="00317BC1" w:rsidP="004820A3">
      <w:pPr>
        <w:shd w:val="clear" w:color="auto" w:fill="FFFFFF"/>
        <w:spacing w:after="150" w:line="240" w:lineRule="auto"/>
        <w:jc w:val="both"/>
        <w:rPr>
          <w:rFonts w:ascii="Arial" w:eastAsia="Times New Roman" w:hAnsi="Arial" w:cs="Arial"/>
          <w:color w:val="333333"/>
          <w:sz w:val="24"/>
          <w:szCs w:val="24"/>
          <w:lang w:eastAsia="pt-BR"/>
        </w:rPr>
      </w:pPr>
      <w:r w:rsidRPr="00317BC1">
        <w:rPr>
          <w:rFonts w:ascii="Arial" w:eastAsia="Times New Roman" w:hAnsi="Arial" w:cs="Arial"/>
          <w:color w:val="333333"/>
          <w:sz w:val="24"/>
          <w:szCs w:val="24"/>
          <w:lang w:eastAsia="pt-BR"/>
        </w:rPr>
        <w:t>Fonte: Elaborada a partir de (Gil, 2002)</w:t>
      </w:r>
    </w:p>
    <w:p w:rsidR="00317BC1" w:rsidRPr="00317BC1" w:rsidRDefault="00317BC1" w:rsidP="004820A3">
      <w:pPr>
        <w:shd w:val="clear" w:color="auto" w:fill="FFFFFF"/>
        <w:spacing w:before="300" w:after="150" w:line="240" w:lineRule="auto"/>
        <w:jc w:val="both"/>
        <w:outlineLvl w:val="2"/>
        <w:rPr>
          <w:rFonts w:ascii="Arial" w:eastAsia="Times New Roman" w:hAnsi="Arial" w:cs="Arial"/>
          <w:color w:val="111111"/>
          <w:sz w:val="24"/>
          <w:szCs w:val="24"/>
          <w:lang w:eastAsia="pt-BR"/>
        </w:rPr>
      </w:pPr>
      <w:r w:rsidRPr="004820A3">
        <w:rPr>
          <w:rFonts w:ascii="Arial" w:eastAsia="Times New Roman" w:hAnsi="Arial" w:cs="Arial"/>
          <w:b/>
          <w:bCs/>
          <w:color w:val="111111"/>
          <w:sz w:val="24"/>
          <w:szCs w:val="24"/>
          <w:lang w:eastAsia="pt-BR"/>
        </w:rPr>
        <w:t>Etapas da pesquisa</w:t>
      </w:r>
    </w:p>
    <w:p w:rsidR="00317BC1" w:rsidRPr="00317BC1" w:rsidRDefault="00317BC1" w:rsidP="004820A3">
      <w:pPr>
        <w:shd w:val="clear" w:color="auto" w:fill="FFFFFF"/>
        <w:spacing w:after="150" w:line="240" w:lineRule="auto"/>
        <w:jc w:val="both"/>
        <w:rPr>
          <w:rFonts w:ascii="Arial" w:eastAsia="Times New Roman" w:hAnsi="Arial" w:cs="Arial"/>
          <w:color w:val="333333"/>
          <w:sz w:val="24"/>
          <w:szCs w:val="24"/>
          <w:lang w:eastAsia="pt-BR"/>
        </w:rPr>
      </w:pPr>
      <w:r w:rsidRPr="00317BC1">
        <w:rPr>
          <w:rFonts w:ascii="Arial" w:eastAsia="Times New Roman" w:hAnsi="Arial" w:cs="Arial"/>
          <w:color w:val="333333"/>
          <w:sz w:val="24"/>
          <w:szCs w:val="24"/>
          <w:lang w:eastAsia="pt-BR"/>
        </w:rPr>
        <w:t xml:space="preserve">O presente estudo seguiu a </w:t>
      </w:r>
      <w:r w:rsidRPr="00317BC1">
        <w:rPr>
          <w:rFonts w:ascii="Arial" w:eastAsia="Times New Roman" w:hAnsi="Arial" w:cs="Arial"/>
          <w:b/>
          <w:color w:val="333333"/>
          <w:sz w:val="24"/>
          <w:szCs w:val="24"/>
          <w:lang w:eastAsia="pt-BR"/>
        </w:rPr>
        <w:t>sequência de introdução, procedimentos metodológicos, revisão da literatura, resultados, discussões e conclusão</w:t>
      </w:r>
      <w:r w:rsidRPr="00317BC1">
        <w:rPr>
          <w:rFonts w:ascii="Arial" w:eastAsia="Times New Roman" w:hAnsi="Arial" w:cs="Arial"/>
          <w:color w:val="333333"/>
          <w:sz w:val="24"/>
          <w:szCs w:val="24"/>
          <w:lang w:eastAsia="pt-BR"/>
        </w:rPr>
        <w:t>. A primeira etapa foi a abordagem da definição do tema, com os objetivos e delineamento da motivação de perguntas que contribuíram para a pesquisa e palavras-chave. Assim, como previsto pela União Europeia (</w:t>
      </w:r>
      <w:proofErr w:type="spellStart"/>
      <w:r w:rsidRPr="00317BC1">
        <w:rPr>
          <w:rFonts w:ascii="Arial" w:eastAsia="Times New Roman" w:hAnsi="Arial" w:cs="Arial"/>
          <w:color w:val="333333"/>
          <w:sz w:val="24"/>
          <w:szCs w:val="24"/>
          <w:lang w:eastAsia="pt-BR"/>
        </w:rPr>
        <w:t>European</w:t>
      </w:r>
      <w:proofErr w:type="spellEnd"/>
      <w:r w:rsidRPr="00317BC1">
        <w:rPr>
          <w:rFonts w:ascii="Arial" w:eastAsia="Times New Roman" w:hAnsi="Arial" w:cs="Arial"/>
          <w:color w:val="333333"/>
          <w:sz w:val="24"/>
          <w:szCs w:val="24"/>
          <w:lang w:eastAsia="pt-BR"/>
        </w:rPr>
        <w:t xml:space="preserve"> </w:t>
      </w:r>
      <w:proofErr w:type="spellStart"/>
      <w:r w:rsidRPr="00317BC1">
        <w:rPr>
          <w:rFonts w:ascii="Arial" w:eastAsia="Times New Roman" w:hAnsi="Arial" w:cs="Arial"/>
          <w:color w:val="333333"/>
          <w:sz w:val="24"/>
          <w:szCs w:val="24"/>
          <w:lang w:eastAsia="pt-BR"/>
        </w:rPr>
        <w:t>Commission</w:t>
      </w:r>
      <w:proofErr w:type="spellEnd"/>
      <w:r w:rsidRPr="00317BC1">
        <w:rPr>
          <w:rFonts w:ascii="Arial" w:eastAsia="Times New Roman" w:hAnsi="Arial" w:cs="Arial"/>
          <w:color w:val="333333"/>
          <w:sz w:val="24"/>
          <w:szCs w:val="24"/>
          <w:lang w:eastAsia="pt-BR"/>
        </w:rPr>
        <w:t xml:space="preserve">, 2014), o aumento das metas de </w:t>
      </w:r>
      <w:r w:rsidRPr="00317BC1">
        <w:rPr>
          <w:rFonts w:ascii="Arial" w:eastAsia="Times New Roman" w:hAnsi="Arial" w:cs="Arial"/>
          <w:b/>
          <w:color w:val="333333"/>
          <w:sz w:val="24"/>
          <w:szCs w:val="24"/>
          <w:lang w:eastAsia="pt-BR"/>
        </w:rPr>
        <w:t>reciclagem é visto como um importante aliado para uma economia circular.</w:t>
      </w:r>
      <w:r w:rsidRPr="00317BC1">
        <w:rPr>
          <w:rFonts w:ascii="Arial" w:eastAsia="Times New Roman" w:hAnsi="Arial" w:cs="Arial"/>
          <w:color w:val="333333"/>
          <w:sz w:val="24"/>
          <w:szCs w:val="24"/>
          <w:lang w:eastAsia="pt-BR"/>
        </w:rPr>
        <w:t xml:space="preserve"> Do ponto de vista do reciclador de REEE, no entanto, a reciclagem de REEE está se tornando cada vez mais desafiadora à medida que as inovações em dispositivos levam a um fluxo de resíduos altamente complexo e heterogêneo (</w:t>
      </w:r>
      <w:proofErr w:type="spellStart"/>
      <w:r w:rsidRPr="00317BC1">
        <w:rPr>
          <w:rFonts w:ascii="Arial" w:eastAsia="Times New Roman" w:hAnsi="Arial" w:cs="Arial"/>
          <w:color w:val="333333"/>
          <w:sz w:val="24"/>
          <w:szCs w:val="24"/>
          <w:lang w:eastAsia="pt-BR"/>
        </w:rPr>
        <w:t>Cucchiella</w:t>
      </w:r>
      <w:proofErr w:type="spellEnd"/>
      <w:r w:rsidRPr="00317BC1">
        <w:rPr>
          <w:rFonts w:ascii="Arial" w:eastAsia="Times New Roman" w:hAnsi="Arial" w:cs="Arial"/>
          <w:color w:val="333333"/>
          <w:sz w:val="24"/>
          <w:szCs w:val="24"/>
          <w:lang w:eastAsia="pt-BR"/>
        </w:rPr>
        <w:t> </w:t>
      </w:r>
      <w:r w:rsidRPr="004820A3">
        <w:rPr>
          <w:rFonts w:ascii="Arial" w:eastAsia="Times New Roman" w:hAnsi="Arial" w:cs="Arial"/>
          <w:i/>
          <w:iCs/>
          <w:color w:val="333333"/>
          <w:sz w:val="24"/>
          <w:szCs w:val="24"/>
          <w:lang w:eastAsia="pt-BR"/>
        </w:rPr>
        <w:t>et al.</w:t>
      </w:r>
      <w:r w:rsidRPr="00317BC1">
        <w:rPr>
          <w:rFonts w:ascii="Arial" w:eastAsia="Times New Roman" w:hAnsi="Arial" w:cs="Arial"/>
          <w:color w:val="333333"/>
          <w:sz w:val="24"/>
          <w:szCs w:val="24"/>
          <w:lang w:eastAsia="pt-BR"/>
        </w:rPr>
        <w:t>, 2015).</w:t>
      </w:r>
    </w:p>
    <w:p w:rsidR="00317BC1" w:rsidRPr="00317BC1" w:rsidRDefault="00317BC1" w:rsidP="004820A3">
      <w:pPr>
        <w:shd w:val="clear" w:color="auto" w:fill="FFFFFF"/>
        <w:spacing w:after="150" w:line="240" w:lineRule="auto"/>
        <w:jc w:val="both"/>
        <w:rPr>
          <w:rFonts w:ascii="Arial" w:eastAsia="Times New Roman" w:hAnsi="Arial" w:cs="Arial"/>
          <w:color w:val="333333"/>
          <w:sz w:val="24"/>
          <w:szCs w:val="24"/>
          <w:lang w:eastAsia="pt-BR"/>
        </w:rPr>
      </w:pPr>
      <w:r w:rsidRPr="00317BC1">
        <w:rPr>
          <w:rFonts w:ascii="Arial" w:eastAsia="Times New Roman" w:hAnsi="Arial" w:cs="Arial"/>
          <w:color w:val="333333"/>
          <w:sz w:val="24"/>
          <w:szCs w:val="24"/>
          <w:lang w:eastAsia="pt-BR"/>
        </w:rPr>
        <w:t xml:space="preserve">A </w:t>
      </w:r>
      <w:r w:rsidRPr="00317BC1">
        <w:rPr>
          <w:rFonts w:ascii="Arial" w:eastAsia="Times New Roman" w:hAnsi="Arial" w:cs="Arial"/>
          <w:b/>
          <w:color w:val="333333"/>
          <w:sz w:val="24"/>
          <w:szCs w:val="24"/>
          <w:lang w:eastAsia="pt-BR"/>
        </w:rPr>
        <w:t>segunda etapa</w:t>
      </w:r>
      <w:r w:rsidRPr="00317BC1">
        <w:rPr>
          <w:rFonts w:ascii="Arial" w:eastAsia="Times New Roman" w:hAnsi="Arial" w:cs="Arial"/>
          <w:color w:val="333333"/>
          <w:sz w:val="24"/>
          <w:szCs w:val="24"/>
          <w:lang w:eastAsia="pt-BR"/>
        </w:rPr>
        <w:t xml:space="preserve"> foi a revisão da literatura, que implica em buscar informações sobre definições e aplicações correlacionadas com o problema de pesquisa. Posteriormente, na </w:t>
      </w:r>
      <w:r w:rsidRPr="00317BC1">
        <w:rPr>
          <w:rFonts w:ascii="Arial" w:eastAsia="Times New Roman" w:hAnsi="Arial" w:cs="Arial"/>
          <w:b/>
          <w:color w:val="333333"/>
          <w:sz w:val="24"/>
          <w:szCs w:val="24"/>
          <w:lang w:eastAsia="pt-BR"/>
        </w:rPr>
        <w:t>terceira seção,</w:t>
      </w:r>
      <w:r w:rsidRPr="00317BC1">
        <w:rPr>
          <w:rFonts w:ascii="Arial" w:eastAsia="Times New Roman" w:hAnsi="Arial" w:cs="Arial"/>
          <w:color w:val="333333"/>
          <w:sz w:val="24"/>
          <w:szCs w:val="24"/>
          <w:lang w:eastAsia="pt-BR"/>
        </w:rPr>
        <w:t xml:space="preserve"> foi realizada a caracterização da análise dos artigos e coleta dos dados da pesquisa e, sequencialmente, a elaboração do método de coleta de dados e do instrumento de pesquisa. Depois, realizou-se a validação do procedimento desenvolvido a partir de discussões realizadas, com troca de e-mails entre os participantes. Na </w:t>
      </w:r>
      <w:r w:rsidRPr="00317BC1">
        <w:rPr>
          <w:rFonts w:ascii="Arial" w:eastAsia="Times New Roman" w:hAnsi="Arial" w:cs="Arial"/>
          <w:b/>
          <w:color w:val="333333"/>
          <w:sz w:val="24"/>
          <w:szCs w:val="24"/>
          <w:lang w:eastAsia="pt-BR"/>
        </w:rPr>
        <w:t>quarta etapa,</w:t>
      </w:r>
      <w:r w:rsidRPr="00317BC1">
        <w:rPr>
          <w:rFonts w:ascii="Arial" w:eastAsia="Times New Roman" w:hAnsi="Arial" w:cs="Arial"/>
          <w:color w:val="333333"/>
          <w:sz w:val="24"/>
          <w:szCs w:val="24"/>
          <w:lang w:eastAsia="pt-BR"/>
        </w:rPr>
        <w:t xml:space="preserve"> foram realizadas as análises dos resultados. Por fim, na </w:t>
      </w:r>
      <w:r w:rsidRPr="00317BC1">
        <w:rPr>
          <w:rFonts w:ascii="Arial" w:eastAsia="Times New Roman" w:hAnsi="Arial" w:cs="Arial"/>
          <w:b/>
          <w:color w:val="333333"/>
          <w:sz w:val="24"/>
          <w:szCs w:val="24"/>
          <w:lang w:eastAsia="pt-BR"/>
        </w:rPr>
        <w:t>quinta etapa,</w:t>
      </w:r>
      <w:r w:rsidRPr="00317BC1">
        <w:rPr>
          <w:rFonts w:ascii="Arial" w:eastAsia="Times New Roman" w:hAnsi="Arial" w:cs="Arial"/>
          <w:color w:val="333333"/>
          <w:sz w:val="24"/>
          <w:szCs w:val="24"/>
          <w:lang w:eastAsia="pt-BR"/>
        </w:rPr>
        <w:t xml:space="preserve"> foi concluído o trabalho a partir dos dados obtidos.</w:t>
      </w:r>
    </w:p>
    <w:p w:rsidR="00317BC1" w:rsidRPr="00317BC1" w:rsidRDefault="00317BC1" w:rsidP="004820A3">
      <w:pPr>
        <w:shd w:val="clear" w:color="auto" w:fill="FFFFFF"/>
        <w:spacing w:after="150" w:line="240" w:lineRule="auto"/>
        <w:jc w:val="both"/>
        <w:rPr>
          <w:rFonts w:ascii="Arial" w:eastAsia="Times New Roman" w:hAnsi="Arial" w:cs="Arial"/>
          <w:b/>
          <w:color w:val="333333"/>
          <w:sz w:val="24"/>
          <w:szCs w:val="24"/>
          <w:lang w:eastAsia="pt-BR"/>
        </w:rPr>
      </w:pPr>
      <w:r w:rsidRPr="00317BC1">
        <w:rPr>
          <w:rFonts w:ascii="Arial" w:eastAsia="Times New Roman" w:hAnsi="Arial" w:cs="Arial"/>
          <w:color w:val="333333"/>
          <w:sz w:val="24"/>
          <w:szCs w:val="24"/>
          <w:lang w:eastAsia="pt-BR"/>
        </w:rPr>
        <w:t>Os dados apresentados neste estudo mostram um número expressivo de bens de consumo duráveis, que induz questionamentos sobre o destino dado a esses produtos quando não são mais úteis a seus possuidores – pós-consumo, sobre como esses resíduos estavam sendo gerenciados, e sobre o porquê esses resíduos necessitarem de uma gestão especial (Franco </w:t>
      </w:r>
      <w:r w:rsidRPr="004820A3">
        <w:rPr>
          <w:rFonts w:ascii="Arial" w:eastAsia="Times New Roman" w:hAnsi="Arial" w:cs="Arial"/>
          <w:i/>
          <w:iCs/>
          <w:color w:val="333333"/>
          <w:sz w:val="24"/>
          <w:szCs w:val="24"/>
          <w:lang w:eastAsia="pt-BR"/>
        </w:rPr>
        <w:t>et</w:t>
      </w:r>
      <w:r w:rsidRPr="00317BC1">
        <w:rPr>
          <w:rFonts w:ascii="Arial" w:eastAsia="Times New Roman" w:hAnsi="Arial" w:cs="Arial"/>
          <w:color w:val="333333"/>
          <w:sz w:val="24"/>
          <w:szCs w:val="24"/>
          <w:lang w:eastAsia="pt-BR"/>
        </w:rPr>
        <w:t xml:space="preserve"> Lange, 2011). Dessa forma, o presente estudo </w:t>
      </w:r>
      <w:r w:rsidRPr="00317BC1">
        <w:rPr>
          <w:rFonts w:ascii="Arial" w:eastAsia="Times New Roman" w:hAnsi="Arial" w:cs="Arial"/>
          <w:b/>
          <w:color w:val="333333"/>
          <w:sz w:val="24"/>
          <w:szCs w:val="24"/>
          <w:lang w:eastAsia="pt-BR"/>
        </w:rPr>
        <w:t xml:space="preserve">objetivou obter uma análise do sistema de coleta de resíduos eletroeletrônicos na Alemanha e a geração de REEE no </w:t>
      </w:r>
      <w:r w:rsidRPr="00317BC1">
        <w:rPr>
          <w:rFonts w:ascii="Arial" w:eastAsia="Times New Roman" w:hAnsi="Arial" w:cs="Arial"/>
          <w:b/>
          <w:color w:val="333333"/>
          <w:sz w:val="24"/>
          <w:szCs w:val="24"/>
          <w:lang w:eastAsia="pt-BR"/>
        </w:rPr>
        <w:lastRenderedPageBreak/>
        <w:t>município do Rio de Janeiro, que possui uma população de 6,3 milhões de habitantes (IBGE, 2017).</w:t>
      </w:r>
    </w:p>
    <w:p w:rsidR="00317BC1" w:rsidRPr="00317BC1" w:rsidRDefault="00317BC1" w:rsidP="004820A3">
      <w:pPr>
        <w:shd w:val="clear" w:color="auto" w:fill="FFFFFF"/>
        <w:spacing w:after="150" w:line="240" w:lineRule="auto"/>
        <w:jc w:val="both"/>
        <w:rPr>
          <w:rFonts w:ascii="Arial" w:eastAsia="Times New Roman" w:hAnsi="Arial" w:cs="Arial"/>
          <w:color w:val="333333"/>
          <w:sz w:val="24"/>
          <w:szCs w:val="24"/>
          <w:lang w:eastAsia="pt-BR"/>
        </w:rPr>
      </w:pPr>
      <w:r w:rsidRPr="00317BC1">
        <w:rPr>
          <w:rFonts w:ascii="Arial" w:eastAsia="Times New Roman" w:hAnsi="Arial" w:cs="Arial"/>
          <w:color w:val="333333"/>
          <w:sz w:val="24"/>
          <w:szCs w:val="24"/>
          <w:lang w:eastAsia="pt-BR"/>
        </w:rPr>
        <w:t xml:space="preserve">Portanto, a pesquisa subdividiu-se em duas fases: (i) </w:t>
      </w:r>
      <w:r w:rsidRPr="00317BC1">
        <w:rPr>
          <w:rFonts w:ascii="Arial" w:eastAsia="Times New Roman" w:hAnsi="Arial" w:cs="Arial"/>
          <w:b/>
          <w:color w:val="333333"/>
          <w:sz w:val="24"/>
          <w:szCs w:val="24"/>
          <w:lang w:eastAsia="pt-BR"/>
        </w:rPr>
        <w:t>analisar como funciona o sistema de coleta de REEE na Alemanha, apresentar essa referência de sucesso</w:t>
      </w:r>
      <w:r w:rsidRPr="00317BC1">
        <w:rPr>
          <w:rFonts w:ascii="Arial" w:eastAsia="Times New Roman" w:hAnsi="Arial" w:cs="Arial"/>
          <w:color w:val="333333"/>
          <w:sz w:val="24"/>
          <w:szCs w:val="24"/>
          <w:lang w:eastAsia="pt-BR"/>
        </w:rPr>
        <w:t xml:space="preserve"> por ter um sistema organizado e comparar os benefícios sobre a economia do País, com a possibilidade de minimizar os impactos ambientais provocados por um descarte inadequado; e (</w:t>
      </w:r>
      <w:proofErr w:type="spellStart"/>
      <w:r w:rsidRPr="00317BC1">
        <w:rPr>
          <w:rFonts w:ascii="Arial" w:eastAsia="Times New Roman" w:hAnsi="Arial" w:cs="Arial"/>
          <w:color w:val="333333"/>
          <w:sz w:val="24"/>
          <w:szCs w:val="24"/>
          <w:lang w:eastAsia="pt-BR"/>
        </w:rPr>
        <w:t>ii</w:t>
      </w:r>
      <w:proofErr w:type="spellEnd"/>
      <w:r w:rsidRPr="00317BC1">
        <w:rPr>
          <w:rFonts w:ascii="Arial" w:eastAsia="Times New Roman" w:hAnsi="Arial" w:cs="Arial"/>
          <w:color w:val="333333"/>
          <w:sz w:val="24"/>
          <w:szCs w:val="24"/>
          <w:lang w:eastAsia="pt-BR"/>
        </w:rPr>
        <w:t xml:space="preserve">) </w:t>
      </w:r>
      <w:r w:rsidRPr="00317BC1">
        <w:rPr>
          <w:rFonts w:ascii="Arial" w:eastAsia="Times New Roman" w:hAnsi="Arial" w:cs="Arial"/>
          <w:b/>
          <w:color w:val="333333"/>
          <w:sz w:val="24"/>
          <w:szCs w:val="24"/>
          <w:lang w:eastAsia="pt-BR"/>
        </w:rPr>
        <w:t>estimar a geração de REEE no município do Rio de Janeiro, o qual até o momento não possui um sistema de coleta adequado para esses resíduos</w:t>
      </w:r>
      <w:r w:rsidRPr="00317BC1">
        <w:rPr>
          <w:rFonts w:ascii="Arial" w:eastAsia="Times New Roman" w:hAnsi="Arial" w:cs="Arial"/>
          <w:color w:val="333333"/>
          <w:sz w:val="24"/>
          <w:szCs w:val="24"/>
          <w:lang w:eastAsia="pt-BR"/>
        </w:rPr>
        <w:t>. A abordagem considera os regulamentos, a classificação e os sistemas de gerenciamento de REEE.</w:t>
      </w:r>
    </w:p>
    <w:p w:rsidR="00317BC1" w:rsidRPr="00317BC1" w:rsidRDefault="00317BC1" w:rsidP="004820A3">
      <w:pPr>
        <w:shd w:val="clear" w:color="auto" w:fill="FFFFFF"/>
        <w:spacing w:before="300" w:after="150" w:line="240" w:lineRule="auto"/>
        <w:jc w:val="both"/>
        <w:outlineLvl w:val="2"/>
        <w:rPr>
          <w:rFonts w:ascii="Arial" w:eastAsia="Times New Roman" w:hAnsi="Arial" w:cs="Arial"/>
          <w:color w:val="111111"/>
          <w:sz w:val="24"/>
          <w:szCs w:val="24"/>
          <w:lang w:eastAsia="pt-BR"/>
        </w:rPr>
      </w:pPr>
      <w:r w:rsidRPr="004820A3">
        <w:rPr>
          <w:rFonts w:ascii="Arial" w:eastAsia="Times New Roman" w:hAnsi="Arial" w:cs="Arial"/>
          <w:b/>
          <w:bCs/>
          <w:color w:val="111111"/>
          <w:sz w:val="24"/>
          <w:szCs w:val="24"/>
          <w:lang w:eastAsia="pt-BR"/>
        </w:rPr>
        <w:t>Coleta de dados</w:t>
      </w:r>
    </w:p>
    <w:p w:rsidR="00317BC1" w:rsidRPr="00317BC1" w:rsidRDefault="00317BC1" w:rsidP="004820A3">
      <w:pPr>
        <w:shd w:val="clear" w:color="auto" w:fill="FFFFFF"/>
        <w:spacing w:after="150" w:line="240" w:lineRule="auto"/>
        <w:jc w:val="both"/>
        <w:rPr>
          <w:rFonts w:ascii="Arial" w:eastAsia="Times New Roman" w:hAnsi="Arial" w:cs="Arial"/>
          <w:color w:val="333333"/>
          <w:sz w:val="24"/>
          <w:szCs w:val="24"/>
          <w:lang w:eastAsia="pt-BR"/>
        </w:rPr>
      </w:pPr>
      <w:r w:rsidRPr="00317BC1">
        <w:rPr>
          <w:rFonts w:ascii="Arial" w:eastAsia="Times New Roman" w:hAnsi="Arial" w:cs="Arial"/>
          <w:color w:val="333333"/>
          <w:sz w:val="24"/>
          <w:szCs w:val="24"/>
          <w:lang w:eastAsia="pt-BR"/>
        </w:rPr>
        <w:t xml:space="preserve">Foi definida a base de dados eletrônica internacional Google, por meio da qual selecionou-se, de forma intencional e não probabilística, trabalhos específicos que abordam os setores industriais da economia. A Figura 6 apresenta as </w:t>
      </w:r>
      <w:r w:rsidRPr="00317BC1">
        <w:rPr>
          <w:rFonts w:ascii="Arial" w:eastAsia="Times New Roman" w:hAnsi="Arial" w:cs="Arial"/>
          <w:b/>
          <w:color w:val="333333"/>
          <w:sz w:val="24"/>
          <w:szCs w:val="24"/>
          <w:lang w:eastAsia="pt-BR"/>
        </w:rPr>
        <w:t>palavras-chave escolhidas</w:t>
      </w:r>
      <w:r w:rsidRPr="00317BC1">
        <w:rPr>
          <w:rFonts w:ascii="Arial" w:eastAsia="Times New Roman" w:hAnsi="Arial" w:cs="Arial"/>
          <w:color w:val="333333"/>
          <w:sz w:val="24"/>
          <w:szCs w:val="24"/>
          <w:lang w:eastAsia="pt-BR"/>
        </w:rPr>
        <w:t xml:space="preserve"> para a realização desta pesquisa: indústria eletroeletrônica; resíduos eletroeletrônicos; aparelhos e materiais elétricos; gestão de resíduos; reciclagem; reutilização; coleta; destinação final; políticas nacionais e internacionais; economia circular; sustentabilidade; produtos pós-consumo; lixo; resíduos sólidos; e meio ambiente.</w:t>
      </w:r>
    </w:p>
    <w:p w:rsidR="00317BC1" w:rsidRPr="00317BC1" w:rsidRDefault="00317BC1" w:rsidP="004820A3">
      <w:pPr>
        <w:shd w:val="clear" w:color="auto" w:fill="FFFFFF"/>
        <w:spacing w:after="150" w:line="240" w:lineRule="auto"/>
        <w:jc w:val="both"/>
        <w:rPr>
          <w:rFonts w:ascii="Arial" w:eastAsia="Times New Roman" w:hAnsi="Arial" w:cs="Arial"/>
          <w:color w:val="333333"/>
          <w:sz w:val="24"/>
          <w:szCs w:val="24"/>
          <w:lang w:eastAsia="pt-BR"/>
        </w:rPr>
      </w:pPr>
      <w:r w:rsidRPr="004820A3">
        <w:rPr>
          <w:rFonts w:ascii="Arial" w:eastAsia="Times New Roman" w:hAnsi="Arial" w:cs="Arial"/>
          <w:b/>
          <w:bCs/>
          <w:color w:val="333333"/>
          <w:sz w:val="24"/>
          <w:szCs w:val="24"/>
          <w:lang w:eastAsia="pt-BR"/>
        </w:rPr>
        <w:t>Figura 6.</w:t>
      </w:r>
      <w:r w:rsidRPr="00317BC1">
        <w:rPr>
          <w:rFonts w:ascii="Arial" w:eastAsia="Times New Roman" w:hAnsi="Arial" w:cs="Arial"/>
          <w:color w:val="333333"/>
          <w:sz w:val="24"/>
          <w:szCs w:val="24"/>
          <w:lang w:eastAsia="pt-BR"/>
        </w:rPr>
        <w:t> Árvore de palavras</w:t>
      </w:r>
    </w:p>
    <w:p w:rsidR="00317BC1" w:rsidRPr="00317BC1" w:rsidRDefault="00317BC1" w:rsidP="004820A3">
      <w:pPr>
        <w:shd w:val="clear" w:color="auto" w:fill="FFFFFF"/>
        <w:spacing w:after="150" w:line="240" w:lineRule="auto"/>
        <w:jc w:val="both"/>
        <w:rPr>
          <w:rFonts w:ascii="Arial" w:eastAsia="Times New Roman" w:hAnsi="Arial" w:cs="Arial"/>
          <w:color w:val="333333"/>
          <w:sz w:val="24"/>
          <w:szCs w:val="24"/>
          <w:lang w:eastAsia="pt-BR"/>
        </w:rPr>
      </w:pPr>
      <w:r w:rsidRPr="004820A3">
        <w:rPr>
          <w:rFonts w:ascii="Arial" w:eastAsia="Times New Roman" w:hAnsi="Arial" w:cs="Arial"/>
          <w:noProof/>
          <w:color w:val="333333"/>
          <w:sz w:val="24"/>
          <w:szCs w:val="24"/>
          <w:lang w:eastAsia="pt-BR"/>
        </w:rPr>
        <w:drawing>
          <wp:inline distT="0" distB="0" distL="0" distR="0">
            <wp:extent cx="5191125" cy="3038475"/>
            <wp:effectExtent l="0" t="0" r="9525" b="9525"/>
            <wp:docPr id="8" name="Imagem 8" descr="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Figur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191125" cy="3038475"/>
                    </a:xfrm>
                    <a:prstGeom prst="rect">
                      <a:avLst/>
                    </a:prstGeom>
                    <a:noFill/>
                    <a:ln>
                      <a:noFill/>
                    </a:ln>
                  </pic:spPr>
                </pic:pic>
              </a:graphicData>
            </a:graphic>
          </wp:inline>
        </w:drawing>
      </w:r>
    </w:p>
    <w:p w:rsidR="00317BC1" w:rsidRPr="00317BC1" w:rsidRDefault="00317BC1" w:rsidP="004820A3">
      <w:pPr>
        <w:shd w:val="clear" w:color="auto" w:fill="FFFFFF"/>
        <w:spacing w:after="150" w:line="240" w:lineRule="auto"/>
        <w:jc w:val="both"/>
        <w:rPr>
          <w:rFonts w:ascii="Arial" w:eastAsia="Times New Roman" w:hAnsi="Arial" w:cs="Arial"/>
          <w:color w:val="333333"/>
          <w:sz w:val="24"/>
          <w:szCs w:val="24"/>
          <w:lang w:eastAsia="pt-BR"/>
        </w:rPr>
      </w:pPr>
      <w:r w:rsidRPr="00317BC1">
        <w:rPr>
          <w:rFonts w:ascii="Arial" w:eastAsia="Times New Roman" w:hAnsi="Arial" w:cs="Arial"/>
          <w:color w:val="333333"/>
          <w:sz w:val="24"/>
          <w:szCs w:val="24"/>
          <w:lang w:eastAsia="pt-BR"/>
        </w:rPr>
        <w:t>Fonte: O próprio Autor (2018)</w:t>
      </w:r>
    </w:p>
    <w:p w:rsidR="00317BC1" w:rsidRPr="00317BC1" w:rsidRDefault="00317BC1" w:rsidP="004820A3">
      <w:pPr>
        <w:shd w:val="clear" w:color="auto" w:fill="FFFFFF"/>
        <w:spacing w:before="300" w:after="150" w:line="240" w:lineRule="auto"/>
        <w:jc w:val="both"/>
        <w:outlineLvl w:val="2"/>
        <w:rPr>
          <w:rFonts w:ascii="Arial" w:eastAsia="Times New Roman" w:hAnsi="Arial" w:cs="Arial"/>
          <w:color w:val="111111"/>
          <w:sz w:val="24"/>
          <w:szCs w:val="24"/>
          <w:lang w:eastAsia="pt-BR"/>
        </w:rPr>
      </w:pPr>
      <w:r w:rsidRPr="004820A3">
        <w:rPr>
          <w:rFonts w:ascii="Arial" w:eastAsia="Times New Roman" w:hAnsi="Arial" w:cs="Arial"/>
          <w:b/>
          <w:bCs/>
          <w:color w:val="111111"/>
          <w:sz w:val="24"/>
          <w:szCs w:val="24"/>
          <w:lang w:eastAsia="pt-BR"/>
        </w:rPr>
        <w:t>Análise de dados</w:t>
      </w:r>
    </w:p>
    <w:p w:rsidR="00317BC1" w:rsidRPr="00317BC1" w:rsidRDefault="00317BC1" w:rsidP="004820A3">
      <w:pPr>
        <w:shd w:val="clear" w:color="auto" w:fill="FFFFFF"/>
        <w:spacing w:after="150" w:line="240" w:lineRule="auto"/>
        <w:jc w:val="both"/>
        <w:rPr>
          <w:rFonts w:ascii="Arial" w:eastAsia="Times New Roman" w:hAnsi="Arial" w:cs="Arial"/>
          <w:color w:val="333333"/>
          <w:sz w:val="24"/>
          <w:szCs w:val="24"/>
          <w:lang w:eastAsia="pt-BR"/>
        </w:rPr>
      </w:pPr>
      <w:r w:rsidRPr="00317BC1">
        <w:rPr>
          <w:rFonts w:ascii="Arial" w:eastAsia="Times New Roman" w:hAnsi="Arial" w:cs="Arial"/>
          <w:color w:val="333333"/>
          <w:sz w:val="24"/>
          <w:szCs w:val="24"/>
          <w:lang w:eastAsia="pt-BR"/>
        </w:rPr>
        <w:t xml:space="preserve">Para a elaboração do estudo, criou-se </w:t>
      </w:r>
      <w:r w:rsidRPr="00317BC1">
        <w:rPr>
          <w:rFonts w:ascii="Arial" w:eastAsia="Times New Roman" w:hAnsi="Arial" w:cs="Arial"/>
          <w:b/>
          <w:color w:val="333333"/>
          <w:sz w:val="24"/>
          <w:szCs w:val="24"/>
          <w:lang w:eastAsia="pt-BR"/>
        </w:rPr>
        <w:t>um cronograma de estudo prático com o intuito de organizar a sequência de atividades que foram desempenhadas</w:t>
      </w:r>
      <w:r w:rsidRPr="00317BC1">
        <w:rPr>
          <w:rFonts w:ascii="Arial" w:eastAsia="Times New Roman" w:hAnsi="Arial" w:cs="Arial"/>
          <w:color w:val="333333"/>
          <w:sz w:val="24"/>
          <w:szCs w:val="24"/>
          <w:lang w:eastAsia="pt-BR"/>
        </w:rPr>
        <w:t xml:space="preserve"> até a finalização desse estudo. Com isso, a pesquisa por material acadêmico forneceu artigos científicos que delinearam a pesquisa (Tabela 3).</w:t>
      </w:r>
    </w:p>
    <w:p w:rsidR="00317BC1" w:rsidRPr="00317BC1" w:rsidRDefault="00317BC1" w:rsidP="004820A3">
      <w:pPr>
        <w:shd w:val="clear" w:color="auto" w:fill="FFFFFF"/>
        <w:spacing w:after="150" w:line="240" w:lineRule="auto"/>
        <w:jc w:val="both"/>
        <w:rPr>
          <w:rFonts w:ascii="Arial" w:eastAsia="Times New Roman" w:hAnsi="Arial" w:cs="Arial"/>
          <w:color w:val="333333"/>
          <w:sz w:val="24"/>
          <w:szCs w:val="24"/>
          <w:lang w:eastAsia="pt-BR"/>
        </w:rPr>
      </w:pPr>
      <w:r w:rsidRPr="004820A3">
        <w:rPr>
          <w:rFonts w:ascii="Arial" w:eastAsia="Times New Roman" w:hAnsi="Arial" w:cs="Arial"/>
          <w:b/>
          <w:bCs/>
          <w:color w:val="333333"/>
          <w:sz w:val="24"/>
          <w:szCs w:val="24"/>
          <w:lang w:eastAsia="pt-BR"/>
        </w:rPr>
        <w:t>Tabela 3.</w:t>
      </w:r>
      <w:r w:rsidRPr="00317BC1">
        <w:rPr>
          <w:rFonts w:ascii="Arial" w:eastAsia="Times New Roman" w:hAnsi="Arial" w:cs="Arial"/>
          <w:color w:val="333333"/>
          <w:sz w:val="24"/>
          <w:szCs w:val="24"/>
          <w:lang w:eastAsia="pt-BR"/>
        </w:rPr>
        <w:t> Cronograma do estudo</w:t>
      </w:r>
    </w:p>
    <w:p w:rsidR="00317BC1" w:rsidRPr="00317BC1" w:rsidRDefault="00317BC1" w:rsidP="004820A3">
      <w:pPr>
        <w:shd w:val="clear" w:color="auto" w:fill="FFFFFF"/>
        <w:spacing w:after="150" w:line="240" w:lineRule="auto"/>
        <w:jc w:val="both"/>
        <w:rPr>
          <w:rFonts w:ascii="Arial" w:eastAsia="Times New Roman" w:hAnsi="Arial" w:cs="Arial"/>
          <w:color w:val="333333"/>
          <w:sz w:val="24"/>
          <w:szCs w:val="24"/>
          <w:lang w:eastAsia="pt-BR"/>
        </w:rPr>
      </w:pPr>
      <w:r w:rsidRPr="004820A3">
        <w:rPr>
          <w:rFonts w:ascii="Arial" w:eastAsia="Times New Roman" w:hAnsi="Arial" w:cs="Arial"/>
          <w:noProof/>
          <w:color w:val="333333"/>
          <w:sz w:val="24"/>
          <w:szCs w:val="24"/>
          <w:lang w:eastAsia="pt-BR"/>
        </w:rPr>
        <w:lastRenderedPageBreak/>
        <w:drawing>
          <wp:inline distT="0" distB="0" distL="0" distR="0">
            <wp:extent cx="5057775" cy="1076325"/>
            <wp:effectExtent l="0" t="0" r="9525" b="9525"/>
            <wp:docPr id="7" name="Imagem 7" descr="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Figura"/>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057775" cy="1076325"/>
                    </a:xfrm>
                    <a:prstGeom prst="rect">
                      <a:avLst/>
                    </a:prstGeom>
                    <a:noFill/>
                    <a:ln>
                      <a:noFill/>
                    </a:ln>
                  </pic:spPr>
                </pic:pic>
              </a:graphicData>
            </a:graphic>
          </wp:inline>
        </w:drawing>
      </w:r>
    </w:p>
    <w:p w:rsidR="00317BC1" w:rsidRPr="00317BC1" w:rsidRDefault="00317BC1" w:rsidP="004820A3">
      <w:pPr>
        <w:shd w:val="clear" w:color="auto" w:fill="FFFFFF"/>
        <w:spacing w:after="150" w:line="240" w:lineRule="auto"/>
        <w:jc w:val="both"/>
        <w:rPr>
          <w:rFonts w:ascii="Arial" w:eastAsia="Times New Roman" w:hAnsi="Arial" w:cs="Arial"/>
          <w:color w:val="333333"/>
          <w:sz w:val="24"/>
          <w:szCs w:val="24"/>
          <w:lang w:eastAsia="pt-BR"/>
        </w:rPr>
      </w:pPr>
      <w:r w:rsidRPr="00317BC1">
        <w:rPr>
          <w:rFonts w:ascii="Arial" w:eastAsia="Times New Roman" w:hAnsi="Arial" w:cs="Arial"/>
          <w:color w:val="333333"/>
          <w:sz w:val="24"/>
          <w:szCs w:val="24"/>
          <w:lang w:eastAsia="pt-BR"/>
        </w:rPr>
        <w:t>Fonte: O próprio Autor (2018)</w:t>
      </w:r>
    </w:p>
    <w:p w:rsidR="00317BC1" w:rsidRPr="00317BC1" w:rsidRDefault="00317BC1" w:rsidP="004820A3">
      <w:pPr>
        <w:shd w:val="clear" w:color="auto" w:fill="FFFFFF"/>
        <w:spacing w:after="150" w:line="240" w:lineRule="auto"/>
        <w:jc w:val="both"/>
        <w:rPr>
          <w:rFonts w:ascii="Arial" w:eastAsia="Times New Roman" w:hAnsi="Arial" w:cs="Arial"/>
          <w:color w:val="333333"/>
          <w:sz w:val="24"/>
          <w:szCs w:val="24"/>
          <w:lang w:eastAsia="pt-BR"/>
        </w:rPr>
      </w:pPr>
      <w:r w:rsidRPr="00317BC1">
        <w:rPr>
          <w:rFonts w:ascii="Arial" w:eastAsia="Times New Roman" w:hAnsi="Arial" w:cs="Arial"/>
          <w:b/>
          <w:color w:val="333333"/>
          <w:sz w:val="24"/>
          <w:szCs w:val="24"/>
          <w:lang w:eastAsia="pt-BR"/>
        </w:rPr>
        <w:t>Foram considerados 12 artigos</w:t>
      </w:r>
      <w:r w:rsidRPr="00317BC1">
        <w:rPr>
          <w:rFonts w:ascii="Arial" w:eastAsia="Times New Roman" w:hAnsi="Arial" w:cs="Arial"/>
          <w:color w:val="333333"/>
          <w:sz w:val="24"/>
          <w:szCs w:val="24"/>
          <w:lang w:eastAsia="pt-BR"/>
        </w:rPr>
        <w:t>, os quais foram submetidos à leitura completa a fim de absorver informações importantes para a pesquisa, conforme a Figura 7.</w:t>
      </w:r>
    </w:p>
    <w:p w:rsidR="00317BC1" w:rsidRPr="00317BC1" w:rsidRDefault="00317BC1" w:rsidP="004820A3">
      <w:pPr>
        <w:shd w:val="clear" w:color="auto" w:fill="FFFFFF"/>
        <w:spacing w:after="150" w:line="240" w:lineRule="auto"/>
        <w:jc w:val="both"/>
        <w:rPr>
          <w:rFonts w:ascii="Arial" w:eastAsia="Times New Roman" w:hAnsi="Arial" w:cs="Arial"/>
          <w:color w:val="333333"/>
          <w:sz w:val="24"/>
          <w:szCs w:val="24"/>
          <w:lang w:eastAsia="pt-BR"/>
        </w:rPr>
      </w:pPr>
      <w:r w:rsidRPr="004820A3">
        <w:rPr>
          <w:rFonts w:ascii="Arial" w:eastAsia="Times New Roman" w:hAnsi="Arial" w:cs="Arial"/>
          <w:b/>
          <w:bCs/>
          <w:color w:val="333333"/>
          <w:sz w:val="24"/>
          <w:szCs w:val="24"/>
          <w:lang w:eastAsia="pt-BR"/>
        </w:rPr>
        <w:t>Figura 7.</w:t>
      </w:r>
      <w:r w:rsidRPr="00317BC1">
        <w:rPr>
          <w:rFonts w:ascii="Arial" w:eastAsia="Times New Roman" w:hAnsi="Arial" w:cs="Arial"/>
          <w:color w:val="333333"/>
          <w:sz w:val="24"/>
          <w:szCs w:val="24"/>
          <w:lang w:eastAsia="pt-BR"/>
        </w:rPr>
        <w:t> Artigos selecionados</w:t>
      </w:r>
    </w:p>
    <w:p w:rsidR="00317BC1" w:rsidRPr="00317BC1" w:rsidRDefault="00317BC1" w:rsidP="004820A3">
      <w:pPr>
        <w:shd w:val="clear" w:color="auto" w:fill="FFFFFF"/>
        <w:spacing w:after="150" w:line="240" w:lineRule="auto"/>
        <w:jc w:val="both"/>
        <w:rPr>
          <w:rFonts w:ascii="Arial" w:eastAsia="Times New Roman" w:hAnsi="Arial" w:cs="Arial"/>
          <w:color w:val="333333"/>
          <w:sz w:val="24"/>
          <w:szCs w:val="24"/>
          <w:lang w:eastAsia="pt-BR"/>
        </w:rPr>
      </w:pPr>
      <w:r w:rsidRPr="004820A3">
        <w:rPr>
          <w:rFonts w:ascii="Arial" w:eastAsia="Times New Roman" w:hAnsi="Arial" w:cs="Arial"/>
          <w:noProof/>
          <w:color w:val="333333"/>
          <w:sz w:val="24"/>
          <w:szCs w:val="24"/>
          <w:lang w:eastAsia="pt-BR"/>
        </w:rPr>
        <w:drawing>
          <wp:inline distT="0" distB="0" distL="0" distR="0">
            <wp:extent cx="4914900" cy="3467100"/>
            <wp:effectExtent l="0" t="0" r="0" b="0"/>
            <wp:docPr id="6" name="Imagem 6" descr="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Figura"/>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914900" cy="3467100"/>
                    </a:xfrm>
                    <a:prstGeom prst="rect">
                      <a:avLst/>
                    </a:prstGeom>
                    <a:noFill/>
                    <a:ln>
                      <a:noFill/>
                    </a:ln>
                  </pic:spPr>
                </pic:pic>
              </a:graphicData>
            </a:graphic>
          </wp:inline>
        </w:drawing>
      </w:r>
    </w:p>
    <w:p w:rsidR="00317BC1" w:rsidRPr="00317BC1" w:rsidRDefault="00317BC1" w:rsidP="004820A3">
      <w:pPr>
        <w:shd w:val="clear" w:color="auto" w:fill="FFFFFF"/>
        <w:spacing w:after="150" w:line="240" w:lineRule="auto"/>
        <w:jc w:val="both"/>
        <w:rPr>
          <w:rFonts w:ascii="Arial" w:eastAsia="Times New Roman" w:hAnsi="Arial" w:cs="Arial"/>
          <w:color w:val="333333"/>
          <w:sz w:val="24"/>
          <w:szCs w:val="24"/>
          <w:lang w:eastAsia="pt-BR"/>
        </w:rPr>
      </w:pPr>
      <w:r w:rsidRPr="00317BC1">
        <w:rPr>
          <w:rFonts w:ascii="Arial" w:eastAsia="Times New Roman" w:hAnsi="Arial" w:cs="Arial"/>
          <w:color w:val="333333"/>
          <w:sz w:val="24"/>
          <w:szCs w:val="24"/>
          <w:lang w:eastAsia="pt-BR"/>
        </w:rPr>
        <w:t>Fonte: O próprio autor (2018)</w:t>
      </w:r>
    </w:p>
    <w:p w:rsidR="00317BC1" w:rsidRPr="00317BC1" w:rsidRDefault="00317BC1" w:rsidP="004820A3">
      <w:pPr>
        <w:shd w:val="clear" w:color="auto" w:fill="FFFFFF"/>
        <w:spacing w:after="150" w:line="240" w:lineRule="auto"/>
        <w:jc w:val="both"/>
        <w:rPr>
          <w:rFonts w:ascii="Arial" w:eastAsia="Times New Roman" w:hAnsi="Arial" w:cs="Arial"/>
          <w:color w:val="333333"/>
          <w:sz w:val="24"/>
          <w:szCs w:val="24"/>
          <w:lang w:eastAsia="pt-BR"/>
        </w:rPr>
      </w:pPr>
      <w:r w:rsidRPr="00317BC1">
        <w:rPr>
          <w:rFonts w:ascii="Arial" w:eastAsia="Times New Roman" w:hAnsi="Arial" w:cs="Arial"/>
          <w:color w:val="333333"/>
          <w:sz w:val="24"/>
          <w:szCs w:val="24"/>
          <w:lang w:eastAsia="pt-BR"/>
        </w:rPr>
        <w:t xml:space="preserve">Existem vários estudos realizados sobre sistemas de gestão de REEE aplicados a processos de reciclagem e sua influência e benefícios na redução dos impactos ambientais, com destaque para </w:t>
      </w:r>
      <w:proofErr w:type="spellStart"/>
      <w:r w:rsidRPr="00317BC1">
        <w:rPr>
          <w:rFonts w:ascii="Arial" w:eastAsia="Times New Roman" w:hAnsi="Arial" w:cs="Arial"/>
          <w:color w:val="333333"/>
          <w:sz w:val="24"/>
          <w:szCs w:val="24"/>
          <w:lang w:eastAsia="pt-BR"/>
        </w:rPr>
        <w:t>Afroz</w:t>
      </w:r>
      <w:proofErr w:type="spellEnd"/>
      <w:r w:rsidRPr="00317BC1">
        <w:rPr>
          <w:rFonts w:ascii="Arial" w:eastAsia="Times New Roman" w:hAnsi="Arial" w:cs="Arial"/>
          <w:color w:val="333333"/>
          <w:sz w:val="24"/>
          <w:szCs w:val="24"/>
          <w:lang w:eastAsia="pt-BR"/>
        </w:rPr>
        <w:t> </w:t>
      </w:r>
      <w:r w:rsidRPr="004820A3">
        <w:rPr>
          <w:rFonts w:ascii="Arial" w:eastAsia="Times New Roman" w:hAnsi="Arial" w:cs="Arial"/>
          <w:i/>
          <w:iCs/>
          <w:color w:val="333333"/>
          <w:sz w:val="24"/>
          <w:szCs w:val="24"/>
          <w:lang w:eastAsia="pt-BR"/>
        </w:rPr>
        <w:t>et al.</w:t>
      </w:r>
      <w:r w:rsidRPr="00317BC1">
        <w:rPr>
          <w:rFonts w:ascii="Arial" w:eastAsia="Times New Roman" w:hAnsi="Arial" w:cs="Arial"/>
          <w:color w:val="333333"/>
          <w:sz w:val="24"/>
          <w:szCs w:val="24"/>
          <w:lang w:eastAsia="pt-BR"/>
        </w:rPr>
        <w:t xml:space="preserve"> (2013), </w:t>
      </w:r>
      <w:proofErr w:type="spellStart"/>
      <w:r w:rsidRPr="00317BC1">
        <w:rPr>
          <w:rFonts w:ascii="Arial" w:eastAsia="Times New Roman" w:hAnsi="Arial" w:cs="Arial"/>
          <w:color w:val="333333"/>
          <w:sz w:val="24"/>
          <w:szCs w:val="24"/>
          <w:lang w:eastAsia="pt-BR"/>
        </w:rPr>
        <w:t>Biganzoli</w:t>
      </w:r>
      <w:proofErr w:type="spellEnd"/>
      <w:r w:rsidRPr="00317BC1">
        <w:rPr>
          <w:rFonts w:ascii="Arial" w:eastAsia="Times New Roman" w:hAnsi="Arial" w:cs="Arial"/>
          <w:color w:val="333333"/>
          <w:sz w:val="24"/>
          <w:szCs w:val="24"/>
          <w:lang w:eastAsia="pt-BR"/>
        </w:rPr>
        <w:t> </w:t>
      </w:r>
      <w:r w:rsidRPr="004820A3">
        <w:rPr>
          <w:rFonts w:ascii="Arial" w:eastAsia="Times New Roman" w:hAnsi="Arial" w:cs="Arial"/>
          <w:i/>
          <w:iCs/>
          <w:color w:val="333333"/>
          <w:sz w:val="24"/>
          <w:szCs w:val="24"/>
          <w:lang w:eastAsia="pt-BR"/>
        </w:rPr>
        <w:t>et al.</w:t>
      </w:r>
      <w:r w:rsidRPr="00317BC1">
        <w:rPr>
          <w:rFonts w:ascii="Arial" w:eastAsia="Times New Roman" w:hAnsi="Arial" w:cs="Arial"/>
          <w:color w:val="333333"/>
          <w:sz w:val="24"/>
          <w:szCs w:val="24"/>
          <w:lang w:eastAsia="pt-BR"/>
        </w:rPr>
        <w:t xml:space="preserve"> (2015), </w:t>
      </w:r>
      <w:proofErr w:type="spellStart"/>
      <w:r w:rsidRPr="00317BC1">
        <w:rPr>
          <w:rFonts w:ascii="Arial" w:eastAsia="Times New Roman" w:hAnsi="Arial" w:cs="Arial"/>
          <w:color w:val="333333"/>
          <w:sz w:val="24"/>
          <w:szCs w:val="24"/>
          <w:lang w:eastAsia="pt-BR"/>
        </w:rPr>
        <w:t>Brierley</w:t>
      </w:r>
      <w:proofErr w:type="spellEnd"/>
      <w:r w:rsidRPr="00317BC1">
        <w:rPr>
          <w:rFonts w:ascii="Arial" w:eastAsia="Times New Roman" w:hAnsi="Arial" w:cs="Arial"/>
          <w:color w:val="333333"/>
          <w:sz w:val="24"/>
          <w:szCs w:val="24"/>
          <w:lang w:eastAsia="pt-BR"/>
        </w:rPr>
        <w:t> </w:t>
      </w:r>
      <w:r w:rsidRPr="004820A3">
        <w:rPr>
          <w:rFonts w:ascii="Arial" w:eastAsia="Times New Roman" w:hAnsi="Arial" w:cs="Arial"/>
          <w:i/>
          <w:iCs/>
          <w:color w:val="333333"/>
          <w:sz w:val="24"/>
          <w:szCs w:val="24"/>
          <w:lang w:eastAsia="pt-BR"/>
        </w:rPr>
        <w:t>et</w:t>
      </w:r>
      <w:r w:rsidRPr="00317BC1">
        <w:rPr>
          <w:rFonts w:ascii="Arial" w:eastAsia="Times New Roman" w:hAnsi="Arial" w:cs="Arial"/>
          <w:color w:val="333333"/>
          <w:sz w:val="24"/>
          <w:szCs w:val="24"/>
          <w:lang w:eastAsia="pt-BR"/>
        </w:rPr>
        <w:t> </w:t>
      </w:r>
      <w:proofErr w:type="spellStart"/>
      <w:r w:rsidRPr="00317BC1">
        <w:rPr>
          <w:rFonts w:ascii="Arial" w:eastAsia="Times New Roman" w:hAnsi="Arial" w:cs="Arial"/>
          <w:color w:val="333333"/>
          <w:sz w:val="24"/>
          <w:szCs w:val="24"/>
          <w:lang w:eastAsia="pt-BR"/>
        </w:rPr>
        <w:t>Brierley</w:t>
      </w:r>
      <w:proofErr w:type="spellEnd"/>
      <w:r w:rsidRPr="00317BC1">
        <w:rPr>
          <w:rFonts w:ascii="Arial" w:eastAsia="Times New Roman" w:hAnsi="Arial" w:cs="Arial"/>
          <w:color w:val="333333"/>
          <w:sz w:val="24"/>
          <w:szCs w:val="24"/>
          <w:lang w:eastAsia="pt-BR"/>
        </w:rPr>
        <w:t xml:space="preserve"> (2013), Silva </w:t>
      </w:r>
      <w:r w:rsidRPr="004820A3">
        <w:rPr>
          <w:rFonts w:ascii="Arial" w:eastAsia="Times New Roman" w:hAnsi="Arial" w:cs="Arial"/>
          <w:i/>
          <w:iCs/>
          <w:color w:val="333333"/>
          <w:sz w:val="24"/>
          <w:szCs w:val="24"/>
          <w:lang w:eastAsia="pt-BR"/>
        </w:rPr>
        <w:t>et al.</w:t>
      </w:r>
      <w:r w:rsidRPr="00317BC1">
        <w:rPr>
          <w:rFonts w:ascii="Arial" w:eastAsia="Times New Roman" w:hAnsi="Arial" w:cs="Arial"/>
          <w:color w:val="333333"/>
          <w:sz w:val="24"/>
          <w:szCs w:val="24"/>
          <w:lang w:eastAsia="pt-BR"/>
        </w:rPr>
        <w:t xml:space="preserve"> (2015), Silvas (2014), </w:t>
      </w:r>
      <w:proofErr w:type="spellStart"/>
      <w:r w:rsidRPr="00317BC1">
        <w:rPr>
          <w:rFonts w:ascii="Arial" w:eastAsia="Times New Roman" w:hAnsi="Arial" w:cs="Arial"/>
          <w:color w:val="333333"/>
          <w:sz w:val="24"/>
          <w:szCs w:val="24"/>
          <w:lang w:eastAsia="pt-BR"/>
        </w:rPr>
        <w:t>Cucchiella</w:t>
      </w:r>
      <w:proofErr w:type="spellEnd"/>
      <w:r w:rsidRPr="00317BC1">
        <w:rPr>
          <w:rFonts w:ascii="Arial" w:eastAsia="Times New Roman" w:hAnsi="Arial" w:cs="Arial"/>
          <w:color w:val="333333"/>
          <w:sz w:val="24"/>
          <w:szCs w:val="24"/>
          <w:lang w:eastAsia="pt-BR"/>
        </w:rPr>
        <w:t> </w:t>
      </w:r>
      <w:r w:rsidRPr="004820A3">
        <w:rPr>
          <w:rFonts w:ascii="Arial" w:eastAsia="Times New Roman" w:hAnsi="Arial" w:cs="Arial"/>
          <w:i/>
          <w:iCs/>
          <w:color w:val="333333"/>
          <w:sz w:val="24"/>
          <w:szCs w:val="24"/>
          <w:lang w:eastAsia="pt-BR"/>
        </w:rPr>
        <w:t>et al.</w:t>
      </w:r>
      <w:r w:rsidRPr="00317BC1">
        <w:rPr>
          <w:rFonts w:ascii="Arial" w:eastAsia="Times New Roman" w:hAnsi="Arial" w:cs="Arial"/>
          <w:color w:val="333333"/>
          <w:sz w:val="24"/>
          <w:szCs w:val="24"/>
          <w:lang w:eastAsia="pt-BR"/>
        </w:rPr>
        <w:t xml:space="preserve"> (2015), </w:t>
      </w:r>
      <w:proofErr w:type="spellStart"/>
      <w:r w:rsidRPr="00317BC1">
        <w:rPr>
          <w:rFonts w:ascii="Arial" w:eastAsia="Times New Roman" w:hAnsi="Arial" w:cs="Arial"/>
          <w:color w:val="333333"/>
          <w:sz w:val="24"/>
          <w:szCs w:val="24"/>
          <w:lang w:eastAsia="pt-BR"/>
        </w:rPr>
        <w:t>Flandinet</w:t>
      </w:r>
      <w:proofErr w:type="spellEnd"/>
      <w:r w:rsidRPr="00317BC1">
        <w:rPr>
          <w:rFonts w:ascii="Arial" w:eastAsia="Times New Roman" w:hAnsi="Arial" w:cs="Arial"/>
          <w:color w:val="333333"/>
          <w:sz w:val="24"/>
          <w:szCs w:val="24"/>
          <w:lang w:eastAsia="pt-BR"/>
        </w:rPr>
        <w:t> </w:t>
      </w:r>
      <w:r w:rsidRPr="004820A3">
        <w:rPr>
          <w:rFonts w:ascii="Arial" w:eastAsia="Times New Roman" w:hAnsi="Arial" w:cs="Arial"/>
          <w:i/>
          <w:iCs/>
          <w:color w:val="333333"/>
          <w:sz w:val="24"/>
          <w:szCs w:val="24"/>
          <w:lang w:eastAsia="pt-BR"/>
        </w:rPr>
        <w:t>et al.</w:t>
      </w:r>
      <w:r w:rsidRPr="00317BC1">
        <w:rPr>
          <w:rFonts w:ascii="Arial" w:eastAsia="Times New Roman" w:hAnsi="Arial" w:cs="Arial"/>
          <w:color w:val="333333"/>
          <w:sz w:val="24"/>
          <w:szCs w:val="24"/>
          <w:lang w:eastAsia="pt-BR"/>
        </w:rPr>
        <w:t xml:space="preserve"> (2012), </w:t>
      </w:r>
      <w:proofErr w:type="spellStart"/>
      <w:r w:rsidRPr="00317BC1">
        <w:rPr>
          <w:rFonts w:ascii="Arial" w:eastAsia="Times New Roman" w:hAnsi="Arial" w:cs="Arial"/>
          <w:color w:val="333333"/>
          <w:sz w:val="24"/>
          <w:szCs w:val="24"/>
          <w:lang w:eastAsia="pt-BR"/>
        </w:rPr>
        <w:t>Hobohm</w:t>
      </w:r>
      <w:proofErr w:type="spellEnd"/>
      <w:r w:rsidRPr="00317BC1">
        <w:rPr>
          <w:rFonts w:ascii="Arial" w:eastAsia="Times New Roman" w:hAnsi="Arial" w:cs="Arial"/>
          <w:color w:val="333333"/>
          <w:sz w:val="24"/>
          <w:szCs w:val="24"/>
          <w:lang w:eastAsia="pt-BR"/>
        </w:rPr>
        <w:t> </w:t>
      </w:r>
      <w:r w:rsidRPr="004820A3">
        <w:rPr>
          <w:rFonts w:ascii="Arial" w:eastAsia="Times New Roman" w:hAnsi="Arial" w:cs="Arial"/>
          <w:i/>
          <w:iCs/>
          <w:color w:val="333333"/>
          <w:sz w:val="24"/>
          <w:szCs w:val="24"/>
          <w:lang w:eastAsia="pt-BR"/>
        </w:rPr>
        <w:t>et al.</w:t>
      </w:r>
      <w:r w:rsidRPr="00317BC1">
        <w:rPr>
          <w:rFonts w:ascii="Arial" w:eastAsia="Times New Roman" w:hAnsi="Arial" w:cs="Arial"/>
          <w:color w:val="333333"/>
          <w:sz w:val="24"/>
          <w:szCs w:val="24"/>
          <w:lang w:eastAsia="pt-BR"/>
        </w:rPr>
        <w:t xml:space="preserve"> (2017), </w:t>
      </w:r>
      <w:proofErr w:type="spellStart"/>
      <w:r w:rsidRPr="00317BC1">
        <w:rPr>
          <w:rFonts w:ascii="Arial" w:eastAsia="Times New Roman" w:hAnsi="Arial" w:cs="Arial"/>
          <w:color w:val="333333"/>
          <w:sz w:val="24"/>
          <w:szCs w:val="24"/>
          <w:lang w:eastAsia="pt-BR"/>
        </w:rPr>
        <w:t>Ziglio</w:t>
      </w:r>
      <w:proofErr w:type="spellEnd"/>
      <w:r w:rsidRPr="00317BC1">
        <w:rPr>
          <w:rFonts w:ascii="Arial" w:eastAsia="Times New Roman" w:hAnsi="Arial" w:cs="Arial"/>
          <w:color w:val="333333"/>
          <w:sz w:val="24"/>
          <w:szCs w:val="24"/>
          <w:lang w:eastAsia="pt-BR"/>
        </w:rPr>
        <w:t xml:space="preserve"> (2005), </w:t>
      </w:r>
      <w:proofErr w:type="spellStart"/>
      <w:r w:rsidRPr="00317BC1">
        <w:rPr>
          <w:rFonts w:ascii="Arial" w:eastAsia="Times New Roman" w:hAnsi="Arial" w:cs="Arial"/>
          <w:color w:val="333333"/>
          <w:sz w:val="24"/>
          <w:szCs w:val="24"/>
          <w:lang w:eastAsia="pt-BR"/>
        </w:rPr>
        <w:t>Zhou</w:t>
      </w:r>
      <w:proofErr w:type="spellEnd"/>
      <w:r w:rsidRPr="00317BC1">
        <w:rPr>
          <w:rFonts w:ascii="Arial" w:eastAsia="Times New Roman" w:hAnsi="Arial" w:cs="Arial"/>
          <w:color w:val="333333"/>
          <w:sz w:val="24"/>
          <w:szCs w:val="24"/>
          <w:lang w:eastAsia="pt-BR"/>
        </w:rPr>
        <w:t> </w:t>
      </w:r>
      <w:r w:rsidRPr="004820A3">
        <w:rPr>
          <w:rFonts w:ascii="Arial" w:eastAsia="Times New Roman" w:hAnsi="Arial" w:cs="Arial"/>
          <w:i/>
          <w:iCs/>
          <w:color w:val="333333"/>
          <w:sz w:val="24"/>
          <w:szCs w:val="24"/>
          <w:lang w:eastAsia="pt-BR"/>
        </w:rPr>
        <w:t>et al.</w:t>
      </w:r>
      <w:r w:rsidRPr="00317BC1">
        <w:rPr>
          <w:rFonts w:ascii="Arial" w:eastAsia="Times New Roman" w:hAnsi="Arial" w:cs="Arial"/>
          <w:color w:val="333333"/>
          <w:sz w:val="24"/>
          <w:szCs w:val="24"/>
          <w:lang w:eastAsia="pt-BR"/>
        </w:rPr>
        <w:t xml:space="preserve"> (2011), </w:t>
      </w:r>
      <w:proofErr w:type="spellStart"/>
      <w:r w:rsidRPr="00317BC1">
        <w:rPr>
          <w:rFonts w:ascii="Arial" w:eastAsia="Times New Roman" w:hAnsi="Arial" w:cs="Arial"/>
          <w:color w:val="333333"/>
          <w:sz w:val="24"/>
          <w:szCs w:val="24"/>
          <w:lang w:eastAsia="pt-BR"/>
        </w:rPr>
        <w:t>Smol</w:t>
      </w:r>
      <w:proofErr w:type="spellEnd"/>
      <w:r w:rsidRPr="00317BC1">
        <w:rPr>
          <w:rFonts w:ascii="Arial" w:eastAsia="Times New Roman" w:hAnsi="Arial" w:cs="Arial"/>
          <w:color w:val="333333"/>
          <w:sz w:val="24"/>
          <w:szCs w:val="24"/>
          <w:lang w:eastAsia="pt-BR"/>
        </w:rPr>
        <w:t> </w:t>
      </w:r>
      <w:r w:rsidRPr="004820A3">
        <w:rPr>
          <w:rFonts w:ascii="Arial" w:eastAsia="Times New Roman" w:hAnsi="Arial" w:cs="Arial"/>
          <w:i/>
          <w:iCs/>
          <w:color w:val="333333"/>
          <w:sz w:val="24"/>
          <w:szCs w:val="24"/>
          <w:lang w:eastAsia="pt-BR"/>
        </w:rPr>
        <w:t>et al.</w:t>
      </w:r>
      <w:r w:rsidRPr="00317BC1">
        <w:rPr>
          <w:rFonts w:ascii="Arial" w:eastAsia="Times New Roman" w:hAnsi="Arial" w:cs="Arial"/>
          <w:color w:val="333333"/>
          <w:sz w:val="24"/>
          <w:szCs w:val="24"/>
          <w:lang w:eastAsia="pt-BR"/>
        </w:rPr>
        <w:t> (2016) e Franco </w:t>
      </w:r>
      <w:r w:rsidRPr="004820A3">
        <w:rPr>
          <w:rFonts w:ascii="Arial" w:eastAsia="Times New Roman" w:hAnsi="Arial" w:cs="Arial"/>
          <w:i/>
          <w:iCs/>
          <w:color w:val="333333"/>
          <w:sz w:val="24"/>
          <w:szCs w:val="24"/>
          <w:lang w:eastAsia="pt-BR"/>
        </w:rPr>
        <w:t>et</w:t>
      </w:r>
      <w:r w:rsidRPr="00317BC1">
        <w:rPr>
          <w:rFonts w:ascii="Arial" w:eastAsia="Times New Roman" w:hAnsi="Arial" w:cs="Arial"/>
          <w:color w:val="333333"/>
          <w:sz w:val="24"/>
          <w:szCs w:val="24"/>
          <w:lang w:eastAsia="pt-BR"/>
        </w:rPr>
        <w:t> Lange (2011).</w:t>
      </w:r>
    </w:p>
    <w:p w:rsidR="00317BC1" w:rsidRPr="00317BC1" w:rsidRDefault="00317BC1" w:rsidP="004820A3">
      <w:pPr>
        <w:shd w:val="clear" w:color="auto" w:fill="FFFFFF"/>
        <w:spacing w:after="150" w:line="240" w:lineRule="auto"/>
        <w:jc w:val="both"/>
        <w:rPr>
          <w:rFonts w:ascii="Arial" w:eastAsia="Times New Roman" w:hAnsi="Arial" w:cs="Arial"/>
          <w:color w:val="333333"/>
          <w:sz w:val="24"/>
          <w:szCs w:val="24"/>
          <w:lang w:eastAsia="pt-BR"/>
        </w:rPr>
      </w:pPr>
      <w:r w:rsidRPr="00317BC1">
        <w:rPr>
          <w:rFonts w:ascii="Arial" w:eastAsia="Times New Roman" w:hAnsi="Arial" w:cs="Arial"/>
          <w:color w:val="333333"/>
          <w:sz w:val="24"/>
          <w:szCs w:val="24"/>
          <w:lang w:eastAsia="pt-BR"/>
        </w:rPr>
        <w:t xml:space="preserve">Com a valorização do fim da vida útil e o tempo de reciclagem de equipamentos eletroeletrônicos, alcança-se o sistema de sustentabilidade, considerando-a válida para todo o processo. Nesse sentido, </w:t>
      </w:r>
      <w:r w:rsidRPr="00317BC1">
        <w:rPr>
          <w:rFonts w:ascii="Arial" w:eastAsia="Times New Roman" w:hAnsi="Arial" w:cs="Arial"/>
          <w:b/>
          <w:color w:val="333333"/>
          <w:sz w:val="24"/>
          <w:szCs w:val="24"/>
          <w:lang w:eastAsia="pt-BR"/>
        </w:rPr>
        <w:t>há necessidade de mais estudos e geração de mais dados de inventário, particularmente sobre processos de coleta, triagem, reciclagem de monômeros e reciclagem de polímeros e geração desses resíduos por região</w:t>
      </w:r>
      <w:r w:rsidRPr="00317BC1">
        <w:rPr>
          <w:rFonts w:ascii="Arial" w:eastAsia="Times New Roman" w:hAnsi="Arial" w:cs="Arial"/>
          <w:color w:val="333333"/>
          <w:sz w:val="24"/>
          <w:szCs w:val="24"/>
          <w:lang w:eastAsia="pt-BR"/>
        </w:rPr>
        <w:t>. A Figura 8 apresenta a contagem dos artigos, destacando o Brasil em estudos relacionados a REEE.</w:t>
      </w:r>
    </w:p>
    <w:p w:rsidR="00317BC1" w:rsidRPr="00317BC1" w:rsidRDefault="00317BC1" w:rsidP="004820A3">
      <w:pPr>
        <w:shd w:val="clear" w:color="auto" w:fill="FFFFFF"/>
        <w:spacing w:after="150" w:line="240" w:lineRule="auto"/>
        <w:jc w:val="both"/>
        <w:rPr>
          <w:rFonts w:ascii="Arial" w:eastAsia="Times New Roman" w:hAnsi="Arial" w:cs="Arial"/>
          <w:color w:val="333333"/>
          <w:sz w:val="24"/>
          <w:szCs w:val="24"/>
          <w:lang w:eastAsia="pt-BR"/>
        </w:rPr>
      </w:pPr>
      <w:r w:rsidRPr="004820A3">
        <w:rPr>
          <w:rFonts w:ascii="Arial" w:eastAsia="Times New Roman" w:hAnsi="Arial" w:cs="Arial"/>
          <w:b/>
          <w:bCs/>
          <w:color w:val="333333"/>
          <w:sz w:val="24"/>
          <w:szCs w:val="24"/>
          <w:lang w:eastAsia="pt-BR"/>
        </w:rPr>
        <w:t>Figura 8.</w:t>
      </w:r>
      <w:r w:rsidRPr="00317BC1">
        <w:rPr>
          <w:rFonts w:ascii="Arial" w:eastAsia="Times New Roman" w:hAnsi="Arial" w:cs="Arial"/>
          <w:color w:val="333333"/>
          <w:sz w:val="24"/>
          <w:szCs w:val="24"/>
          <w:lang w:eastAsia="pt-BR"/>
        </w:rPr>
        <w:t> Artigos por países</w:t>
      </w:r>
    </w:p>
    <w:p w:rsidR="00317BC1" w:rsidRPr="00317BC1" w:rsidRDefault="00317BC1" w:rsidP="004820A3">
      <w:pPr>
        <w:shd w:val="clear" w:color="auto" w:fill="FFFFFF"/>
        <w:spacing w:after="150" w:line="240" w:lineRule="auto"/>
        <w:jc w:val="both"/>
        <w:rPr>
          <w:rFonts w:ascii="Arial" w:eastAsia="Times New Roman" w:hAnsi="Arial" w:cs="Arial"/>
          <w:color w:val="333333"/>
          <w:sz w:val="24"/>
          <w:szCs w:val="24"/>
          <w:lang w:eastAsia="pt-BR"/>
        </w:rPr>
      </w:pPr>
      <w:r w:rsidRPr="004820A3">
        <w:rPr>
          <w:rFonts w:ascii="Arial" w:eastAsia="Times New Roman" w:hAnsi="Arial" w:cs="Arial"/>
          <w:noProof/>
          <w:color w:val="333333"/>
          <w:sz w:val="24"/>
          <w:szCs w:val="24"/>
          <w:lang w:eastAsia="pt-BR"/>
        </w:rPr>
        <w:lastRenderedPageBreak/>
        <w:drawing>
          <wp:inline distT="0" distB="0" distL="0" distR="0">
            <wp:extent cx="5191125" cy="2533650"/>
            <wp:effectExtent l="0" t="0" r="9525" b="0"/>
            <wp:docPr id="5" name="Imagem 5" descr="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Figura"/>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191125" cy="2533650"/>
                    </a:xfrm>
                    <a:prstGeom prst="rect">
                      <a:avLst/>
                    </a:prstGeom>
                    <a:noFill/>
                    <a:ln>
                      <a:noFill/>
                    </a:ln>
                  </pic:spPr>
                </pic:pic>
              </a:graphicData>
            </a:graphic>
          </wp:inline>
        </w:drawing>
      </w:r>
    </w:p>
    <w:p w:rsidR="00317BC1" w:rsidRPr="00317BC1" w:rsidRDefault="00317BC1" w:rsidP="004820A3">
      <w:pPr>
        <w:shd w:val="clear" w:color="auto" w:fill="FFFFFF"/>
        <w:spacing w:after="150" w:line="240" w:lineRule="auto"/>
        <w:jc w:val="both"/>
        <w:rPr>
          <w:rFonts w:ascii="Arial" w:eastAsia="Times New Roman" w:hAnsi="Arial" w:cs="Arial"/>
          <w:color w:val="333333"/>
          <w:sz w:val="24"/>
          <w:szCs w:val="24"/>
          <w:lang w:eastAsia="pt-BR"/>
        </w:rPr>
      </w:pPr>
      <w:r w:rsidRPr="00317BC1">
        <w:rPr>
          <w:rFonts w:ascii="Arial" w:eastAsia="Times New Roman" w:hAnsi="Arial" w:cs="Arial"/>
          <w:color w:val="333333"/>
          <w:sz w:val="24"/>
          <w:szCs w:val="24"/>
          <w:lang w:eastAsia="pt-BR"/>
        </w:rPr>
        <w:t>Fonte: O próprio autor (2018)</w:t>
      </w:r>
    </w:p>
    <w:p w:rsidR="00317BC1" w:rsidRPr="00317BC1" w:rsidRDefault="00317BC1" w:rsidP="004820A3">
      <w:pPr>
        <w:pBdr>
          <w:bottom w:val="single" w:sz="6" w:space="5" w:color="EEEEEE"/>
        </w:pBdr>
        <w:shd w:val="clear" w:color="auto" w:fill="FFFFFF"/>
        <w:spacing w:before="150" w:after="180" w:line="240" w:lineRule="auto"/>
        <w:jc w:val="both"/>
        <w:outlineLvl w:val="1"/>
        <w:rPr>
          <w:rFonts w:ascii="Arial" w:eastAsia="Times New Roman" w:hAnsi="Arial" w:cs="Arial"/>
          <w:color w:val="111111"/>
          <w:sz w:val="24"/>
          <w:szCs w:val="24"/>
          <w:lang w:eastAsia="pt-BR"/>
        </w:rPr>
      </w:pPr>
      <w:r w:rsidRPr="004820A3">
        <w:rPr>
          <w:rFonts w:ascii="Arial" w:eastAsia="Times New Roman" w:hAnsi="Arial" w:cs="Arial"/>
          <w:b/>
          <w:bCs/>
          <w:color w:val="111111"/>
          <w:sz w:val="24"/>
          <w:szCs w:val="24"/>
          <w:lang w:eastAsia="pt-BR"/>
        </w:rPr>
        <w:t>ANÁLISE DOS RESULTADOS</w:t>
      </w:r>
    </w:p>
    <w:p w:rsidR="00317BC1" w:rsidRPr="00317BC1" w:rsidRDefault="00317BC1" w:rsidP="004820A3">
      <w:pPr>
        <w:shd w:val="clear" w:color="auto" w:fill="FFFFFF"/>
        <w:spacing w:before="300" w:after="150" w:line="240" w:lineRule="auto"/>
        <w:jc w:val="both"/>
        <w:outlineLvl w:val="2"/>
        <w:rPr>
          <w:rFonts w:ascii="Arial" w:eastAsia="Times New Roman" w:hAnsi="Arial" w:cs="Arial"/>
          <w:color w:val="111111"/>
          <w:sz w:val="24"/>
          <w:szCs w:val="24"/>
          <w:lang w:eastAsia="pt-BR"/>
        </w:rPr>
      </w:pPr>
      <w:r w:rsidRPr="004820A3">
        <w:rPr>
          <w:rFonts w:ascii="Arial" w:eastAsia="Times New Roman" w:hAnsi="Arial" w:cs="Arial"/>
          <w:b/>
          <w:bCs/>
          <w:color w:val="111111"/>
          <w:sz w:val="24"/>
          <w:szCs w:val="24"/>
          <w:lang w:eastAsia="pt-BR"/>
        </w:rPr>
        <w:t>1ª Fase - Análise do sistema alemão</w:t>
      </w:r>
    </w:p>
    <w:p w:rsidR="00317BC1" w:rsidRPr="00317BC1" w:rsidRDefault="00317BC1" w:rsidP="004820A3">
      <w:pPr>
        <w:shd w:val="clear" w:color="auto" w:fill="FFFFFF"/>
        <w:spacing w:after="150" w:line="240" w:lineRule="auto"/>
        <w:jc w:val="both"/>
        <w:rPr>
          <w:rFonts w:ascii="Arial" w:eastAsia="Times New Roman" w:hAnsi="Arial" w:cs="Arial"/>
          <w:color w:val="333333"/>
          <w:sz w:val="24"/>
          <w:szCs w:val="24"/>
          <w:lang w:eastAsia="pt-BR"/>
        </w:rPr>
      </w:pPr>
      <w:r w:rsidRPr="00317BC1">
        <w:rPr>
          <w:rFonts w:ascii="Arial" w:eastAsia="Times New Roman" w:hAnsi="Arial" w:cs="Arial"/>
          <w:color w:val="333333"/>
          <w:sz w:val="24"/>
          <w:szCs w:val="24"/>
          <w:lang w:eastAsia="pt-BR"/>
        </w:rPr>
        <w:t>O sistema de registro nos órgãos ambientais responsáveis alemães (</w:t>
      </w:r>
      <w:proofErr w:type="spellStart"/>
      <w:r w:rsidRPr="00317BC1">
        <w:rPr>
          <w:rFonts w:ascii="Arial" w:eastAsia="Times New Roman" w:hAnsi="Arial" w:cs="Arial"/>
          <w:color w:val="333333"/>
          <w:sz w:val="24"/>
          <w:szCs w:val="24"/>
          <w:lang w:eastAsia="pt-BR"/>
        </w:rPr>
        <w:t>UmweltBundesamt</w:t>
      </w:r>
      <w:proofErr w:type="spellEnd"/>
      <w:r w:rsidRPr="00317BC1">
        <w:rPr>
          <w:rFonts w:ascii="Arial" w:eastAsia="Times New Roman" w:hAnsi="Arial" w:cs="Arial"/>
          <w:color w:val="333333"/>
          <w:sz w:val="24"/>
          <w:szCs w:val="24"/>
          <w:lang w:eastAsia="pt-BR"/>
        </w:rPr>
        <w:t xml:space="preserve">, 2017) </w:t>
      </w:r>
      <w:r w:rsidRPr="00317BC1">
        <w:rPr>
          <w:rFonts w:ascii="Arial" w:eastAsia="Times New Roman" w:hAnsi="Arial" w:cs="Arial"/>
          <w:b/>
          <w:color w:val="333333"/>
          <w:sz w:val="24"/>
          <w:szCs w:val="24"/>
          <w:lang w:eastAsia="pt-BR"/>
        </w:rPr>
        <w:t>demanda que todos os municípios forneçam pontos para o descarte dos resíduos</w:t>
      </w:r>
      <w:r w:rsidRPr="00317BC1">
        <w:rPr>
          <w:rFonts w:ascii="Arial" w:eastAsia="Times New Roman" w:hAnsi="Arial" w:cs="Arial"/>
          <w:color w:val="333333"/>
          <w:sz w:val="24"/>
          <w:szCs w:val="24"/>
          <w:lang w:eastAsia="pt-BR"/>
        </w:rPr>
        <w:t xml:space="preserve">. Com esses pontos de descarte, os resíduos são </w:t>
      </w:r>
      <w:r w:rsidRPr="00317BC1">
        <w:rPr>
          <w:rFonts w:ascii="Arial" w:eastAsia="Times New Roman" w:hAnsi="Arial" w:cs="Arial"/>
          <w:b/>
          <w:color w:val="333333"/>
          <w:sz w:val="24"/>
          <w:szCs w:val="24"/>
          <w:lang w:eastAsia="pt-BR"/>
        </w:rPr>
        <w:t xml:space="preserve">classificados por categorias e segregados e, sequencialmente, é realizada a coleta, com toda a documentação comprobatória para o registro no sistema. </w:t>
      </w:r>
      <w:r w:rsidRPr="00317BC1">
        <w:rPr>
          <w:rFonts w:ascii="Arial" w:eastAsia="Times New Roman" w:hAnsi="Arial" w:cs="Arial"/>
          <w:color w:val="333333"/>
          <w:sz w:val="24"/>
          <w:szCs w:val="24"/>
          <w:lang w:eastAsia="pt-BR"/>
        </w:rPr>
        <w:t>Os municípios também podem dispor de resíduos de equipamentos ou tê-los eliminados por meio de terceiros; outra forma seria anunciar o resíduo à uma unidade mista, com seis meses de antecedência, para que possam retirar todos os resíduos de um grupo em um período de dois anos para serem disponibilizados para coleta. Neste caso, as autoridades também devem assegurar que os requisitos para tratamento e reciclagem sejam cumpridos e que os requisitos correspondentes de notificação das informações possam ser atendidos.</w:t>
      </w:r>
    </w:p>
    <w:p w:rsidR="00317BC1" w:rsidRPr="00317BC1" w:rsidRDefault="00317BC1" w:rsidP="004820A3">
      <w:pPr>
        <w:shd w:val="clear" w:color="auto" w:fill="FFFFFF"/>
        <w:spacing w:after="150" w:line="240" w:lineRule="auto"/>
        <w:jc w:val="both"/>
        <w:rPr>
          <w:rFonts w:ascii="Arial" w:eastAsia="Times New Roman" w:hAnsi="Arial" w:cs="Arial"/>
          <w:color w:val="333333"/>
          <w:sz w:val="24"/>
          <w:szCs w:val="24"/>
          <w:lang w:eastAsia="pt-BR"/>
        </w:rPr>
      </w:pPr>
      <w:r w:rsidRPr="00317BC1">
        <w:rPr>
          <w:rFonts w:ascii="Arial" w:eastAsia="Times New Roman" w:hAnsi="Arial" w:cs="Arial"/>
          <w:color w:val="333333"/>
          <w:sz w:val="24"/>
          <w:szCs w:val="24"/>
          <w:lang w:eastAsia="pt-BR"/>
        </w:rPr>
        <w:t>Os REEE são categorizados em: 1. Grandes eletrodomésticos; 2. Pequenos eletrodomésticos; 3. TI e telecomunicações; 4. Equipamentos de consumo e painéis fotovoltaicos; 5. Outros.</w:t>
      </w:r>
    </w:p>
    <w:p w:rsidR="00317BC1" w:rsidRPr="00317BC1" w:rsidRDefault="00317BC1" w:rsidP="004820A3">
      <w:pPr>
        <w:shd w:val="clear" w:color="auto" w:fill="FFFFFF"/>
        <w:spacing w:after="150" w:line="240" w:lineRule="auto"/>
        <w:jc w:val="both"/>
        <w:rPr>
          <w:rFonts w:ascii="Arial" w:eastAsia="Times New Roman" w:hAnsi="Arial" w:cs="Arial"/>
          <w:color w:val="333333"/>
          <w:sz w:val="24"/>
          <w:szCs w:val="24"/>
          <w:lang w:eastAsia="pt-BR"/>
        </w:rPr>
      </w:pPr>
      <w:r w:rsidRPr="00317BC1">
        <w:rPr>
          <w:rFonts w:ascii="Arial" w:eastAsia="Times New Roman" w:hAnsi="Arial" w:cs="Arial"/>
          <w:color w:val="333333"/>
          <w:sz w:val="24"/>
          <w:szCs w:val="24"/>
          <w:lang w:eastAsia="pt-BR"/>
        </w:rPr>
        <w:t>A Figura 9 apresenta, para o ano de 2015, a estimativa de produtos colocados à venda e posteriormente coletados e preparados para tratamento. Verifica-se que 42,23% dos produtos coletados foram disponibilizados para venda.</w:t>
      </w:r>
    </w:p>
    <w:p w:rsidR="00317BC1" w:rsidRPr="00317BC1" w:rsidRDefault="00317BC1" w:rsidP="004820A3">
      <w:pPr>
        <w:shd w:val="clear" w:color="auto" w:fill="FFFFFF"/>
        <w:spacing w:after="150" w:line="240" w:lineRule="auto"/>
        <w:jc w:val="both"/>
        <w:rPr>
          <w:rFonts w:ascii="Arial" w:eastAsia="Times New Roman" w:hAnsi="Arial" w:cs="Arial"/>
          <w:color w:val="333333"/>
          <w:sz w:val="24"/>
          <w:szCs w:val="24"/>
          <w:lang w:eastAsia="pt-BR"/>
        </w:rPr>
      </w:pPr>
      <w:r w:rsidRPr="004820A3">
        <w:rPr>
          <w:rFonts w:ascii="Arial" w:eastAsia="Times New Roman" w:hAnsi="Arial" w:cs="Arial"/>
          <w:b/>
          <w:bCs/>
          <w:color w:val="333333"/>
          <w:sz w:val="24"/>
          <w:szCs w:val="24"/>
          <w:lang w:eastAsia="pt-BR"/>
        </w:rPr>
        <w:t>Figura 9.</w:t>
      </w:r>
      <w:r w:rsidRPr="00317BC1">
        <w:rPr>
          <w:rFonts w:ascii="Arial" w:eastAsia="Times New Roman" w:hAnsi="Arial" w:cs="Arial"/>
          <w:color w:val="333333"/>
          <w:sz w:val="24"/>
          <w:szCs w:val="24"/>
          <w:lang w:eastAsia="pt-BR"/>
        </w:rPr>
        <w:t> Comparação da coleta de resíduos de equipamentos eletroeletrônicos na Alemanha e União Europeia (EU)</w:t>
      </w:r>
    </w:p>
    <w:p w:rsidR="00317BC1" w:rsidRPr="00317BC1" w:rsidRDefault="00317BC1" w:rsidP="004820A3">
      <w:pPr>
        <w:shd w:val="clear" w:color="auto" w:fill="FFFFFF"/>
        <w:spacing w:after="150" w:line="240" w:lineRule="auto"/>
        <w:jc w:val="both"/>
        <w:rPr>
          <w:rFonts w:ascii="Arial" w:eastAsia="Times New Roman" w:hAnsi="Arial" w:cs="Arial"/>
          <w:color w:val="333333"/>
          <w:sz w:val="24"/>
          <w:szCs w:val="24"/>
          <w:lang w:eastAsia="pt-BR"/>
        </w:rPr>
      </w:pPr>
      <w:r w:rsidRPr="004820A3">
        <w:rPr>
          <w:rFonts w:ascii="Arial" w:eastAsia="Times New Roman" w:hAnsi="Arial" w:cs="Arial"/>
          <w:noProof/>
          <w:color w:val="333333"/>
          <w:sz w:val="24"/>
          <w:szCs w:val="24"/>
          <w:lang w:eastAsia="pt-BR"/>
        </w:rPr>
        <w:lastRenderedPageBreak/>
        <w:drawing>
          <wp:inline distT="0" distB="0" distL="0" distR="0">
            <wp:extent cx="5372100" cy="2809875"/>
            <wp:effectExtent l="0" t="0" r="0" b="9525"/>
            <wp:docPr id="4" name="Imagem 4" descr="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Figura"/>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372100" cy="2809875"/>
                    </a:xfrm>
                    <a:prstGeom prst="rect">
                      <a:avLst/>
                    </a:prstGeom>
                    <a:noFill/>
                    <a:ln>
                      <a:noFill/>
                    </a:ln>
                  </pic:spPr>
                </pic:pic>
              </a:graphicData>
            </a:graphic>
          </wp:inline>
        </w:drawing>
      </w:r>
    </w:p>
    <w:p w:rsidR="00317BC1" w:rsidRPr="00317BC1" w:rsidRDefault="00317BC1" w:rsidP="004820A3">
      <w:pPr>
        <w:shd w:val="clear" w:color="auto" w:fill="FFFFFF"/>
        <w:spacing w:after="150" w:line="240" w:lineRule="auto"/>
        <w:jc w:val="both"/>
        <w:rPr>
          <w:rFonts w:ascii="Arial" w:eastAsia="Times New Roman" w:hAnsi="Arial" w:cs="Arial"/>
          <w:color w:val="333333"/>
          <w:sz w:val="24"/>
          <w:szCs w:val="24"/>
          <w:lang w:eastAsia="pt-BR"/>
        </w:rPr>
      </w:pPr>
      <w:r w:rsidRPr="00317BC1">
        <w:rPr>
          <w:rFonts w:ascii="Arial" w:eastAsia="Times New Roman" w:hAnsi="Arial" w:cs="Arial"/>
          <w:color w:val="333333"/>
          <w:sz w:val="24"/>
          <w:szCs w:val="24"/>
          <w:lang w:eastAsia="pt-BR"/>
        </w:rPr>
        <w:t xml:space="preserve">Fonte: Elaborado a partir de </w:t>
      </w:r>
      <w:proofErr w:type="spellStart"/>
      <w:r w:rsidRPr="00317BC1">
        <w:rPr>
          <w:rFonts w:ascii="Arial" w:eastAsia="Times New Roman" w:hAnsi="Arial" w:cs="Arial"/>
          <w:color w:val="333333"/>
          <w:sz w:val="24"/>
          <w:szCs w:val="24"/>
          <w:lang w:eastAsia="pt-BR"/>
        </w:rPr>
        <w:t>European</w:t>
      </w:r>
      <w:proofErr w:type="spellEnd"/>
      <w:r w:rsidRPr="00317BC1">
        <w:rPr>
          <w:rFonts w:ascii="Arial" w:eastAsia="Times New Roman" w:hAnsi="Arial" w:cs="Arial"/>
          <w:color w:val="333333"/>
          <w:sz w:val="24"/>
          <w:szCs w:val="24"/>
          <w:lang w:eastAsia="pt-BR"/>
        </w:rPr>
        <w:t xml:space="preserve"> </w:t>
      </w:r>
      <w:proofErr w:type="spellStart"/>
      <w:r w:rsidRPr="00317BC1">
        <w:rPr>
          <w:rFonts w:ascii="Arial" w:eastAsia="Times New Roman" w:hAnsi="Arial" w:cs="Arial"/>
          <w:color w:val="333333"/>
          <w:sz w:val="24"/>
          <w:szCs w:val="24"/>
          <w:lang w:eastAsia="pt-BR"/>
        </w:rPr>
        <w:t>Commission</w:t>
      </w:r>
      <w:proofErr w:type="spellEnd"/>
      <w:r w:rsidRPr="00317BC1">
        <w:rPr>
          <w:rFonts w:ascii="Arial" w:eastAsia="Times New Roman" w:hAnsi="Arial" w:cs="Arial"/>
          <w:color w:val="333333"/>
          <w:sz w:val="24"/>
          <w:szCs w:val="24"/>
          <w:lang w:eastAsia="pt-BR"/>
        </w:rPr>
        <w:t>, 2018</w:t>
      </w:r>
    </w:p>
    <w:p w:rsidR="00317BC1" w:rsidRPr="00317BC1" w:rsidRDefault="00317BC1" w:rsidP="004820A3">
      <w:pPr>
        <w:shd w:val="clear" w:color="auto" w:fill="FFFFFF"/>
        <w:spacing w:after="150" w:line="240" w:lineRule="auto"/>
        <w:jc w:val="both"/>
        <w:rPr>
          <w:rFonts w:ascii="Arial" w:eastAsia="Times New Roman" w:hAnsi="Arial" w:cs="Arial"/>
          <w:color w:val="333333"/>
          <w:sz w:val="24"/>
          <w:szCs w:val="24"/>
          <w:lang w:eastAsia="pt-BR"/>
        </w:rPr>
      </w:pPr>
      <w:r w:rsidRPr="00317BC1">
        <w:rPr>
          <w:rFonts w:ascii="Arial" w:eastAsia="Times New Roman" w:hAnsi="Arial" w:cs="Arial"/>
          <w:color w:val="333333"/>
          <w:sz w:val="24"/>
          <w:szCs w:val="24"/>
          <w:lang w:eastAsia="pt-BR"/>
        </w:rPr>
        <w:t xml:space="preserve">Para </w:t>
      </w:r>
      <w:proofErr w:type="spellStart"/>
      <w:r w:rsidRPr="00317BC1">
        <w:rPr>
          <w:rFonts w:ascii="Arial" w:eastAsia="Times New Roman" w:hAnsi="Arial" w:cs="Arial"/>
          <w:color w:val="333333"/>
          <w:sz w:val="24"/>
          <w:szCs w:val="24"/>
          <w:lang w:eastAsia="pt-BR"/>
        </w:rPr>
        <w:t>Hobohm</w:t>
      </w:r>
      <w:proofErr w:type="spellEnd"/>
      <w:r w:rsidRPr="00317BC1">
        <w:rPr>
          <w:rFonts w:ascii="Arial" w:eastAsia="Times New Roman" w:hAnsi="Arial" w:cs="Arial"/>
          <w:color w:val="333333"/>
          <w:sz w:val="24"/>
          <w:szCs w:val="24"/>
          <w:lang w:eastAsia="pt-BR"/>
        </w:rPr>
        <w:t> </w:t>
      </w:r>
      <w:r w:rsidRPr="004820A3">
        <w:rPr>
          <w:rFonts w:ascii="Arial" w:eastAsia="Times New Roman" w:hAnsi="Arial" w:cs="Arial"/>
          <w:i/>
          <w:iCs/>
          <w:color w:val="333333"/>
          <w:sz w:val="24"/>
          <w:szCs w:val="24"/>
          <w:lang w:eastAsia="pt-BR"/>
        </w:rPr>
        <w:t>et al.</w:t>
      </w:r>
      <w:r w:rsidRPr="00317BC1">
        <w:rPr>
          <w:rFonts w:ascii="Arial" w:eastAsia="Times New Roman" w:hAnsi="Arial" w:cs="Arial"/>
          <w:color w:val="333333"/>
          <w:sz w:val="24"/>
          <w:szCs w:val="24"/>
          <w:lang w:eastAsia="pt-BR"/>
        </w:rPr>
        <w:t> (2017), as alterações na definição da meta de coleta de 4 kg/habitantes para uma abordagem baseada no percentual de vendas dos produtos colocados no mercado, utilizando como referência a Diretiva Europeia 2012/19/CE, objetiva a redução dos efeitos nocivos da geração e gestão de REEE. Com isso, reduz-se o impacto geral do uso de recursos e aumenta-se a eficiência do uso desses recursos. Ademais, a Diretiva propõe a criação de pontos de coleta por km², com intuito de facilitar o sistema de coleta e para que os cidadãos descartem seus resíduos de forma eficiente.</w:t>
      </w:r>
    </w:p>
    <w:p w:rsidR="00317BC1" w:rsidRPr="00317BC1" w:rsidRDefault="00317BC1" w:rsidP="004820A3">
      <w:pPr>
        <w:shd w:val="clear" w:color="auto" w:fill="FFFFFF"/>
        <w:spacing w:before="300" w:after="150" w:line="240" w:lineRule="auto"/>
        <w:jc w:val="both"/>
        <w:outlineLvl w:val="2"/>
        <w:rPr>
          <w:rFonts w:ascii="Arial" w:eastAsia="Times New Roman" w:hAnsi="Arial" w:cs="Arial"/>
          <w:color w:val="111111"/>
          <w:sz w:val="24"/>
          <w:szCs w:val="24"/>
          <w:lang w:eastAsia="pt-BR"/>
        </w:rPr>
      </w:pPr>
      <w:r w:rsidRPr="004820A3">
        <w:rPr>
          <w:rFonts w:ascii="Arial" w:eastAsia="Times New Roman" w:hAnsi="Arial" w:cs="Arial"/>
          <w:b/>
          <w:bCs/>
          <w:color w:val="111111"/>
          <w:sz w:val="24"/>
          <w:szCs w:val="24"/>
          <w:lang w:eastAsia="pt-BR"/>
        </w:rPr>
        <w:t>2ª Fase - Geração de REEE no município do Rio de Janeiro</w:t>
      </w:r>
    </w:p>
    <w:p w:rsidR="00317BC1" w:rsidRPr="00317BC1" w:rsidRDefault="00317BC1" w:rsidP="004820A3">
      <w:pPr>
        <w:shd w:val="clear" w:color="auto" w:fill="FFFFFF"/>
        <w:spacing w:after="150" w:line="240" w:lineRule="auto"/>
        <w:jc w:val="both"/>
        <w:rPr>
          <w:rFonts w:ascii="Arial" w:eastAsia="Times New Roman" w:hAnsi="Arial" w:cs="Arial"/>
          <w:color w:val="333333"/>
          <w:sz w:val="24"/>
          <w:szCs w:val="24"/>
          <w:lang w:eastAsia="pt-BR"/>
        </w:rPr>
      </w:pPr>
      <w:r w:rsidRPr="00317BC1">
        <w:rPr>
          <w:rFonts w:ascii="Arial" w:eastAsia="Times New Roman" w:hAnsi="Arial" w:cs="Arial"/>
          <w:color w:val="333333"/>
          <w:sz w:val="24"/>
          <w:szCs w:val="24"/>
          <w:lang w:eastAsia="pt-BR"/>
        </w:rPr>
        <w:t xml:space="preserve">Para a realização do estudo, foi feito um trabalho de mapeamento dos distritos cariocas, apresentado na Tabela 2. Com essa base de dados, pegou-se as categorias dos produtos, o peso médio de cada um deles e o ciclo de vida. O levantamento indicou que cada </w:t>
      </w:r>
      <w:r w:rsidRPr="00317BC1">
        <w:rPr>
          <w:rFonts w:ascii="Arial" w:eastAsia="Times New Roman" w:hAnsi="Arial" w:cs="Arial"/>
          <w:b/>
          <w:color w:val="333333"/>
          <w:sz w:val="24"/>
          <w:szCs w:val="24"/>
          <w:lang w:eastAsia="pt-BR"/>
        </w:rPr>
        <w:t>domicílio descartará 16 aparelhos ao longo dos anos</w:t>
      </w:r>
      <w:r w:rsidRPr="00317BC1">
        <w:rPr>
          <w:rFonts w:ascii="Arial" w:eastAsia="Times New Roman" w:hAnsi="Arial" w:cs="Arial"/>
          <w:color w:val="333333"/>
          <w:sz w:val="24"/>
          <w:szCs w:val="24"/>
          <w:lang w:eastAsia="pt-BR"/>
        </w:rPr>
        <w:t xml:space="preserve">, com peso total de 251,276 kg. O cálculo da média do ciclo de vida de todos os equipamentos, com variações </w:t>
      </w:r>
      <w:r w:rsidRPr="00317BC1">
        <w:rPr>
          <w:rFonts w:ascii="Arial" w:eastAsia="Times New Roman" w:hAnsi="Arial" w:cs="Arial"/>
          <w:b/>
          <w:color w:val="333333"/>
          <w:sz w:val="24"/>
          <w:szCs w:val="24"/>
          <w:lang w:eastAsia="pt-BR"/>
        </w:rPr>
        <w:t>do tempo e uso, resultou em 5 a 7 anos,</w:t>
      </w:r>
      <w:r w:rsidRPr="00317BC1">
        <w:rPr>
          <w:rFonts w:ascii="Arial" w:eastAsia="Times New Roman" w:hAnsi="Arial" w:cs="Arial"/>
          <w:color w:val="333333"/>
          <w:sz w:val="24"/>
          <w:szCs w:val="24"/>
          <w:lang w:eastAsia="pt-BR"/>
        </w:rPr>
        <w:t xml:space="preserve"> com probabilidade de diminuir em função da troca de tecnologia. Com esses resultados, foi possível dimensionar o volume de resíduos eletroeletrônicos no município do Rio de Janeiro, através do método de consumo e uso (ABDI, 2012), que consegue calcular o volume de REEE sem os dados de vendas. Apesar da sua simplificação, o método se baseia nas duas variáveis de maior imprecisão</w:t>
      </w:r>
      <w:r w:rsidRPr="00317BC1">
        <w:rPr>
          <w:rFonts w:ascii="Arial" w:eastAsia="Times New Roman" w:hAnsi="Arial" w:cs="Arial"/>
          <w:b/>
          <w:color w:val="333333"/>
          <w:sz w:val="24"/>
          <w:szCs w:val="24"/>
          <w:lang w:eastAsia="pt-BR"/>
        </w:rPr>
        <w:t>: vida útil e nível de saturação do mercado</w:t>
      </w:r>
      <w:r w:rsidRPr="00317BC1">
        <w:rPr>
          <w:rFonts w:ascii="Arial" w:eastAsia="Times New Roman" w:hAnsi="Arial" w:cs="Arial"/>
          <w:color w:val="333333"/>
          <w:sz w:val="24"/>
          <w:szCs w:val="24"/>
          <w:lang w:eastAsia="pt-BR"/>
        </w:rPr>
        <w:t>, conforme Figura 10.</w:t>
      </w:r>
    </w:p>
    <w:p w:rsidR="00317BC1" w:rsidRPr="00317BC1" w:rsidRDefault="00317BC1" w:rsidP="004820A3">
      <w:pPr>
        <w:shd w:val="clear" w:color="auto" w:fill="FFFFFF"/>
        <w:spacing w:after="150" w:line="240" w:lineRule="auto"/>
        <w:jc w:val="both"/>
        <w:rPr>
          <w:rFonts w:ascii="Arial" w:eastAsia="Times New Roman" w:hAnsi="Arial" w:cs="Arial"/>
          <w:color w:val="333333"/>
          <w:sz w:val="24"/>
          <w:szCs w:val="24"/>
          <w:lang w:eastAsia="pt-BR"/>
        </w:rPr>
      </w:pPr>
      <w:r w:rsidRPr="004820A3">
        <w:rPr>
          <w:rFonts w:ascii="Arial" w:eastAsia="Times New Roman" w:hAnsi="Arial" w:cs="Arial"/>
          <w:b/>
          <w:bCs/>
          <w:color w:val="333333"/>
          <w:sz w:val="24"/>
          <w:szCs w:val="24"/>
          <w:lang w:eastAsia="pt-BR"/>
        </w:rPr>
        <w:t>Figura 10.</w:t>
      </w:r>
      <w:r w:rsidRPr="00317BC1">
        <w:rPr>
          <w:rFonts w:ascii="Arial" w:eastAsia="Times New Roman" w:hAnsi="Arial" w:cs="Arial"/>
          <w:color w:val="333333"/>
          <w:sz w:val="24"/>
          <w:szCs w:val="24"/>
          <w:lang w:eastAsia="pt-BR"/>
        </w:rPr>
        <w:t> Estimativa do volume de resíduos de equipamentos eletroeletrônicos do Rio de Janeiro</w:t>
      </w:r>
    </w:p>
    <w:p w:rsidR="00317BC1" w:rsidRPr="00317BC1" w:rsidRDefault="00317BC1" w:rsidP="004820A3">
      <w:pPr>
        <w:shd w:val="clear" w:color="auto" w:fill="FFFFFF"/>
        <w:spacing w:after="150" w:line="240" w:lineRule="auto"/>
        <w:jc w:val="both"/>
        <w:rPr>
          <w:rFonts w:ascii="Arial" w:eastAsia="Times New Roman" w:hAnsi="Arial" w:cs="Arial"/>
          <w:color w:val="333333"/>
          <w:sz w:val="24"/>
          <w:szCs w:val="24"/>
          <w:lang w:eastAsia="pt-BR"/>
        </w:rPr>
      </w:pPr>
      <w:r w:rsidRPr="004820A3">
        <w:rPr>
          <w:rFonts w:ascii="Arial" w:eastAsia="Times New Roman" w:hAnsi="Arial" w:cs="Arial"/>
          <w:noProof/>
          <w:color w:val="333333"/>
          <w:sz w:val="24"/>
          <w:szCs w:val="24"/>
          <w:lang w:eastAsia="pt-BR"/>
        </w:rPr>
        <w:lastRenderedPageBreak/>
        <w:drawing>
          <wp:inline distT="0" distB="0" distL="0" distR="0">
            <wp:extent cx="5743575" cy="3057525"/>
            <wp:effectExtent l="0" t="0" r="9525" b="9525"/>
            <wp:docPr id="3" name="Imagem 3" descr="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Figura"/>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43575" cy="3057525"/>
                    </a:xfrm>
                    <a:prstGeom prst="rect">
                      <a:avLst/>
                    </a:prstGeom>
                    <a:noFill/>
                    <a:ln>
                      <a:noFill/>
                    </a:ln>
                  </pic:spPr>
                </pic:pic>
              </a:graphicData>
            </a:graphic>
          </wp:inline>
        </w:drawing>
      </w:r>
    </w:p>
    <w:p w:rsidR="00317BC1" w:rsidRPr="00317BC1" w:rsidRDefault="00317BC1" w:rsidP="004820A3">
      <w:pPr>
        <w:shd w:val="clear" w:color="auto" w:fill="FFFFFF"/>
        <w:spacing w:after="150" w:line="240" w:lineRule="auto"/>
        <w:jc w:val="both"/>
        <w:rPr>
          <w:rFonts w:ascii="Arial" w:eastAsia="Times New Roman" w:hAnsi="Arial" w:cs="Arial"/>
          <w:color w:val="333333"/>
          <w:sz w:val="24"/>
          <w:szCs w:val="24"/>
          <w:lang w:eastAsia="pt-BR"/>
        </w:rPr>
      </w:pPr>
      <w:r w:rsidRPr="00317BC1">
        <w:rPr>
          <w:rFonts w:ascii="Arial" w:eastAsia="Times New Roman" w:hAnsi="Arial" w:cs="Arial"/>
          <w:color w:val="333333"/>
          <w:sz w:val="24"/>
          <w:szCs w:val="24"/>
          <w:lang w:eastAsia="pt-BR"/>
        </w:rPr>
        <w:t>Fonte: Elaborada a partir de ABDI, 2012</w:t>
      </w:r>
    </w:p>
    <w:p w:rsidR="00317BC1" w:rsidRPr="00317BC1" w:rsidRDefault="00317BC1" w:rsidP="004820A3">
      <w:pPr>
        <w:shd w:val="clear" w:color="auto" w:fill="FFFFFF"/>
        <w:spacing w:after="150" w:line="240" w:lineRule="auto"/>
        <w:jc w:val="both"/>
        <w:rPr>
          <w:rFonts w:ascii="Arial" w:eastAsia="Times New Roman" w:hAnsi="Arial" w:cs="Arial"/>
          <w:color w:val="333333"/>
          <w:sz w:val="24"/>
          <w:szCs w:val="24"/>
          <w:lang w:eastAsia="pt-BR"/>
        </w:rPr>
      </w:pPr>
      <w:r w:rsidRPr="00317BC1">
        <w:rPr>
          <w:rFonts w:ascii="Arial" w:eastAsia="Times New Roman" w:hAnsi="Arial" w:cs="Arial"/>
          <w:b/>
          <w:color w:val="333333"/>
          <w:sz w:val="24"/>
          <w:szCs w:val="24"/>
          <w:lang w:eastAsia="pt-BR"/>
        </w:rPr>
        <w:t>Não se pretende, com este levantamento, fazer uma análise representativa, mas sim indicar de forma ilustrativa alguns comportamentos da situação dos REEE</w:t>
      </w:r>
      <w:r w:rsidRPr="00317BC1">
        <w:rPr>
          <w:rFonts w:ascii="Arial" w:eastAsia="Times New Roman" w:hAnsi="Arial" w:cs="Arial"/>
          <w:color w:val="333333"/>
          <w:sz w:val="24"/>
          <w:szCs w:val="24"/>
          <w:lang w:eastAsia="pt-BR"/>
        </w:rPr>
        <w:t xml:space="preserve"> em relação ao seu descarte. O peso médio dos equipamentos eletrônicos foi determinado por meio de pesquisa nas fichas técnicas de produtos, disponíveis nos sites dos fabricantes; considerou-se que a vida útil de todos os equipamentos é de aproximadamente cinco anos. Pode-se considerar que até o ano de 2023 </w:t>
      </w:r>
      <w:r w:rsidRPr="00317BC1">
        <w:rPr>
          <w:rFonts w:ascii="Arial" w:eastAsia="Times New Roman" w:hAnsi="Arial" w:cs="Arial"/>
          <w:b/>
          <w:color w:val="333333"/>
          <w:sz w:val="24"/>
          <w:szCs w:val="24"/>
          <w:lang w:eastAsia="pt-BR"/>
        </w:rPr>
        <w:t>haverá 2.989.190.24 toneladas</w:t>
      </w:r>
      <w:r w:rsidRPr="00317BC1">
        <w:rPr>
          <w:rFonts w:ascii="Arial" w:eastAsia="Times New Roman" w:hAnsi="Arial" w:cs="Arial"/>
          <w:color w:val="333333"/>
          <w:sz w:val="24"/>
          <w:szCs w:val="24"/>
          <w:lang w:eastAsia="pt-BR"/>
        </w:rPr>
        <w:t xml:space="preserve"> de REEE.</w:t>
      </w:r>
    </w:p>
    <w:p w:rsidR="00317BC1" w:rsidRPr="00317BC1" w:rsidRDefault="00317BC1" w:rsidP="004820A3">
      <w:pPr>
        <w:shd w:val="clear" w:color="auto" w:fill="FFFFFF"/>
        <w:spacing w:after="150" w:line="240" w:lineRule="auto"/>
        <w:jc w:val="both"/>
        <w:rPr>
          <w:rFonts w:ascii="Arial" w:eastAsia="Times New Roman" w:hAnsi="Arial" w:cs="Arial"/>
          <w:color w:val="333333"/>
          <w:sz w:val="24"/>
          <w:szCs w:val="24"/>
          <w:lang w:eastAsia="pt-BR"/>
        </w:rPr>
      </w:pPr>
      <w:r w:rsidRPr="00317BC1">
        <w:rPr>
          <w:rFonts w:ascii="Arial" w:eastAsia="Times New Roman" w:hAnsi="Arial" w:cs="Arial"/>
          <w:color w:val="333333"/>
          <w:sz w:val="24"/>
          <w:szCs w:val="24"/>
          <w:lang w:eastAsia="pt-BR"/>
        </w:rPr>
        <w:t>A Figura 11 apresenta uma análise do estudo proposto, com destaque para a Alemanha, com 57% dos equipamentos colocados à venda coletados e disponibilizados para a reciclagem. A Organização das Nações Unidas (ONU) destacou o Brasil por sua geração de REEE: dos 1,4 milhões de toneladas de REEE, apenas 3% foram reciclados, e apenas 10% são resíduos da área de tecnologia da informação. Estima-se que, no Rio de Janeiro, 2.655.856 milhões de aparelhos podem ser gerados, sendo 531 mil toneladas por categoria de equipamento (Figura 11).</w:t>
      </w:r>
    </w:p>
    <w:p w:rsidR="00317BC1" w:rsidRPr="00317BC1" w:rsidRDefault="00317BC1" w:rsidP="004820A3">
      <w:pPr>
        <w:shd w:val="clear" w:color="auto" w:fill="FFFFFF"/>
        <w:spacing w:after="150" w:line="240" w:lineRule="auto"/>
        <w:jc w:val="both"/>
        <w:rPr>
          <w:rFonts w:ascii="Arial" w:eastAsia="Times New Roman" w:hAnsi="Arial" w:cs="Arial"/>
          <w:color w:val="333333"/>
          <w:sz w:val="24"/>
          <w:szCs w:val="24"/>
          <w:lang w:eastAsia="pt-BR"/>
        </w:rPr>
      </w:pPr>
      <w:r w:rsidRPr="004820A3">
        <w:rPr>
          <w:rFonts w:ascii="Arial" w:eastAsia="Times New Roman" w:hAnsi="Arial" w:cs="Arial"/>
          <w:b/>
          <w:bCs/>
          <w:color w:val="333333"/>
          <w:sz w:val="24"/>
          <w:szCs w:val="24"/>
          <w:lang w:eastAsia="pt-BR"/>
        </w:rPr>
        <w:t>Figura 11.</w:t>
      </w:r>
      <w:r w:rsidRPr="00317BC1">
        <w:rPr>
          <w:rFonts w:ascii="Arial" w:eastAsia="Times New Roman" w:hAnsi="Arial" w:cs="Arial"/>
          <w:color w:val="333333"/>
          <w:sz w:val="24"/>
          <w:szCs w:val="24"/>
          <w:lang w:eastAsia="pt-BR"/>
        </w:rPr>
        <w:t> Geração de equipamentos eletroeletrônicos e coleta de seus resíduos (REEE)</w:t>
      </w:r>
    </w:p>
    <w:p w:rsidR="00317BC1" w:rsidRPr="00317BC1" w:rsidRDefault="00317BC1" w:rsidP="004820A3">
      <w:pPr>
        <w:shd w:val="clear" w:color="auto" w:fill="FFFFFF"/>
        <w:spacing w:after="150" w:line="240" w:lineRule="auto"/>
        <w:jc w:val="both"/>
        <w:rPr>
          <w:rFonts w:ascii="Arial" w:eastAsia="Times New Roman" w:hAnsi="Arial" w:cs="Arial"/>
          <w:color w:val="333333"/>
          <w:sz w:val="24"/>
          <w:szCs w:val="24"/>
          <w:lang w:eastAsia="pt-BR"/>
        </w:rPr>
      </w:pPr>
      <w:r w:rsidRPr="004820A3">
        <w:rPr>
          <w:rFonts w:ascii="Arial" w:eastAsia="Times New Roman" w:hAnsi="Arial" w:cs="Arial"/>
          <w:noProof/>
          <w:color w:val="333333"/>
          <w:sz w:val="24"/>
          <w:szCs w:val="24"/>
          <w:lang w:eastAsia="pt-BR"/>
        </w:rPr>
        <w:lastRenderedPageBreak/>
        <w:drawing>
          <wp:inline distT="0" distB="0" distL="0" distR="0">
            <wp:extent cx="4676775" cy="3267075"/>
            <wp:effectExtent l="0" t="0" r="9525" b="9525"/>
            <wp:docPr id="2" name="Imagem 2" descr="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Figura"/>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676775" cy="3267075"/>
                    </a:xfrm>
                    <a:prstGeom prst="rect">
                      <a:avLst/>
                    </a:prstGeom>
                    <a:noFill/>
                    <a:ln>
                      <a:noFill/>
                    </a:ln>
                  </pic:spPr>
                </pic:pic>
              </a:graphicData>
            </a:graphic>
          </wp:inline>
        </w:drawing>
      </w:r>
    </w:p>
    <w:p w:rsidR="00317BC1" w:rsidRPr="00317BC1" w:rsidRDefault="00317BC1" w:rsidP="004820A3">
      <w:pPr>
        <w:shd w:val="clear" w:color="auto" w:fill="FFFFFF"/>
        <w:spacing w:after="150" w:line="240" w:lineRule="auto"/>
        <w:jc w:val="both"/>
        <w:rPr>
          <w:rFonts w:ascii="Arial" w:eastAsia="Times New Roman" w:hAnsi="Arial" w:cs="Arial"/>
          <w:color w:val="333333"/>
          <w:sz w:val="24"/>
          <w:szCs w:val="24"/>
          <w:lang w:eastAsia="pt-BR"/>
        </w:rPr>
      </w:pPr>
      <w:r w:rsidRPr="00317BC1">
        <w:rPr>
          <w:rFonts w:ascii="Arial" w:eastAsia="Times New Roman" w:hAnsi="Arial" w:cs="Arial"/>
          <w:color w:val="333333"/>
          <w:sz w:val="24"/>
          <w:szCs w:val="24"/>
          <w:lang w:eastAsia="pt-BR"/>
        </w:rPr>
        <w:t xml:space="preserve">Fonte: Elaborado a partir de </w:t>
      </w:r>
      <w:proofErr w:type="spellStart"/>
      <w:r w:rsidRPr="00317BC1">
        <w:rPr>
          <w:rFonts w:ascii="Arial" w:eastAsia="Times New Roman" w:hAnsi="Arial" w:cs="Arial"/>
          <w:color w:val="333333"/>
          <w:sz w:val="24"/>
          <w:szCs w:val="24"/>
          <w:lang w:eastAsia="pt-BR"/>
        </w:rPr>
        <w:t>European</w:t>
      </w:r>
      <w:proofErr w:type="spellEnd"/>
      <w:r w:rsidRPr="00317BC1">
        <w:rPr>
          <w:rFonts w:ascii="Arial" w:eastAsia="Times New Roman" w:hAnsi="Arial" w:cs="Arial"/>
          <w:color w:val="333333"/>
          <w:sz w:val="24"/>
          <w:szCs w:val="24"/>
          <w:lang w:eastAsia="pt-BR"/>
        </w:rPr>
        <w:t xml:space="preserve"> </w:t>
      </w:r>
      <w:proofErr w:type="spellStart"/>
      <w:r w:rsidRPr="00317BC1">
        <w:rPr>
          <w:rFonts w:ascii="Arial" w:eastAsia="Times New Roman" w:hAnsi="Arial" w:cs="Arial"/>
          <w:color w:val="333333"/>
          <w:sz w:val="24"/>
          <w:szCs w:val="24"/>
          <w:lang w:eastAsia="pt-BR"/>
        </w:rPr>
        <w:t>Commission</w:t>
      </w:r>
      <w:proofErr w:type="spellEnd"/>
      <w:r w:rsidRPr="00317BC1">
        <w:rPr>
          <w:rFonts w:ascii="Arial" w:eastAsia="Times New Roman" w:hAnsi="Arial" w:cs="Arial"/>
          <w:color w:val="333333"/>
          <w:sz w:val="24"/>
          <w:szCs w:val="24"/>
          <w:lang w:eastAsia="pt-BR"/>
        </w:rPr>
        <w:t>, 2018</w:t>
      </w:r>
    </w:p>
    <w:p w:rsidR="00317BC1" w:rsidRPr="00317BC1" w:rsidRDefault="00317BC1" w:rsidP="004820A3">
      <w:pPr>
        <w:shd w:val="clear" w:color="auto" w:fill="FFFFFF"/>
        <w:spacing w:after="150" w:line="240" w:lineRule="auto"/>
        <w:jc w:val="both"/>
        <w:rPr>
          <w:rFonts w:ascii="Arial" w:eastAsia="Times New Roman" w:hAnsi="Arial" w:cs="Arial"/>
          <w:color w:val="333333"/>
          <w:sz w:val="24"/>
          <w:szCs w:val="24"/>
          <w:lang w:eastAsia="pt-BR"/>
        </w:rPr>
      </w:pPr>
      <w:r w:rsidRPr="00317BC1">
        <w:rPr>
          <w:rFonts w:ascii="Arial" w:eastAsia="Times New Roman" w:hAnsi="Arial" w:cs="Arial"/>
          <w:color w:val="333333"/>
          <w:sz w:val="24"/>
          <w:szCs w:val="24"/>
          <w:lang w:eastAsia="pt-BR"/>
        </w:rPr>
        <w:t xml:space="preserve">A partir do aumento da quantidade e diversidade de produtos pós-consumo, torna-se necessária a implantação de sistemas eficientes de coleta e separação de produtos e materiais. Desta forma, </w:t>
      </w:r>
      <w:r w:rsidRPr="00317BC1">
        <w:rPr>
          <w:rFonts w:ascii="Arial" w:eastAsia="Times New Roman" w:hAnsi="Arial" w:cs="Arial"/>
          <w:b/>
          <w:color w:val="333333"/>
          <w:sz w:val="24"/>
          <w:szCs w:val="24"/>
          <w:lang w:eastAsia="pt-BR"/>
        </w:rPr>
        <w:t xml:space="preserve">aumenta-se a demanda por ações logísticas coordenadas para o transporte e acondicionamento de materiais e produtos que serão destinados de forma ambientalmente adequada, conforme exigências legais. </w:t>
      </w:r>
      <w:r w:rsidRPr="00317BC1">
        <w:rPr>
          <w:rFonts w:ascii="Arial" w:eastAsia="Times New Roman" w:hAnsi="Arial" w:cs="Arial"/>
          <w:color w:val="333333"/>
          <w:sz w:val="24"/>
          <w:szCs w:val="24"/>
          <w:lang w:eastAsia="pt-BR"/>
        </w:rPr>
        <w:t xml:space="preserve">Apesar de ainda não haver um sistema estabelecido para a gestão de resíduos eletroeletrônicos no município do Rio de Janeiro, observa-se a consolidação de procedimentos para a efetividade na gestão dessa categoria de resíduos. Dessa forma, espera-se que, no Brasil/Rio de Janeiro, o sistema de gestão dos REEE possa ser coordenado de </w:t>
      </w:r>
      <w:proofErr w:type="spellStart"/>
      <w:r w:rsidRPr="00317BC1">
        <w:rPr>
          <w:rFonts w:ascii="Arial" w:eastAsia="Times New Roman" w:hAnsi="Arial" w:cs="Arial"/>
          <w:color w:val="333333"/>
          <w:sz w:val="24"/>
          <w:szCs w:val="24"/>
          <w:lang w:eastAsia="pt-BR"/>
        </w:rPr>
        <w:t>maneria</w:t>
      </w:r>
      <w:proofErr w:type="spellEnd"/>
      <w:r w:rsidRPr="00317BC1">
        <w:rPr>
          <w:rFonts w:ascii="Arial" w:eastAsia="Times New Roman" w:hAnsi="Arial" w:cs="Arial"/>
          <w:color w:val="333333"/>
          <w:sz w:val="24"/>
          <w:szCs w:val="24"/>
          <w:lang w:eastAsia="pt-BR"/>
        </w:rPr>
        <w:t xml:space="preserve"> que os equipamentos eletroeletrônicos sejam monitorados até a sua destinação final.</w:t>
      </w:r>
    </w:p>
    <w:p w:rsidR="00317BC1" w:rsidRPr="00317BC1" w:rsidRDefault="00317BC1" w:rsidP="004820A3">
      <w:pPr>
        <w:pBdr>
          <w:bottom w:val="single" w:sz="6" w:space="5" w:color="EEEEEE"/>
        </w:pBdr>
        <w:shd w:val="clear" w:color="auto" w:fill="FFFFFF"/>
        <w:spacing w:before="150" w:after="180" w:line="240" w:lineRule="auto"/>
        <w:jc w:val="both"/>
        <w:outlineLvl w:val="1"/>
        <w:rPr>
          <w:rFonts w:ascii="Arial" w:eastAsia="Times New Roman" w:hAnsi="Arial" w:cs="Arial"/>
          <w:color w:val="111111"/>
          <w:sz w:val="24"/>
          <w:szCs w:val="24"/>
          <w:lang w:eastAsia="pt-BR"/>
        </w:rPr>
      </w:pPr>
      <w:r w:rsidRPr="004820A3">
        <w:rPr>
          <w:rFonts w:ascii="Arial" w:eastAsia="Times New Roman" w:hAnsi="Arial" w:cs="Arial"/>
          <w:b/>
          <w:bCs/>
          <w:color w:val="111111"/>
          <w:sz w:val="24"/>
          <w:szCs w:val="24"/>
          <w:lang w:eastAsia="pt-BR"/>
        </w:rPr>
        <w:t>CONCLUSÃO</w:t>
      </w:r>
    </w:p>
    <w:p w:rsidR="00317BC1" w:rsidRPr="00317BC1" w:rsidRDefault="00317BC1" w:rsidP="004820A3">
      <w:pPr>
        <w:shd w:val="clear" w:color="auto" w:fill="FFFFFF"/>
        <w:spacing w:after="150" w:line="240" w:lineRule="auto"/>
        <w:jc w:val="both"/>
        <w:rPr>
          <w:rFonts w:ascii="Arial" w:eastAsia="Times New Roman" w:hAnsi="Arial" w:cs="Arial"/>
          <w:color w:val="333333"/>
          <w:sz w:val="24"/>
          <w:szCs w:val="24"/>
          <w:lang w:eastAsia="pt-BR"/>
        </w:rPr>
      </w:pPr>
      <w:r w:rsidRPr="00317BC1">
        <w:rPr>
          <w:rFonts w:ascii="Arial" w:eastAsia="Times New Roman" w:hAnsi="Arial" w:cs="Arial"/>
          <w:b/>
          <w:color w:val="333333"/>
          <w:sz w:val="24"/>
          <w:szCs w:val="24"/>
          <w:lang w:eastAsia="pt-BR"/>
        </w:rPr>
        <w:t>As melhores práticas de gestão de REEE estão sendo desenvolvidas em países de primeiro mundo</w:t>
      </w:r>
      <w:r w:rsidRPr="00317BC1">
        <w:rPr>
          <w:rFonts w:ascii="Arial" w:eastAsia="Times New Roman" w:hAnsi="Arial" w:cs="Arial"/>
          <w:color w:val="333333"/>
          <w:sz w:val="24"/>
          <w:szCs w:val="24"/>
          <w:lang w:eastAsia="pt-BR"/>
        </w:rPr>
        <w:t>. Neste estudo, utilizou-se como exemplo a Alemanha, que segue os padrões das Diretivas Europeias (</w:t>
      </w:r>
      <w:proofErr w:type="spellStart"/>
      <w:r w:rsidRPr="00317BC1">
        <w:rPr>
          <w:rFonts w:ascii="Arial" w:eastAsia="Times New Roman" w:hAnsi="Arial" w:cs="Arial"/>
          <w:color w:val="333333"/>
          <w:sz w:val="24"/>
          <w:szCs w:val="24"/>
          <w:lang w:eastAsia="pt-BR"/>
        </w:rPr>
        <w:t>European</w:t>
      </w:r>
      <w:proofErr w:type="spellEnd"/>
      <w:r w:rsidRPr="00317BC1">
        <w:rPr>
          <w:rFonts w:ascii="Arial" w:eastAsia="Times New Roman" w:hAnsi="Arial" w:cs="Arial"/>
          <w:color w:val="333333"/>
          <w:sz w:val="24"/>
          <w:szCs w:val="24"/>
          <w:lang w:eastAsia="pt-BR"/>
        </w:rPr>
        <w:t xml:space="preserve"> </w:t>
      </w:r>
      <w:proofErr w:type="spellStart"/>
      <w:r w:rsidRPr="00317BC1">
        <w:rPr>
          <w:rFonts w:ascii="Arial" w:eastAsia="Times New Roman" w:hAnsi="Arial" w:cs="Arial"/>
          <w:color w:val="333333"/>
          <w:sz w:val="24"/>
          <w:szCs w:val="24"/>
          <w:lang w:eastAsia="pt-BR"/>
        </w:rPr>
        <w:t>Commission</w:t>
      </w:r>
      <w:proofErr w:type="spellEnd"/>
      <w:r w:rsidRPr="00317BC1">
        <w:rPr>
          <w:rFonts w:ascii="Arial" w:eastAsia="Times New Roman" w:hAnsi="Arial" w:cs="Arial"/>
          <w:color w:val="333333"/>
          <w:sz w:val="24"/>
          <w:szCs w:val="24"/>
          <w:lang w:eastAsia="pt-BR"/>
        </w:rPr>
        <w:t>, 2000) as quais determinam as metas de coleta dos resíduos.</w:t>
      </w:r>
    </w:p>
    <w:p w:rsidR="00317BC1" w:rsidRPr="00317BC1" w:rsidRDefault="00317BC1" w:rsidP="004820A3">
      <w:pPr>
        <w:shd w:val="clear" w:color="auto" w:fill="FFFFFF"/>
        <w:spacing w:after="150" w:line="240" w:lineRule="auto"/>
        <w:jc w:val="both"/>
        <w:rPr>
          <w:rFonts w:ascii="Arial" w:eastAsia="Times New Roman" w:hAnsi="Arial" w:cs="Arial"/>
          <w:color w:val="333333"/>
          <w:sz w:val="24"/>
          <w:szCs w:val="24"/>
          <w:lang w:eastAsia="pt-BR"/>
        </w:rPr>
      </w:pPr>
      <w:r w:rsidRPr="00317BC1">
        <w:rPr>
          <w:rFonts w:ascii="Arial" w:eastAsia="Times New Roman" w:hAnsi="Arial" w:cs="Arial"/>
          <w:color w:val="333333"/>
          <w:sz w:val="24"/>
          <w:szCs w:val="24"/>
          <w:lang w:eastAsia="pt-BR"/>
        </w:rPr>
        <w:t>Conclui-se que:</w:t>
      </w:r>
    </w:p>
    <w:p w:rsidR="00317BC1" w:rsidRPr="00317BC1" w:rsidRDefault="00317BC1" w:rsidP="004820A3">
      <w:pPr>
        <w:numPr>
          <w:ilvl w:val="0"/>
          <w:numId w:val="3"/>
        </w:numPr>
        <w:shd w:val="clear" w:color="auto" w:fill="FFFFFF"/>
        <w:spacing w:after="150" w:line="240" w:lineRule="auto"/>
        <w:jc w:val="both"/>
        <w:rPr>
          <w:rFonts w:ascii="Arial" w:eastAsia="Times New Roman" w:hAnsi="Arial" w:cs="Arial"/>
          <w:color w:val="333333"/>
          <w:sz w:val="24"/>
          <w:szCs w:val="24"/>
          <w:lang w:eastAsia="pt-BR"/>
        </w:rPr>
      </w:pPr>
      <w:r w:rsidRPr="00317BC1">
        <w:rPr>
          <w:rFonts w:ascii="Arial" w:eastAsia="Times New Roman" w:hAnsi="Arial" w:cs="Arial"/>
          <w:b/>
          <w:color w:val="333333"/>
          <w:sz w:val="24"/>
          <w:szCs w:val="24"/>
          <w:lang w:eastAsia="pt-BR"/>
        </w:rPr>
        <w:t>O Governo é responsável pelo licenciamento das gestoras, pela definição de metas e atualização da legislação, e também por garantir a coleta seletiva;</w:t>
      </w:r>
      <w:r w:rsidRPr="00317BC1">
        <w:rPr>
          <w:rFonts w:ascii="Arial" w:eastAsia="Times New Roman" w:hAnsi="Arial" w:cs="Arial"/>
          <w:color w:val="333333"/>
          <w:sz w:val="24"/>
          <w:szCs w:val="24"/>
          <w:lang w:eastAsia="pt-BR"/>
        </w:rPr>
        <w:t xml:space="preserve"> as metas de reutilização e reciclagem são definidas pela legislação de acordo com o tipo de produto;</w:t>
      </w:r>
    </w:p>
    <w:p w:rsidR="00317BC1" w:rsidRPr="00317BC1" w:rsidRDefault="00317BC1" w:rsidP="004820A3">
      <w:pPr>
        <w:numPr>
          <w:ilvl w:val="0"/>
          <w:numId w:val="3"/>
        </w:numPr>
        <w:shd w:val="clear" w:color="auto" w:fill="FFFFFF"/>
        <w:spacing w:after="150" w:line="240" w:lineRule="auto"/>
        <w:jc w:val="both"/>
        <w:rPr>
          <w:rFonts w:ascii="Arial" w:eastAsia="Times New Roman" w:hAnsi="Arial" w:cs="Arial"/>
          <w:color w:val="333333"/>
          <w:sz w:val="24"/>
          <w:szCs w:val="24"/>
          <w:lang w:eastAsia="pt-BR"/>
        </w:rPr>
      </w:pPr>
      <w:r w:rsidRPr="00317BC1">
        <w:rPr>
          <w:rFonts w:ascii="Arial" w:eastAsia="Times New Roman" w:hAnsi="Arial" w:cs="Arial"/>
          <w:color w:val="333333"/>
          <w:sz w:val="24"/>
          <w:szCs w:val="24"/>
          <w:lang w:eastAsia="pt-BR"/>
        </w:rPr>
        <w:t xml:space="preserve">O </w:t>
      </w:r>
      <w:r w:rsidRPr="00317BC1">
        <w:rPr>
          <w:rFonts w:ascii="Arial" w:eastAsia="Times New Roman" w:hAnsi="Arial" w:cs="Arial"/>
          <w:b/>
          <w:color w:val="333333"/>
          <w:sz w:val="24"/>
          <w:szCs w:val="24"/>
          <w:lang w:eastAsia="pt-BR"/>
        </w:rPr>
        <w:t>distribuidor funciona como ponto de recebimento de REEE</w:t>
      </w:r>
      <w:r w:rsidRPr="00317BC1">
        <w:rPr>
          <w:rFonts w:ascii="Arial" w:eastAsia="Times New Roman" w:hAnsi="Arial" w:cs="Arial"/>
          <w:color w:val="333333"/>
          <w:sz w:val="24"/>
          <w:szCs w:val="24"/>
          <w:lang w:eastAsia="pt-BR"/>
        </w:rPr>
        <w:t xml:space="preserve"> para o consumidor na troca por novos equipamentos;</w:t>
      </w:r>
    </w:p>
    <w:p w:rsidR="00317BC1" w:rsidRPr="00317BC1" w:rsidRDefault="00317BC1" w:rsidP="004820A3">
      <w:pPr>
        <w:numPr>
          <w:ilvl w:val="0"/>
          <w:numId w:val="3"/>
        </w:numPr>
        <w:shd w:val="clear" w:color="auto" w:fill="FFFFFF"/>
        <w:spacing w:after="150" w:line="240" w:lineRule="auto"/>
        <w:jc w:val="both"/>
        <w:rPr>
          <w:rFonts w:ascii="Arial" w:eastAsia="Times New Roman" w:hAnsi="Arial" w:cs="Arial"/>
          <w:color w:val="333333"/>
          <w:sz w:val="24"/>
          <w:szCs w:val="24"/>
          <w:lang w:eastAsia="pt-BR"/>
        </w:rPr>
      </w:pPr>
      <w:r w:rsidRPr="00317BC1">
        <w:rPr>
          <w:rFonts w:ascii="Arial" w:eastAsia="Times New Roman" w:hAnsi="Arial" w:cs="Arial"/>
          <w:b/>
          <w:color w:val="333333"/>
          <w:sz w:val="24"/>
          <w:szCs w:val="24"/>
          <w:lang w:eastAsia="pt-BR"/>
        </w:rPr>
        <w:t>Ao fabricante cabe a gestão dos locais de recepção, das unidades de tratamento e da valorização dos resíduos</w:t>
      </w:r>
      <w:r w:rsidRPr="00317BC1">
        <w:rPr>
          <w:rFonts w:ascii="Arial" w:eastAsia="Times New Roman" w:hAnsi="Arial" w:cs="Arial"/>
          <w:color w:val="333333"/>
          <w:sz w:val="24"/>
          <w:szCs w:val="24"/>
          <w:lang w:eastAsia="pt-BR"/>
        </w:rPr>
        <w:t xml:space="preserve">. Devem operar de forma </w:t>
      </w:r>
      <w:r w:rsidRPr="00317BC1">
        <w:rPr>
          <w:rFonts w:ascii="Arial" w:eastAsia="Times New Roman" w:hAnsi="Arial" w:cs="Arial"/>
          <w:color w:val="333333"/>
          <w:sz w:val="24"/>
          <w:szCs w:val="24"/>
          <w:lang w:eastAsia="pt-BR"/>
        </w:rPr>
        <w:lastRenderedPageBreak/>
        <w:t>individual através de gestoras, sistemas integrados de gestão de reciclagem e destinação final do REEE, com orientação ao consumidor.</w:t>
      </w:r>
    </w:p>
    <w:p w:rsidR="00317BC1" w:rsidRPr="00317BC1" w:rsidRDefault="00317BC1" w:rsidP="004820A3">
      <w:pPr>
        <w:numPr>
          <w:ilvl w:val="0"/>
          <w:numId w:val="3"/>
        </w:numPr>
        <w:shd w:val="clear" w:color="auto" w:fill="FFFFFF"/>
        <w:spacing w:after="150" w:line="240" w:lineRule="auto"/>
        <w:jc w:val="both"/>
        <w:rPr>
          <w:rFonts w:ascii="Arial" w:eastAsia="Times New Roman" w:hAnsi="Arial" w:cs="Arial"/>
          <w:color w:val="333333"/>
          <w:sz w:val="24"/>
          <w:szCs w:val="24"/>
          <w:lang w:eastAsia="pt-BR"/>
        </w:rPr>
      </w:pPr>
      <w:r w:rsidRPr="00317BC1">
        <w:rPr>
          <w:rFonts w:ascii="Arial" w:eastAsia="Times New Roman" w:hAnsi="Arial" w:cs="Arial"/>
          <w:color w:val="333333"/>
          <w:sz w:val="24"/>
          <w:szCs w:val="24"/>
          <w:lang w:eastAsia="pt-BR"/>
        </w:rPr>
        <w:t xml:space="preserve">Cada produtor ou fabricante, ao colocar o produto no mercado, deverá prestar </w:t>
      </w:r>
      <w:r w:rsidRPr="00317BC1">
        <w:rPr>
          <w:rFonts w:ascii="Arial" w:eastAsia="Times New Roman" w:hAnsi="Arial" w:cs="Arial"/>
          <w:b/>
          <w:color w:val="333333"/>
          <w:sz w:val="24"/>
          <w:szCs w:val="24"/>
          <w:lang w:eastAsia="pt-BR"/>
        </w:rPr>
        <w:t>uma garantia financeira para evitar que os custos da gestão de REEE provenientes dos produtos órfãos</w:t>
      </w:r>
      <w:r w:rsidRPr="00317BC1">
        <w:rPr>
          <w:rFonts w:ascii="Arial" w:eastAsia="Times New Roman" w:hAnsi="Arial" w:cs="Arial"/>
          <w:color w:val="333333"/>
          <w:sz w:val="24"/>
          <w:szCs w:val="24"/>
          <w:lang w:eastAsia="pt-BR"/>
        </w:rPr>
        <w:t xml:space="preserve"> recaiam sobre à sociedade ou aos produtores remanescentes;</w:t>
      </w:r>
    </w:p>
    <w:p w:rsidR="00317BC1" w:rsidRPr="00317BC1" w:rsidRDefault="00317BC1" w:rsidP="004820A3">
      <w:pPr>
        <w:numPr>
          <w:ilvl w:val="0"/>
          <w:numId w:val="3"/>
        </w:numPr>
        <w:shd w:val="clear" w:color="auto" w:fill="FFFFFF"/>
        <w:spacing w:after="150" w:line="240" w:lineRule="auto"/>
        <w:jc w:val="both"/>
        <w:rPr>
          <w:rFonts w:ascii="Arial" w:eastAsia="Times New Roman" w:hAnsi="Arial" w:cs="Arial"/>
          <w:color w:val="333333"/>
          <w:sz w:val="24"/>
          <w:szCs w:val="24"/>
          <w:lang w:eastAsia="pt-BR"/>
        </w:rPr>
      </w:pPr>
      <w:r w:rsidRPr="00317BC1">
        <w:rPr>
          <w:rFonts w:ascii="Arial" w:eastAsia="Times New Roman" w:hAnsi="Arial" w:cs="Arial"/>
          <w:b/>
          <w:color w:val="333333"/>
          <w:sz w:val="24"/>
          <w:szCs w:val="24"/>
          <w:lang w:eastAsia="pt-BR"/>
        </w:rPr>
        <w:t>Os fabricantes arcam com os custos de coleta, transporte, reciclagem e destinação referentes aos produtos colocados no mercado e também em caso de substituição do REEE por produto novo ou que cumpra as mesmas funções. Cada fabricante deve dar a devida destinação para</w:t>
      </w:r>
      <w:r w:rsidRPr="00317BC1">
        <w:rPr>
          <w:rFonts w:ascii="Arial" w:eastAsia="Times New Roman" w:hAnsi="Arial" w:cs="Arial"/>
          <w:color w:val="333333"/>
          <w:sz w:val="24"/>
          <w:szCs w:val="24"/>
          <w:lang w:eastAsia="pt-BR"/>
        </w:rPr>
        <w:t xml:space="preserve"> seus produtos.</w:t>
      </w:r>
    </w:p>
    <w:p w:rsidR="00317BC1" w:rsidRPr="00317BC1" w:rsidRDefault="00317BC1" w:rsidP="004820A3">
      <w:pPr>
        <w:spacing w:before="300" w:after="300" w:line="240" w:lineRule="auto"/>
        <w:jc w:val="both"/>
        <w:rPr>
          <w:rFonts w:ascii="Arial" w:eastAsia="Times New Roman" w:hAnsi="Arial" w:cs="Arial"/>
          <w:sz w:val="24"/>
          <w:szCs w:val="24"/>
          <w:lang w:eastAsia="pt-BR"/>
        </w:rPr>
      </w:pPr>
      <w:r w:rsidRPr="00317BC1">
        <w:rPr>
          <w:rFonts w:ascii="Arial" w:eastAsia="Times New Roman" w:hAnsi="Arial" w:cs="Arial"/>
          <w:sz w:val="24"/>
          <w:szCs w:val="24"/>
          <w:lang w:eastAsia="pt-BR"/>
        </w:rPr>
        <w:pict>
          <v:rect id="_x0000_i1043" style="width:0;height:1.5pt" o:hralign="center" o:hrstd="t" o:hrnoshade="t" o:hr="t" fillcolor="#333" stroked="f"/>
        </w:pict>
      </w:r>
    </w:p>
    <w:p w:rsidR="00317BC1" w:rsidRPr="00317BC1" w:rsidRDefault="00317BC1" w:rsidP="004820A3">
      <w:pPr>
        <w:pBdr>
          <w:bottom w:val="single" w:sz="6" w:space="5" w:color="EEEEEE"/>
        </w:pBdr>
        <w:shd w:val="clear" w:color="auto" w:fill="FFFFFF"/>
        <w:spacing w:before="150" w:after="180" w:line="240" w:lineRule="auto"/>
        <w:jc w:val="both"/>
        <w:outlineLvl w:val="1"/>
        <w:rPr>
          <w:rFonts w:ascii="Arial" w:eastAsia="Times New Roman" w:hAnsi="Arial" w:cs="Arial"/>
          <w:color w:val="111111"/>
          <w:sz w:val="24"/>
          <w:szCs w:val="24"/>
          <w:lang w:eastAsia="pt-BR"/>
        </w:rPr>
      </w:pPr>
      <w:r w:rsidRPr="004820A3">
        <w:rPr>
          <w:rFonts w:ascii="Arial" w:eastAsia="Times New Roman" w:hAnsi="Arial" w:cs="Arial"/>
          <w:b/>
          <w:bCs/>
          <w:color w:val="111111"/>
          <w:sz w:val="24"/>
          <w:szCs w:val="24"/>
          <w:lang w:eastAsia="pt-BR"/>
        </w:rPr>
        <w:t>REFERÊNCIAS</w:t>
      </w:r>
    </w:p>
    <w:p w:rsidR="00317BC1" w:rsidRPr="00317BC1" w:rsidRDefault="00317BC1" w:rsidP="004820A3">
      <w:pPr>
        <w:shd w:val="clear" w:color="auto" w:fill="FFFFFF"/>
        <w:spacing w:after="150" w:line="240" w:lineRule="auto"/>
        <w:jc w:val="both"/>
        <w:rPr>
          <w:rFonts w:ascii="Arial" w:eastAsia="Times New Roman" w:hAnsi="Arial" w:cs="Arial"/>
          <w:color w:val="333333"/>
          <w:sz w:val="24"/>
          <w:szCs w:val="24"/>
          <w:lang w:eastAsia="pt-BR"/>
        </w:rPr>
      </w:pPr>
      <w:proofErr w:type="spellStart"/>
      <w:r w:rsidRPr="00317BC1">
        <w:rPr>
          <w:rFonts w:ascii="Arial" w:eastAsia="Times New Roman" w:hAnsi="Arial" w:cs="Arial"/>
          <w:color w:val="333333"/>
          <w:sz w:val="24"/>
          <w:szCs w:val="24"/>
          <w:lang w:eastAsia="pt-BR"/>
        </w:rPr>
        <w:t>Afroz</w:t>
      </w:r>
      <w:proofErr w:type="spellEnd"/>
      <w:r w:rsidRPr="00317BC1">
        <w:rPr>
          <w:rFonts w:ascii="Arial" w:eastAsia="Times New Roman" w:hAnsi="Arial" w:cs="Arial"/>
          <w:color w:val="333333"/>
          <w:sz w:val="24"/>
          <w:szCs w:val="24"/>
          <w:lang w:eastAsia="pt-BR"/>
        </w:rPr>
        <w:t xml:space="preserve">, R.; </w:t>
      </w:r>
      <w:proofErr w:type="spellStart"/>
      <w:r w:rsidRPr="00317BC1">
        <w:rPr>
          <w:rFonts w:ascii="Arial" w:eastAsia="Times New Roman" w:hAnsi="Arial" w:cs="Arial"/>
          <w:color w:val="333333"/>
          <w:sz w:val="24"/>
          <w:szCs w:val="24"/>
          <w:lang w:eastAsia="pt-BR"/>
        </w:rPr>
        <w:t>Masud</w:t>
      </w:r>
      <w:proofErr w:type="spellEnd"/>
      <w:r w:rsidRPr="00317BC1">
        <w:rPr>
          <w:rFonts w:ascii="Arial" w:eastAsia="Times New Roman" w:hAnsi="Arial" w:cs="Arial"/>
          <w:color w:val="333333"/>
          <w:sz w:val="24"/>
          <w:szCs w:val="24"/>
          <w:lang w:eastAsia="pt-BR"/>
        </w:rPr>
        <w:t xml:space="preserve">, M. M.; </w:t>
      </w:r>
      <w:proofErr w:type="spellStart"/>
      <w:r w:rsidRPr="00317BC1">
        <w:rPr>
          <w:rFonts w:ascii="Arial" w:eastAsia="Times New Roman" w:hAnsi="Arial" w:cs="Arial"/>
          <w:color w:val="333333"/>
          <w:sz w:val="24"/>
          <w:szCs w:val="24"/>
          <w:lang w:eastAsia="pt-BR"/>
        </w:rPr>
        <w:t>Akhtar</w:t>
      </w:r>
      <w:proofErr w:type="spellEnd"/>
      <w:r w:rsidRPr="00317BC1">
        <w:rPr>
          <w:rFonts w:ascii="Arial" w:eastAsia="Times New Roman" w:hAnsi="Arial" w:cs="Arial"/>
          <w:color w:val="333333"/>
          <w:sz w:val="24"/>
          <w:szCs w:val="24"/>
          <w:lang w:eastAsia="pt-BR"/>
        </w:rPr>
        <w:t>, R. </w:t>
      </w:r>
      <w:r w:rsidRPr="004820A3">
        <w:rPr>
          <w:rFonts w:ascii="Arial" w:eastAsia="Times New Roman" w:hAnsi="Arial" w:cs="Arial"/>
          <w:i/>
          <w:iCs/>
          <w:color w:val="333333"/>
          <w:sz w:val="24"/>
          <w:szCs w:val="24"/>
          <w:lang w:eastAsia="pt-BR"/>
        </w:rPr>
        <w:t>et al.</w:t>
      </w:r>
      <w:r w:rsidRPr="00317BC1">
        <w:rPr>
          <w:rFonts w:ascii="Arial" w:eastAsia="Times New Roman" w:hAnsi="Arial" w:cs="Arial"/>
          <w:color w:val="333333"/>
          <w:sz w:val="24"/>
          <w:szCs w:val="24"/>
          <w:lang w:eastAsia="pt-BR"/>
        </w:rPr>
        <w:t> (2013), “</w:t>
      </w:r>
      <w:proofErr w:type="spellStart"/>
      <w:r w:rsidRPr="00317BC1">
        <w:rPr>
          <w:rFonts w:ascii="Arial" w:eastAsia="Times New Roman" w:hAnsi="Arial" w:cs="Arial"/>
          <w:color w:val="333333"/>
          <w:sz w:val="24"/>
          <w:szCs w:val="24"/>
          <w:lang w:eastAsia="pt-BR"/>
        </w:rPr>
        <w:t>Survey</w:t>
      </w:r>
      <w:proofErr w:type="spellEnd"/>
      <w:r w:rsidRPr="00317BC1">
        <w:rPr>
          <w:rFonts w:ascii="Arial" w:eastAsia="Times New Roman" w:hAnsi="Arial" w:cs="Arial"/>
          <w:color w:val="333333"/>
          <w:sz w:val="24"/>
          <w:szCs w:val="24"/>
          <w:lang w:eastAsia="pt-BR"/>
        </w:rPr>
        <w:t xml:space="preserve"> </w:t>
      </w:r>
      <w:proofErr w:type="spellStart"/>
      <w:r w:rsidRPr="00317BC1">
        <w:rPr>
          <w:rFonts w:ascii="Arial" w:eastAsia="Times New Roman" w:hAnsi="Arial" w:cs="Arial"/>
          <w:color w:val="333333"/>
          <w:sz w:val="24"/>
          <w:szCs w:val="24"/>
          <w:lang w:eastAsia="pt-BR"/>
        </w:rPr>
        <w:t>and</w:t>
      </w:r>
      <w:proofErr w:type="spellEnd"/>
      <w:r w:rsidRPr="00317BC1">
        <w:rPr>
          <w:rFonts w:ascii="Arial" w:eastAsia="Times New Roman" w:hAnsi="Arial" w:cs="Arial"/>
          <w:color w:val="333333"/>
          <w:sz w:val="24"/>
          <w:szCs w:val="24"/>
          <w:lang w:eastAsia="pt-BR"/>
        </w:rPr>
        <w:t xml:space="preserve"> </w:t>
      </w:r>
      <w:proofErr w:type="spellStart"/>
      <w:r w:rsidRPr="00317BC1">
        <w:rPr>
          <w:rFonts w:ascii="Arial" w:eastAsia="Times New Roman" w:hAnsi="Arial" w:cs="Arial"/>
          <w:color w:val="333333"/>
          <w:sz w:val="24"/>
          <w:szCs w:val="24"/>
          <w:lang w:eastAsia="pt-BR"/>
        </w:rPr>
        <w:t>analysis</w:t>
      </w:r>
      <w:proofErr w:type="spellEnd"/>
      <w:r w:rsidRPr="00317BC1">
        <w:rPr>
          <w:rFonts w:ascii="Arial" w:eastAsia="Times New Roman" w:hAnsi="Arial" w:cs="Arial"/>
          <w:color w:val="333333"/>
          <w:sz w:val="24"/>
          <w:szCs w:val="24"/>
          <w:lang w:eastAsia="pt-BR"/>
        </w:rPr>
        <w:t xml:space="preserve"> </w:t>
      </w:r>
      <w:proofErr w:type="spellStart"/>
      <w:r w:rsidRPr="00317BC1">
        <w:rPr>
          <w:rFonts w:ascii="Arial" w:eastAsia="Times New Roman" w:hAnsi="Arial" w:cs="Arial"/>
          <w:color w:val="333333"/>
          <w:sz w:val="24"/>
          <w:szCs w:val="24"/>
          <w:lang w:eastAsia="pt-BR"/>
        </w:rPr>
        <w:t>of</w:t>
      </w:r>
      <w:proofErr w:type="spellEnd"/>
      <w:r w:rsidRPr="00317BC1">
        <w:rPr>
          <w:rFonts w:ascii="Arial" w:eastAsia="Times New Roman" w:hAnsi="Arial" w:cs="Arial"/>
          <w:color w:val="333333"/>
          <w:sz w:val="24"/>
          <w:szCs w:val="24"/>
          <w:lang w:eastAsia="pt-BR"/>
        </w:rPr>
        <w:t xml:space="preserve"> </w:t>
      </w:r>
      <w:proofErr w:type="spellStart"/>
      <w:r w:rsidRPr="00317BC1">
        <w:rPr>
          <w:rFonts w:ascii="Arial" w:eastAsia="Times New Roman" w:hAnsi="Arial" w:cs="Arial"/>
          <w:color w:val="333333"/>
          <w:sz w:val="24"/>
          <w:szCs w:val="24"/>
          <w:lang w:eastAsia="pt-BR"/>
        </w:rPr>
        <w:t>public</w:t>
      </w:r>
      <w:proofErr w:type="spellEnd"/>
      <w:r w:rsidRPr="00317BC1">
        <w:rPr>
          <w:rFonts w:ascii="Arial" w:eastAsia="Times New Roman" w:hAnsi="Arial" w:cs="Arial"/>
          <w:color w:val="333333"/>
          <w:sz w:val="24"/>
          <w:szCs w:val="24"/>
          <w:lang w:eastAsia="pt-BR"/>
        </w:rPr>
        <w:t xml:space="preserve"> </w:t>
      </w:r>
      <w:proofErr w:type="spellStart"/>
      <w:r w:rsidRPr="00317BC1">
        <w:rPr>
          <w:rFonts w:ascii="Arial" w:eastAsia="Times New Roman" w:hAnsi="Arial" w:cs="Arial"/>
          <w:color w:val="333333"/>
          <w:sz w:val="24"/>
          <w:szCs w:val="24"/>
          <w:lang w:eastAsia="pt-BR"/>
        </w:rPr>
        <w:t>knowledge</w:t>
      </w:r>
      <w:proofErr w:type="spellEnd"/>
      <w:r w:rsidRPr="00317BC1">
        <w:rPr>
          <w:rFonts w:ascii="Arial" w:eastAsia="Times New Roman" w:hAnsi="Arial" w:cs="Arial"/>
          <w:color w:val="333333"/>
          <w:sz w:val="24"/>
          <w:szCs w:val="24"/>
          <w:lang w:eastAsia="pt-BR"/>
        </w:rPr>
        <w:t xml:space="preserve">, </w:t>
      </w:r>
      <w:proofErr w:type="spellStart"/>
      <w:r w:rsidRPr="00317BC1">
        <w:rPr>
          <w:rFonts w:ascii="Arial" w:eastAsia="Times New Roman" w:hAnsi="Arial" w:cs="Arial"/>
          <w:color w:val="333333"/>
          <w:sz w:val="24"/>
          <w:szCs w:val="24"/>
          <w:lang w:eastAsia="pt-BR"/>
        </w:rPr>
        <w:t>awareness</w:t>
      </w:r>
      <w:proofErr w:type="spellEnd"/>
      <w:r w:rsidRPr="00317BC1">
        <w:rPr>
          <w:rFonts w:ascii="Arial" w:eastAsia="Times New Roman" w:hAnsi="Arial" w:cs="Arial"/>
          <w:color w:val="333333"/>
          <w:sz w:val="24"/>
          <w:szCs w:val="24"/>
          <w:lang w:eastAsia="pt-BR"/>
        </w:rPr>
        <w:t xml:space="preserve"> </w:t>
      </w:r>
      <w:proofErr w:type="spellStart"/>
      <w:r w:rsidRPr="00317BC1">
        <w:rPr>
          <w:rFonts w:ascii="Arial" w:eastAsia="Times New Roman" w:hAnsi="Arial" w:cs="Arial"/>
          <w:color w:val="333333"/>
          <w:sz w:val="24"/>
          <w:szCs w:val="24"/>
          <w:lang w:eastAsia="pt-BR"/>
        </w:rPr>
        <w:t>and</w:t>
      </w:r>
      <w:proofErr w:type="spellEnd"/>
      <w:r w:rsidRPr="00317BC1">
        <w:rPr>
          <w:rFonts w:ascii="Arial" w:eastAsia="Times New Roman" w:hAnsi="Arial" w:cs="Arial"/>
          <w:color w:val="333333"/>
          <w:sz w:val="24"/>
          <w:szCs w:val="24"/>
          <w:lang w:eastAsia="pt-BR"/>
        </w:rPr>
        <w:t xml:space="preserve"> </w:t>
      </w:r>
      <w:proofErr w:type="spellStart"/>
      <w:r w:rsidRPr="00317BC1">
        <w:rPr>
          <w:rFonts w:ascii="Arial" w:eastAsia="Times New Roman" w:hAnsi="Arial" w:cs="Arial"/>
          <w:color w:val="333333"/>
          <w:sz w:val="24"/>
          <w:szCs w:val="24"/>
          <w:lang w:eastAsia="pt-BR"/>
        </w:rPr>
        <w:t>willingness</w:t>
      </w:r>
      <w:proofErr w:type="spellEnd"/>
      <w:r w:rsidRPr="00317BC1">
        <w:rPr>
          <w:rFonts w:ascii="Arial" w:eastAsia="Times New Roman" w:hAnsi="Arial" w:cs="Arial"/>
          <w:color w:val="333333"/>
          <w:sz w:val="24"/>
          <w:szCs w:val="24"/>
          <w:lang w:eastAsia="pt-BR"/>
        </w:rPr>
        <w:t xml:space="preserve"> </w:t>
      </w:r>
      <w:proofErr w:type="spellStart"/>
      <w:r w:rsidRPr="00317BC1">
        <w:rPr>
          <w:rFonts w:ascii="Arial" w:eastAsia="Times New Roman" w:hAnsi="Arial" w:cs="Arial"/>
          <w:color w:val="333333"/>
          <w:sz w:val="24"/>
          <w:szCs w:val="24"/>
          <w:lang w:eastAsia="pt-BR"/>
        </w:rPr>
        <w:t>to</w:t>
      </w:r>
      <w:proofErr w:type="spellEnd"/>
      <w:r w:rsidRPr="00317BC1">
        <w:rPr>
          <w:rFonts w:ascii="Arial" w:eastAsia="Times New Roman" w:hAnsi="Arial" w:cs="Arial"/>
          <w:color w:val="333333"/>
          <w:sz w:val="24"/>
          <w:szCs w:val="24"/>
          <w:lang w:eastAsia="pt-BR"/>
        </w:rPr>
        <w:t xml:space="preserve"> </w:t>
      </w:r>
      <w:proofErr w:type="spellStart"/>
      <w:r w:rsidRPr="00317BC1">
        <w:rPr>
          <w:rFonts w:ascii="Arial" w:eastAsia="Times New Roman" w:hAnsi="Arial" w:cs="Arial"/>
          <w:color w:val="333333"/>
          <w:sz w:val="24"/>
          <w:szCs w:val="24"/>
          <w:lang w:eastAsia="pt-BR"/>
        </w:rPr>
        <w:t>pay</w:t>
      </w:r>
      <w:proofErr w:type="spellEnd"/>
      <w:r w:rsidRPr="00317BC1">
        <w:rPr>
          <w:rFonts w:ascii="Arial" w:eastAsia="Times New Roman" w:hAnsi="Arial" w:cs="Arial"/>
          <w:color w:val="333333"/>
          <w:sz w:val="24"/>
          <w:szCs w:val="24"/>
          <w:lang w:eastAsia="pt-BR"/>
        </w:rPr>
        <w:t xml:space="preserve"> in Kuala Lumpur, </w:t>
      </w:r>
      <w:proofErr w:type="spellStart"/>
      <w:r w:rsidRPr="00317BC1">
        <w:rPr>
          <w:rFonts w:ascii="Arial" w:eastAsia="Times New Roman" w:hAnsi="Arial" w:cs="Arial"/>
          <w:color w:val="333333"/>
          <w:sz w:val="24"/>
          <w:szCs w:val="24"/>
          <w:lang w:eastAsia="pt-BR"/>
        </w:rPr>
        <w:t>Malaysia</w:t>
      </w:r>
      <w:proofErr w:type="spellEnd"/>
      <w:r w:rsidRPr="00317BC1">
        <w:rPr>
          <w:rFonts w:ascii="Arial" w:eastAsia="Times New Roman" w:hAnsi="Arial" w:cs="Arial"/>
          <w:color w:val="333333"/>
          <w:sz w:val="24"/>
          <w:szCs w:val="24"/>
          <w:lang w:eastAsia="pt-BR"/>
        </w:rPr>
        <w:t xml:space="preserve">- a case </w:t>
      </w:r>
      <w:proofErr w:type="spellStart"/>
      <w:r w:rsidRPr="00317BC1">
        <w:rPr>
          <w:rFonts w:ascii="Arial" w:eastAsia="Times New Roman" w:hAnsi="Arial" w:cs="Arial"/>
          <w:color w:val="333333"/>
          <w:sz w:val="24"/>
          <w:szCs w:val="24"/>
          <w:lang w:eastAsia="pt-BR"/>
        </w:rPr>
        <w:t>study</w:t>
      </w:r>
      <w:proofErr w:type="spellEnd"/>
      <w:r w:rsidRPr="00317BC1">
        <w:rPr>
          <w:rFonts w:ascii="Arial" w:eastAsia="Times New Roman" w:hAnsi="Arial" w:cs="Arial"/>
          <w:color w:val="333333"/>
          <w:sz w:val="24"/>
          <w:szCs w:val="24"/>
          <w:lang w:eastAsia="pt-BR"/>
        </w:rPr>
        <w:t xml:space="preserve"> </w:t>
      </w:r>
      <w:proofErr w:type="spellStart"/>
      <w:r w:rsidRPr="00317BC1">
        <w:rPr>
          <w:rFonts w:ascii="Arial" w:eastAsia="Times New Roman" w:hAnsi="Arial" w:cs="Arial"/>
          <w:color w:val="333333"/>
          <w:sz w:val="24"/>
          <w:szCs w:val="24"/>
          <w:lang w:eastAsia="pt-BR"/>
        </w:rPr>
        <w:t>on</w:t>
      </w:r>
      <w:proofErr w:type="spellEnd"/>
      <w:r w:rsidRPr="00317BC1">
        <w:rPr>
          <w:rFonts w:ascii="Arial" w:eastAsia="Times New Roman" w:hAnsi="Arial" w:cs="Arial"/>
          <w:color w:val="333333"/>
          <w:sz w:val="24"/>
          <w:szCs w:val="24"/>
          <w:lang w:eastAsia="pt-BR"/>
        </w:rPr>
        <w:t xml:space="preserve"> </w:t>
      </w:r>
      <w:proofErr w:type="spellStart"/>
      <w:r w:rsidRPr="00317BC1">
        <w:rPr>
          <w:rFonts w:ascii="Arial" w:eastAsia="Times New Roman" w:hAnsi="Arial" w:cs="Arial"/>
          <w:color w:val="333333"/>
          <w:sz w:val="24"/>
          <w:szCs w:val="24"/>
          <w:lang w:eastAsia="pt-BR"/>
        </w:rPr>
        <w:t>household</w:t>
      </w:r>
      <w:proofErr w:type="spellEnd"/>
      <w:r w:rsidRPr="00317BC1">
        <w:rPr>
          <w:rFonts w:ascii="Arial" w:eastAsia="Times New Roman" w:hAnsi="Arial" w:cs="Arial"/>
          <w:color w:val="333333"/>
          <w:sz w:val="24"/>
          <w:szCs w:val="24"/>
          <w:lang w:eastAsia="pt-BR"/>
        </w:rPr>
        <w:t xml:space="preserve"> WEEE management”, </w:t>
      </w:r>
      <w:proofErr w:type="spellStart"/>
      <w:r w:rsidRPr="00317BC1">
        <w:rPr>
          <w:rFonts w:ascii="Arial" w:eastAsia="Times New Roman" w:hAnsi="Arial" w:cs="Arial"/>
          <w:color w:val="333333"/>
          <w:sz w:val="24"/>
          <w:szCs w:val="24"/>
          <w:lang w:eastAsia="pt-BR"/>
        </w:rPr>
        <w:t>Journal</w:t>
      </w:r>
      <w:proofErr w:type="spellEnd"/>
      <w:r w:rsidRPr="00317BC1">
        <w:rPr>
          <w:rFonts w:ascii="Arial" w:eastAsia="Times New Roman" w:hAnsi="Arial" w:cs="Arial"/>
          <w:color w:val="333333"/>
          <w:sz w:val="24"/>
          <w:szCs w:val="24"/>
          <w:lang w:eastAsia="pt-BR"/>
        </w:rPr>
        <w:t xml:space="preserve"> </w:t>
      </w:r>
      <w:proofErr w:type="spellStart"/>
      <w:r w:rsidRPr="00317BC1">
        <w:rPr>
          <w:rFonts w:ascii="Arial" w:eastAsia="Times New Roman" w:hAnsi="Arial" w:cs="Arial"/>
          <w:color w:val="333333"/>
          <w:sz w:val="24"/>
          <w:szCs w:val="24"/>
          <w:lang w:eastAsia="pt-BR"/>
        </w:rPr>
        <w:t>of</w:t>
      </w:r>
      <w:proofErr w:type="spellEnd"/>
      <w:r w:rsidRPr="00317BC1">
        <w:rPr>
          <w:rFonts w:ascii="Arial" w:eastAsia="Times New Roman" w:hAnsi="Arial" w:cs="Arial"/>
          <w:color w:val="333333"/>
          <w:sz w:val="24"/>
          <w:szCs w:val="24"/>
          <w:lang w:eastAsia="pt-BR"/>
        </w:rPr>
        <w:t xml:space="preserve"> </w:t>
      </w:r>
      <w:proofErr w:type="spellStart"/>
      <w:r w:rsidRPr="00317BC1">
        <w:rPr>
          <w:rFonts w:ascii="Arial" w:eastAsia="Times New Roman" w:hAnsi="Arial" w:cs="Arial"/>
          <w:color w:val="333333"/>
          <w:sz w:val="24"/>
          <w:szCs w:val="24"/>
          <w:lang w:eastAsia="pt-BR"/>
        </w:rPr>
        <w:t>Cleaner</w:t>
      </w:r>
      <w:proofErr w:type="spellEnd"/>
      <w:r w:rsidRPr="00317BC1">
        <w:rPr>
          <w:rFonts w:ascii="Arial" w:eastAsia="Times New Roman" w:hAnsi="Arial" w:cs="Arial"/>
          <w:color w:val="333333"/>
          <w:sz w:val="24"/>
          <w:szCs w:val="24"/>
          <w:lang w:eastAsia="pt-BR"/>
        </w:rPr>
        <w:t xml:space="preserve"> </w:t>
      </w:r>
      <w:proofErr w:type="spellStart"/>
      <w:r w:rsidRPr="00317BC1">
        <w:rPr>
          <w:rFonts w:ascii="Arial" w:eastAsia="Times New Roman" w:hAnsi="Arial" w:cs="Arial"/>
          <w:color w:val="333333"/>
          <w:sz w:val="24"/>
          <w:szCs w:val="24"/>
          <w:lang w:eastAsia="pt-BR"/>
        </w:rPr>
        <w:t>Production</w:t>
      </w:r>
      <w:proofErr w:type="spellEnd"/>
      <w:r w:rsidRPr="00317BC1">
        <w:rPr>
          <w:rFonts w:ascii="Arial" w:eastAsia="Times New Roman" w:hAnsi="Arial" w:cs="Arial"/>
          <w:color w:val="333333"/>
          <w:sz w:val="24"/>
          <w:szCs w:val="24"/>
          <w:lang w:eastAsia="pt-BR"/>
        </w:rPr>
        <w:t>, Vol. 52, No. 1, pp. 185-193.</w:t>
      </w:r>
    </w:p>
    <w:p w:rsidR="00317BC1" w:rsidRPr="00317BC1" w:rsidRDefault="00317BC1" w:rsidP="004820A3">
      <w:pPr>
        <w:shd w:val="clear" w:color="auto" w:fill="FFFFFF"/>
        <w:spacing w:after="150" w:line="240" w:lineRule="auto"/>
        <w:jc w:val="both"/>
        <w:rPr>
          <w:rFonts w:ascii="Arial" w:eastAsia="Times New Roman" w:hAnsi="Arial" w:cs="Arial"/>
          <w:color w:val="333333"/>
          <w:sz w:val="24"/>
          <w:szCs w:val="24"/>
          <w:lang w:eastAsia="pt-BR"/>
        </w:rPr>
      </w:pPr>
      <w:r w:rsidRPr="00317BC1">
        <w:rPr>
          <w:rFonts w:ascii="Arial" w:eastAsia="Times New Roman" w:hAnsi="Arial" w:cs="Arial"/>
          <w:color w:val="333333"/>
          <w:sz w:val="24"/>
          <w:szCs w:val="24"/>
          <w:lang w:eastAsia="pt-BR"/>
        </w:rPr>
        <w:t>Agência Brasileira de Desenvolvimento Industrial - ABDI (2012), Logística Reversa de Equipamentos Eletroeletrônicos: análise de viabilidade técnica e econômica, ABDI, Brasília, DF.</w:t>
      </w:r>
    </w:p>
    <w:p w:rsidR="00317BC1" w:rsidRPr="00317BC1" w:rsidRDefault="00317BC1" w:rsidP="004820A3">
      <w:pPr>
        <w:shd w:val="clear" w:color="auto" w:fill="FFFFFF"/>
        <w:spacing w:after="150" w:line="240" w:lineRule="auto"/>
        <w:jc w:val="both"/>
        <w:rPr>
          <w:rFonts w:ascii="Arial" w:eastAsia="Times New Roman" w:hAnsi="Arial" w:cs="Arial"/>
          <w:color w:val="333333"/>
          <w:sz w:val="24"/>
          <w:szCs w:val="24"/>
          <w:lang w:eastAsia="pt-BR"/>
        </w:rPr>
      </w:pPr>
      <w:r w:rsidRPr="00317BC1">
        <w:rPr>
          <w:rFonts w:ascii="Arial" w:eastAsia="Times New Roman" w:hAnsi="Arial" w:cs="Arial"/>
          <w:color w:val="333333"/>
          <w:sz w:val="24"/>
          <w:szCs w:val="24"/>
          <w:lang w:eastAsia="pt-BR"/>
        </w:rPr>
        <w:t>Associação Brasileira da Indústria Elétrica e Eletrônica – ABINEE (2017), A indústria elétrica e eletrônica impulsionando a economia verde e a sustentabilidade, ABINEE, Rio de Janeiro.</w:t>
      </w:r>
    </w:p>
    <w:p w:rsidR="00317BC1" w:rsidRPr="00317BC1" w:rsidRDefault="00317BC1" w:rsidP="004820A3">
      <w:pPr>
        <w:shd w:val="clear" w:color="auto" w:fill="FFFFFF"/>
        <w:spacing w:after="150" w:line="240" w:lineRule="auto"/>
        <w:jc w:val="both"/>
        <w:rPr>
          <w:rFonts w:ascii="Arial" w:eastAsia="Times New Roman" w:hAnsi="Arial" w:cs="Arial"/>
          <w:color w:val="333333"/>
          <w:sz w:val="24"/>
          <w:szCs w:val="24"/>
          <w:lang w:eastAsia="pt-BR"/>
        </w:rPr>
      </w:pPr>
      <w:proofErr w:type="spellStart"/>
      <w:r w:rsidRPr="00317BC1">
        <w:rPr>
          <w:rFonts w:ascii="Arial" w:eastAsia="Times New Roman" w:hAnsi="Arial" w:cs="Arial"/>
          <w:color w:val="333333"/>
          <w:sz w:val="24"/>
          <w:szCs w:val="24"/>
          <w:lang w:eastAsia="pt-BR"/>
        </w:rPr>
        <w:t>Biganzoli</w:t>
      </w:r>
      <w:proofErr w:type="spellEnd"/>
      <w:r w:rsidRPr="00317BC1">
        <w:rPr>
          <w:rFonts w:ascii="Arial" w:eastAsia="Times New Roman" w:hAnsi="Arial" w:cs="Arial"/>
          <w:color w:val="333333"/>
          <w:sz w:val="24"/>
          <w:szCs w:val="24"/>
          <w:lang w:eastAsia="pt-BR"/>
        </w:rPr>
        <w:t xml:space="preserve">, L.; </w:t>
      </w:r>
      <w:proofErr w:type="spellStart"/>
      <w:r w:rsidRPr="00317BC1">
        <w:rPr>
          <w:rFonts w:ascii="Arial" w:eastAsia="Times New Roman" w:hAnsi="Arial" w:cs="Arial"/>
          <w:color w:val="333333"/>
          <w:sz w:val="24"/>
          <w:szCs w:val="24"/>
          <w:lang w:eastAsia="pt-BR"/>
        </w:rPr>
        <w:t>Falbo</w:t>
      </w:r>
      <w:proofErr w:type="spellEnd"/>
      <w:r w:rsidRPr="00317BC1">
        <w:rPr>
          <w:rFonts w:ascii="Arial" w:eastAsia="Times New Roman" w:hAnsi="Arial" w:cs="Arial"/>
          <w:color w:val="333333"/>
          <w:sz w:val="24"/>
          <w:szCs w:val="24"/>
          <w:lang w:eastAsia="pt-BR"/>
        </w:rPr>
        <w:t>, A.; Forte F. </w:t>
      </w:r>
      <w:r w:rsidRPr="004820A3">
        <w:rPr>
          <w:rFonts w:ascii="Arial" w:eastAsia="Times New Roman" w:hAnsi="Arial" w:cs="Arial"/>
          <w:i/>
          <w:iCs/>
          <w:color w:val="333333"/>
          <w:sz w:val="24"/>
          <w:szCs w:val="24"/>
          <w:lang w:eastAsia="pt-BR"/>
        </w:rPr>
        <w:t>et al.</w:t>
      </w:r>
      <w:r w:rsidRPr="00317BC1">
        <w:rPr>
          <w:rFonts w:ascii="Arial" w:eastAsia="Times New Roman" w:hAnsi="Arial" w:cs="Arial"/>
          <w:color w:val="333333"/>
          <w:sz w:val="24"/>
          <w:szCs w:val="24"/>
          <w:lang w:eastAsia="pt-BR"/>
        </w:rPr>
        <w:t xml:space="preserve"> (2015), "Mass balance </w:t>
      </w:r>
      <w:proofErr w:type="spellStart"/>
      <w:r w:rsidRPr="00317BC1">
        <w:rPr>
          <w:rFonts w:ascii="Arial" w:eastAsia="Times New Roman" w:hAnsi="Arial" w:cs="Arial"/>
          <w:color w:val="333333"/>
          <w:sz w:val="24"/>
          <w:szCs w:val="24"/>
          <w:lang w:eastAsia="pt-BR"/>
        </w:rPr>
        <w:t>and</w:t>
      </w:r>
      <w:proofErr w:type="spellEnd"/>
      <w:r w:rsidRPr="00317BC1">
        <w:rPr>
          <w:rFonts w:ascii="Arial" w:eastAsia="Times New Roman" w:hAnsi="Arial" w:cs="Arial"/>
          <w:color w:val="333333"/>
          <w:sz w:val="24"/>
          <w:szCs w:val="24"/>
          <w:lang w:eastAsia="pt-BR"/>
        </w:rPr>
        <w:t xml:space="preserve"> </w:t>
      </w:r>
      <w:proofErr w:type="spellStart"/>
      <w:r w:rsidRPr="00317BC1">
        <w:rPr>
          <w:rFonts w:ascii="Arial" w:eastAsia="Times New Roman" w:hAnsi="Arial" w:cs="Arial"/>
          <w:color w:val="333333"/>
          <w:sz w:val="24"/>
          <w:szCs w:val="24"/>
          <w:lang w:eastAsia="pt-BR"/>
        </w:rPr>
        <w:t>life</w:t>
      </w:r>
      <w:proofErr w:type="spellEnd"/>
      <w:r w:rsidRPr="00317BC1">
        <w:rPr>
          <w:rFonts w:ascii="Arial" w:eastAsia="Times New Roman" w:hAnsi="Arial" w:cs="Arial"/>
          <w:color w:val="333333"/>
          <w:sz w:val="24"/>
          <w:szCs w:val="24"/>
          <w:lang w:eastAsia="pt-BR"/>
        </w:rPr>
        <w:t xml:space="preserve"> </w:t>
      </w:r>
      <w:proofErr w:type="spellStart"/>
      <w:r w:rsidRPr="00317BC1">
        <w:rPr>
          <w:rFonts w:ascii="Arial" w:eastAsia="Times New Roman" w:hAnsi="Arial" w:cs="Arial"/>
          <w:color w:val="333333"/>
          <w:sz w:val="24"/>
          <w:szCs w:val="24"/>
          <w:lang w:eastAsia="pt-BR"/>
        </w:rPr>
        <w:t>cycle</w:t>
      </w:r>
      <w:proofErr w:type="spellEnd"/>
      <w:r w:rsidRPr="00317BC1">
        <w:rPr>
          <w:rFonts w:ascii="Arial" w:eastAsia="Times New Roman" w:hAnsi="Arial" w:cs="Arial"/>
          <w:color w:val="333333"/>
          <w:sz w:val="24"/>
          <w:szCs w:val="24"/>
          <w:lang w:eastAsia="pt-BR"/>
        </w:rPr>
        <w:t xml:space="preserve"> </w:t>
      </w:r>
      <w:proofErr w:type="spellStart"/>
      <w:r w:rsidRPr="00317BC1">
        <w:rPr>
          <w:rFonts w:ascii="Arial" w:eastAsia="Times New Roman" w:hAnsi="Arial" w:cs="Arial"/>
          <w:color w:val="333333"/>
          <w:sz w:val="24"/>
          <w:szCs w:val="24"/>
          <w:lang w:eastAsia="pt-BR"/>
        </w:rPr>
        <w:t>assessment</w:t>
      </w:r>
      <w:proofErr w:type="spellEnd"/>
      <w:r w:rsidRPr="00317BC1">
        <w:rPr>
          <w:rFonts w:ascii="Arial" w:eastAsia="Times New Roman" w:hAnsi="Arial" w:cs="Arial"/>
          <w:color w:val="333333"/>
          <w:sz w:val="24"/>
          <w:szCs w:val="24"/>
          <w:lang w:eastAsia="pt-BR"/>
        </w:rPr>
        <w:t xml:space="preserve"> </w:t>
      </w:r>
      <w:proofErr w:type="spellStart"/>
      <w:r w:rsidRPr="00317BC1">
        <w:rPr>
          <w:rFonts w:ascii="Arial" w:eastAsia="Times New Roman" w:hAnsi="Arial" w:cs="Arial"/>
          <w:color w:val="333333"/>
          <w:sz w:val="24"/>
          <w:szCs w:val="24"/>
          <w:lang w:eastAsia="pt-BR"/>
        </w:rPr>
        <w:t>of</w:t>
      </w:r>
      <w:proofErr w:type="spellEnd"/>
      <w:r w:rsidRPr="00317BC1">
        <w:rPr>
          <w:rFonts w:ascii="Arial" w:eastAsia="Times New Roman" w:hAnsi="Arial" w:cs="Arial"/>
          <w:color w:val="333333"/>
          <w:sz w:val="24"/>
          <w:szCs w:val="24"/>
          <w:lang w:eastAsia="pt-BR"/>
        </w:rPr>
        <w:t xml:space="preserve"> </w:t>
      </w:r>
      <w:proofErr w:type="spellStart"/>
      <w:r w:rsidRPr="00317BC1">
        <w:rPr>
          <w:rFonts w:ascii="Arial" w:eastAsia="Times New Roman" w:hAnsi="Arial" w:cs="Arial"/>
          <w:color w:val="333333"/>
          <w:sz w:val="24"/>
          <w:szCs w:val="24"/>
          <w:lang w:eastAsia="pt-BR"/>
        </w:rPr>
        <w:t>the</w:t>
      </w:r>
      <w:proofErr w:type="spellEnd"/>
      <w:r w:rsidRPr="00317BC1">
        <w:rPr>
          <w:rFonts w:ascii="Arial" w:eastAsia="Times New Roman" w:hAnsi="Arial" w:cs="Arial"/>
          <w:color w:val="333333"/>
          <w:sz w:val="24"/>
          <w:szCs w:val="24"/>
          <w:lang w:eastAsia="pt-BR"/>
        </w:rPr>
        <w:t xml:space="preserve"> </w:t>
      </w:r>
      <w:proofErr w:type="spellStart"/>
      <w:r w:rsidRPr="00317BC1">
        <w:rPr>
          <w:rFonts w:ascii="Arial" w:eastAsia="Times New Roman" w:hAnsi="Arial" w:cs="Arial"/>
          <w:color w:val="333333"/>
          <w:sz w:val="24"/>
          <w:szCs w:val="24"/>
          <w:lang w:eastAsia="pt-BR"/>
        </w:rPr>
        <w:t>waste</w:t>
      </w:r>
      <w:proofErr w:type="spellEnd"/>
      <w:r w:rsidRPr="00317BC1">
        <w:rPr>
          <w:rFonts w:ascii="Arial" w:eastAsia="Times New Roman" w:hAnsi="Arial" w:cs="Arial"/>
          <w:color w:val="333333"/>
          <w:sz w:val="24"/>
          <w:szCs w:val="24"/>
          <w:lang w:eastAsia="pt-BR"/>
        </w:rPr>
        <w:t xml:space="preserve"> </w:t>
      </w:r>
      <w:proofErr w:type="spellStart"/>
      <w:r w:rsidRPr="00317BC1">
        <w:rPr>
          <w:rFonts w:ascii="Arial" w:eastAsia="Times New Roman" w:hAnsi="Arial" w:cs="Arial"/>
          <w:color w:val="333333"/>
          <w:sz w:val="24"/>
          <w:szCs w:val="24"/>
          <w:lang w:eastAsia="pt-BR"/>
        </w:rPr>
        <w:t>electrical</w:t>
      </w:r>
      <w:proofErr w:type="spellEnd"/>
      <w:r w:rsidRPr="00317BC1">
        <w:rPr>
          <w:rFonts w:ascii="Arial" w:eastAsia="Times New Roman" w:hAnsi="Arial" w:cs="Arial"/>
          <w:color w:val="333333"/>
          <w:sz w:val="24"/>
          <w:szCs w:val="24"/>
          <w:lang w:eastAsia="pt-BR"/>
        </w:rPr>
        <w:t xml:space="preserve"> </w:t>
      </w:r>
      <w:proofErr w:type="spellStart"/>
      <w:r w:rsidRPr="00317BC1">
        <w:rPr>
          <w:rFonts w:ascii="Arial" w:eastAsia="Times New Roman" w:hAnsi="Arial" w:cs="Arial"/>
          <w:color w:val="333333"/>
          <w:sz w:val="24"/>
          <w:szCs w:val="24"/>
          <w:lang w:eastAsia="pt-BR"/>
        </w:rPr>
        <w:t>and</w:t>
      </w:r>
      <w:proofErr w:type="spellEnd"/>
      <w:r w:rsidRPr="00317BC1">
        <w:rPr>
          <w:rFonts w:ascii="Arial" w:eastAsia="Times New Roman" w:hAnsi="Arial" w:cs="Arial"/>
          <w:color w:val="333333"/>
          <w:sz w:val="24"/>
          <w:szCs w:val="24"/>
          <w:lang w:eastAsia="pt-BR"/>
        </w:rPr>
        <w:t xml:space="preserve"> </w:t>
      </w:r>
      <w:proofErr w:type="spellStart"/>
      <w:r w:rsidRPr="00317BC1">
        <w:rPr>
          <w:rFonts w:ascii="Arial" w:eastAsia="Times New Roman" w:hAnsi="Arial" w:cs="Arial"/>
          <w:color w:val="333333"/>
          <w:sz w:val="24"/>
          <w:szCs w:val="24"/>
          <w:lang w:eastAsia="pt-BR"/>
        </w:rPr>
        <w:t>electronic</w:t>
      </w:r>
      <w:proofErr w:type="spellEnd"/>
      <w:r w:rsidRPr="00317BC1">
        <w:rPr>
          <w:rFonts w:ascii="Arial" w:eastAsia="Times New Roman" w:hAnsi="Arial" w:cs="Arial"/>
          <w:color w:val="333333"/>
          <w:sz w:val="24"/>
          <w:szCs w:val="24"/>
          <w:lang w:eastAsia="pt-BR"/>
        </w:rPr>
        <w:t xml:space="preserve"> </w:t>
      </w:r>
      <w:proofErr w:type="spellStart"/>
      <w:r w:rsidRPr="00317BC1">
        <w:rPr>
          <w:rFonts w:ascii="Arial" w:eastAsia="Times New Roman" w:hAnsi="Arial" w:cs="Arial"/>
          <w:color w:val="333333"/>
          <w:sz w:val="24"/>
          <w:szCs w:val="24"/>
          <w:lang w:eastAsia="pt-BR"/>
        </w:rPr>
        <w:t>equipment</w:t>
      </w:r>
      <w:proofErr w:type="spellEnd"/>
      <w:r w:rsidRPr="00317BC1">
        <w:rPr>
          <w:rFonts w:ascii="Arial" w:eastAsia="Times New Roman" w:hAnsi="Arial" w:cs="Arial"/>
          <w:color w:val="333333"/>
          <w:sz w:val="24"/>
          <w:szCs w:val="24"/>
          <w:lang w:eastAsia="pt-BR"/>
        </w:rPr>
        <w:t xml:space="preserve"> management system </w:t>
      </w:r>
      <w:proofErr w:type="spellStart"/>
      <w:r w:rsidRPr="00317BC1">
        <w:rPr>
          <w:rFonts w:ascii="Arial" w:eastAsia="Times New Roman" w:hAnsi="Arial" w:cs="Arial"/>
          <w:color w:val="333333"/>
          <w:sz w:val="24"/>
          <w:szCs w:val="24"/>
          <w:lang w:eastAsia="pt-BR"/>
        </w:rPr>
        <w:t>implemented</w:t>
      </w:r>
      <w:proofErr w:type="spellEnd"/>
      <w:r w:rsidRPr="00317BC1">
        <w:rPr>
          <w:rFonts w:ascii="Arial" w:eastAsia="Times New Roman" w:hAnsi="Arial" w:cs="Arial"/>
          <w:color w:val="333333"/>
          <w:sz w:val="24"/>
          <w:szCs w:val="24"/>
          <w:lang w:eastAsia="pt-BR"/>
        </w:rPr>
        <w:t xml:space="preserve"> in </w:t>
      </w:r>
      <w:proofErr w:type="spellStart"/>
      <w:r w:rsidRPr="00317BC1">
        <w:rPr>
          <w:rFonts w:ascii="Arial" w:eastAsia="Times New Roman" w:hAnsi="Arial" w:cs="Arial"/>
          <w:color w:val="333333"/>
          <w:sz w:val="24"/>
          <w:szCs w:val="24"/>
          <w:lang w:eastAsia="pt-BR"/>
        </w:rPr>
        <w:t>Lombardia</w:t>
      </w:r>
      <w:proofErr w:type="spellEnd"/>
      <w:r w:rsidRPr="00317BC1">
        <w:rPr>
          <w:rFonts w:ascii="Arial" w:eastAsia="Times New Roman" w:hAnsi="Arial" w:cs="Arial"/>
          <w:color w:val="333333"/>
          <w:sz w:val="24"/>
          <w:szCs w:val="24"/>
          <w:lang w:eastAsia="pt-BR"/>
        </w:rPr>
        <w:t xml:space="preserve"> </w:t>
      </w:r>
      <w:proofErr w:type="spellStart"/>
      <w:r w:rsidRPr="00317BC1">
        <w:rPr>
          <w:rFonts w:ascii="Arial" w:eastAsia="Times New Roman" w:hAnsi="Arial" w:cs="Arial"/>
          <w:color w:val="333333"/>
          <w:sz w:val="24"/>
          <w:szCs w:val="24"/>
          <w:lang w:eastAsia="pt-BR"/>
        </w:rPr>
        <w:t>Region</w:t>
      </w:r>
      <w:proofErr w:type="spellEnd"/>
      <w:r w:rsidRPr="00317BC1">
        <w:rPr>
          <w:rFonts w:ascii="Arial" w:eastAsia="Times New Roman" w:hAnsi="Arial" w:cs="Arial"/>
          <w:color w:val="333333"/>
          <w:sz w:val="24"/>
          <w:szCs w:val="24"/>
          <w:lang w:eastAsia="pt-BR"/>
        </w:rPr>
        <w:t xml:space="preserve"> (</w:t>
      </w:r>
      <w:proofErr w:type="spellStart"/>
      <w:r w:rsidRPr="00317BC1">
        <w:rPr>
          <w:rFonts w:ascii="Arial" w:eastAsia="Times New Roman" w:hAnsi="Arial" w:cs="Arial"/>
          <w:color w:val="333333"/>
          <w:sz w:val="24"/>
          <w:szCs w:val="24"/>
          <w:lang w:eastAsia="pt-BR"/>
        </w:rPr>
        <w:t>Italy</w:t>
      </w:r>
      <w:proofErr w:type="spellEnd"/>
      <w:r w:rsidRPr="00317BC1">
        <w:rPr>
          <w:rFonts w:ascii="Arial" w:eastAsia="Times New Roman" w:hAnsi="Arial" w:cs="Arial"/>
          <w:color w:val="333333"/>
          <w:sz w:val="24"/>
          <w:szCs w:val="24"/>
          <w:lang w:eastAsia="pt-BR"/>
        </w:rPr>
        <w:t xml:space="preserve">)", Science </w:t>
      </w:r>
      <w:proofErr w:type="spellStart"/>
      <w:r w:rsidRPr="00317BC1">
        <w:rPr>
          <w:rFonts w:ascii="Arial" w:eastAsia="Times New Roman" w:hAnsi="Arial" w:cs="Arial"/>
          <w:color w:val="333333"/>
          <w:sz w:val="24"/>
          <w:szCs w:val="24"/>
          <w:lang w:eastAsia="pt-BR"/>
        </w:rPr>
        <w:t>of</w:t>
      </w:r>
      <w:proofErr w:type="spellEnd"/>
      <w:r w:rsidRPr="00317BC1">
        <w:rPr>
          <w:rFonts w:ascii="Arial" w:eastAsia="Times New Roman" w:hAnsi="Arial" w:cs="Arial"/>
          <w:color w:val="333333"/>
          <w:sz w:val="24"/>
          <w:szCs w:val="24"/>
          <w:lang w:eastAsia="pt-BR"/>
        </w:rPr>
        <w:t xml:space="preserve"> The Total </w:t>
      </w:r>
      <w:proofErr w:type="spellStart"/>
      <w:r w:rsidRPr="00317BC1">
        <w:rPr>
          <w:rFonts w:ascii="Arial" w:eastAsia="Times New Roman" w:hAnsi="Arial" w:cs="Arial"/>
          <w:color w:val="333333"/>
          <w:sz w:val="24"/>
          <w:szCs w:val="24"/>
          <w:lang w:eastAsia="pt-BR"/>
        </w:rPr>
        <w:t>Environment</w:t>
      </w:r>
      <w:proofErr w:type="spellEnd"/>
      <w:r w:rsidRPr="00317BC1">
        <w:rPr>
          <w:rFonts w:ascii="Arial" w:eastAsia="Times New Roman" w:hAnsi="Arial" w:cs="Arial"/>
          <w:color w:val="333333"/>
          <w:sz w:val="24"/>
          <w:szCs w:val="24"/>
          <w:lang w:eastAsia="pt-BR"/>
        </w:rPr>
        <w:t>, Vol. 524-525, pp. 361-375.</w:t>
      </w:r>
    </w:p>
    <w:p w:rsidR="00317BC1" w:rsidRPr="00317BC1" w:rsidRDefault="00317BC1" w:rsidP="004820A3">
      <w:pPr>
        <w:shd w:val="clear" w:color="auto" w:fill="FFFFFF"/>
        <w:spacing w:after="150" w:line="240" w:lineRule="auto"/>
        <w:jc w:val="both"/>
        <w:rPr>
          <w:rFonts w:ascii="Arial" w:eastAsia="Times New Roman" w:hAnsi="Arial" w:cs="Arial"/>
          <w:color w:val="333333"/>
          <w:sz w:val="24"/>
          <w:szCs w:val="24"/>
          <w:lang w:eastAsia="pt-BR"/>
        </w:rPr>
      </w:pPr>
      <w:proofErr w:type="spellStart"/>
      <w:r w:rsidRPr="00317BC1">
        <w:rPr>
          <w:rFonts w:ascii="Arial" w:eastAsia="Times New Roman" w:hAnsi="Arial" w:cs="Arial"/>
          <w:color w:val="333333"/>
          <w:sz w:val="24"/>
          <w:szCs w:val="24"/>
          <w:lang w:eastAsia="pt-BR"/>
        </w:rPr>
        <w:t>Brierley</w:t>
      </w:r>
      <w:proofErr w:type="spellEnd"/>
      <w:r w:rsidRPr="00317BC1">
        <w:rPr>
          <w:rFonts w:ascii="Arial" w:eastAsia="Times New Roman" w:hAnsi="Arial" w:cs="Arial"/>
          <w:color w:val="333333"/>
          <w:sz w:val="24"/>
          <w:szCs w:val="24"/>
          <w:lang w:eastAsia="pt-BR"/>
        </w:rPr>
        <w:t xml:space="preserve">, C. L.; </w:t>
      </w:r>
      <w:proofErr w:type="spellStart"/>
      <w:r w:rsidRPr="00317BC1">
        <w:rPr>
          <w:rFonts w:ascii="Arial" w:eastAsia="Times New Roman" w:hAnsi="Arial" w:cs="Arial"/>
          <w:color w:val="333333"/>
          <w:sz w:val="24"/>
          <w:szCs w:val="24"/>
          <w:lang w:eastAsia="pt-BR"/>
        </w:rPr>
        <w:t>Brierley</w:t>
      </w:r>
      <w:proofErr w:type="spellEnd"/>
      <w:r w:rsidRPr="00317BC1">
        <w:rPr>
          <w:rFonts w:ascii="Arial" w:eastAsia="Times New Roman" w:hAnsi="Arial" w:cs="Arial"/>
          <w:color w:val="333333"/>
          <w:sz w:val="24"/>
          <w:szCs w:val="24"/>
          <w:lang w:eastAsia="pt-BR"/>
        </w:rPr>
        <w:t>, J. A. (2013), "</w:t>
      </w:r>
      <w:proofErr w:type="spellStart"/>
      <w:r w:rsidRPr="00317BC1">
        <w:rPr>
          <w:rFonts w:ascii="Arial" w:eastAsia="Times New Roman" w:hAnsi="Arial" w:cs="Arial"/>
          <w:color w:val="333333"/>
          <w:sz w:val="24"/>
          <w:szCs w:val="24"/>
          <w:lang w:eastAsia="pt-BR"/>
        </w:rPr>
        <w:t>Progress</w:t>
      </w:r>
      <w:proofErr w:type="spellEnd"/>
      <w:r w:rsidRPr="00317BC1">
        <w:rPr>
          <w:rFonts w:ascii="Arial" w:eastAsia="Times New Roman" w:hAnsi="Arial" w:cs="Arial"/>
          <w:color w:val="333333"/>
          <w:sz w:val="24"/>
          <w:szCs w:val="24"/>
          <w:lang w:eastAsia="pt-BR"/>
        </w:rPr>
        <w:t xml:space="preserve"> in </w:t>
      </w:r>
      <w:proofErr w:type="spellStart"/>
      <w:r w:rsidRPr="00317BC1">
        <w:rPr>
          <w:rFonts w:ascii="Arial" w:eastAsia="Times New Roman" w:hAnsi="Arial" w:cs="Arial"/>
          <w:color w:val="333333"/>
          <w:sz w:val="24"/>
          <w:szCs w:val="24"/>
          <w:lang w:eastAsia="pt-BR"/>
        </w:rPr>
        <w:t>bioleaching</w:t>
      </w:r>
      <w:proofErr w:type="spellEnd"/>
      <w:r w:rsidRPr="00317BC1">
        <w:rPr>
          <w:rFonts w:ascii="Arial" w:eastAsia="Times New Roman" w:hAnsi="Arial" w:cs="Arial"/>
          <w:color w:val="333333"/>
          <w:sz w:val="24"/>
          <w:szCs w:val="24"/>
          <w:lang w:eastAsia="pt-BR"/>
        </w:rPr>
        <w:t xml:space="preserve">: </w:t>
      </w:r>
      <w:proofErr w:type="spellStart"/>
      <w:r w:rsidRPr="00317BC1">
        <w:rPr>
          <w:rFonts w:ascii="Arial" w:eastAsia="Times New Roman" w:hAnsi="Arial" w:cs="Arial"/>
          <w:color w:val="333333"/>
          <w:sz w:val="24"/>
          <w:szCs w:val="24"/>
          <w:lang w:eastAsia="pt-BR"/>
        </w:rPr>
        <w:t>part</w:t>
      </w:r>
      <w:proofErr w:type="spellEnd"/>
      <w:r w:rsidRPr="00317BC1">
        <w:rPr>
          <w:rFonts w:ascii="Arial" w:eastAsia="Times New Roman" w:hAnsi="Arial" w:cs="Arial"/>
          <w:color w:val="333333"/>
          <w:sz w:val="24"/>
          <w:szCs w:val="24"/>
          <w:lang w:eastAsia="pt-BR"/>
        </w:rPr>
        <w:t xml:space="preserve"> B: </w:t>
      </w:r>
      <w:proofErr w:type="spellStart"/>
      <w:r w:rsidRPr="00317BC1">
        <w:rPr>
          <w:rFonts w:ascii="Arial" w:eastAsia="Times New Roman" w:hAnsi="Arial" w:cs="Arial"/>
          <w:color w:val="333333"/>
          <w:sz w:val="24"/>
          <w:szCs w:val="24"/>
          <w:lang w:eastAsia="pt-BR"/>
        </w:rPr>
        <w:t>applications</w:t>
      </w:r>
      <w:proofErr w:type="spellEnd"/>
      <w:r w:rsidRPr="00317BC1">
        <w:rPr>
          <w:rFonts w:ascii="Arial" w:eastAsia="Times New Roman" w:hAnsi="Arial" w:cs="Arial"/>
          <w:color w:val="333333"/>
          <w:sz w:val="24"/>
          <w:szCs w:val="24"/>
          <w:lang w:eastAsia="pt-BR"/>
        </w:rPr>
        <w:t xml:space="preserve"> </w:t>
      </w:r>
      <w:proofErr w:type="spellStart"/>
      <w:r w:rsidRPr="00317BC1">
        <w:rPr>
          <w:rFonts w:ascii="Arial" w:eastAsia="Times New Roman" w:hAnsi="Arial" w:cs="Arial"/>
          <w:color w:val="333333"/>
          <w:sz w:val="24"/>
          <w:szCs w:val="24"/>
          <w:lang w:eastAsia="pt-BR"/>
        </w:rPr>
        <w:t>of</w:t>
      </w:r>
      <w:proofErr w:type="spellEnd"/>
      <w:r w:rsidRPr="00317BC1">
        <w:rPr>
          <w:rFonts w:ascii="Arial" w:eastAsia="Times New Roman" w:hAnsi="Arial" w:cs="Arial"/>
          <w:color w:val="333333"/>
          <w:sz w:val="24"/>
          <w:szCs w:val="24"/>
          <w:lang w:eastAsia="pt-BR"/>
        </w:rPr>
        <w:t xml:space="preserve"> microbial processes </w:t>
      </w:r>
      <w:proofErr w:type="spellStart"/>
      <w:r w:rsidRPr="00317BC1">
        <w:rPr>
          <w:rFonts w:ascii="Arial" w:eastAsia="Times New Roman" w:hAnsi="Arial" w:cs="Arial"/>
          <w:color w:val="333333"/>
          <w:sz w:val="24"/>
          <w:szCs w:val="24"/>
          <w:lang w:eastAsia="pt-BR"/>
        </w:rPr>
        <w:t>by</w:t>
      </w:r>
      <w:proofErr w:type="spellEnd"/>
      <w:r w:rsidRPr="00317BC1">
        <w:rPr>
          <w:rFonts w:ascii="Arial" w:eastAsia="Times New Roman" w:hAnsi="Arial" w:cs="Arial"/>
          <w:color w:val="333333"/>
          <w:sz w:val="24"/>
          <w:szCs w:val="24"/>
          <w:lang w:eastAsia="pt-BR"/>
        </w:rPr>
        <w:t xml:space="preserve"> </w:t>
      </w:r>
      <w:proofErr w:type="spellStart"/>
      <w:r w:rsidRPr="00317BC1">
        <w:rPr>
          <w:rFonts w:ascii="Arial" w:eastAsia="Times New Roman" w:hAnsi="Arial" w:cs="Arial"/>
          <w:color w:val="333333"/>
          <w:sz w:val="24"/>
          <w:szCs w:val="24"/>
          <w:lang w:eastAsia="pt-BR"/>
        </w:rPr>
        <w:t>the</w:t>
      </w:r>
      <w:proofErr w:type="spellEnd"/>
      <w:r w:rsidRPr="00317BC1">
        <w:rPr>
          <w:rFonts w:ascii="Arial" w:eastAsia="Times New Roman" w:hAnsi="Arial" w:cs="Arial"/>
          <w:color w:val="333333"/>
          <w:sz w:val="24"/>
          <w:szCs w:val="24"/>
          <w:lang w:eastAsia="pt-BR"/>
        </w:rPr>
        <w:t xml:space="preserve"> </w:t>
      </w:r>
      <w:proofErr w:type="spellStart"/>
      <w:r w:rsidRPr="00317BC1">
        <w:rPr>
          <w:rFonts w:ascii="Arial" w:eastAsia="Times New Roman" w:hAnsi="Arial" w:cs="Arial"/>
          <w:color w:val="333333"/>
          <w:sz w:val="24"/>
          <w:szCs w:val="24"/>
          <w:lang w:eastAsia="pt-BR"/>
        </w:rPr>
        <w:t>minerals</w:t>
      </w:r>
      <w:proofErr w:type="spellEnd"/>
      <w:r w:rsidRPr="00317BC1">
        <w:rPr>
          <w:rFonts w:ascii="Arial" w:eastAsia="Times New Roman" w:hAnsi="Arial" w:cs="Arial"/>
          <w:color w:val="333333"/>
          <w:sz w:val="24"/>
          <w:szCs w:val="24"/>
          <w:lang w:eastAsia="pt-BR"/>
        </w:rPr>
        <w:t xml:space="preserve"> industries", </w:t>
      </w:r>
      <w:proofErr w:type="spellStart"/>
      <w:r w:rsidRPr="00317BC1">
        <w:rPr>
          <w:rFonts w:ascii="Arial" w:eastAsia="Times New Roman" w:hAnsi="Arial" w:cs="Arial"/>
          <w:color w:val="333333"/>
          <w:sz w:val="24"/>
          <w:szCs w:val="24"/>
          <w:lang w:eastAsia="pt-BR"/>
        </w:rPr>
        <w:t>Applied</w:t>
      </w:r>
      <w:proofErr w:type="spellEnd"/>
      <w:r w:rsidRPr="00317BC1">
        <w:rPr>
          <w:rFonts w:ascii="Arial" w:eastAsia="Times New Roman" w:hAnsi="Arial" w:cs="Arial"/>
          <w:color w:val="333333"/>
          <w:sz w:val="24"/>
          <w:szCs w:val="24"/>
          <w:lang w:eastAsia="pt-BR"/>
        </w:rPr>
        <w:t xml:space="preserve"> </w:t>
      </w:r>
      <w:proofErr w:type="spellStart"/>
      <w:r w:rsidRPr="00317BC1">
        <w:rPr>
          <w:rFonts w:ascii="Arial" w:eastAsia="Times New Roman" w:hAnsi="Arial" w:cs="Arial"/>
          <w:color w:val="333333"/>
          <w:sz w:val="24"/>
          <w:szCs w:val="24"/>
          <w:lang w:eastAsia="pt-BR"/>
        </w:rPr>
        <w:t>Microbiology</w:t>
      </w:r>
      <w:proofErr w:type="spellEnd"/>
      <w:r w:rsidRPr="00317BC1">
        <w:rPr>
          <w:rFonts w:ascii="Arial" w:eastAsia="Times New Roman" w:hAnsi="Arial" w:cs="Arial"/>
          <w:color w:val="333333"/>
          <w:sz w:val="24"/>
          <w:szCs w:val="24"/>
          <w:lang w:eastAsia="pt-BR"/>
        </w:rPr>
        <w:t xml:space="preserve"> </w:t>
      </w:r>
      <w:proofErr w:type="spellStart"/>
      <w:r w:rsidRPr="00317BC1">
        <w:rPr>
          <w:rFonts w:ascii="Arial" w:eastAsia="Times New Roman" w:hAnsi="Arial" w:cs="Arial"/>
          <w:color w:val="333333"/>
          <w:sz w:val="24"/>
          <w:szCs w:val="24"/>
          <w:lang w:eastAsia="pt-BR"/>
        </w:rPr>
        <w:t>and</w:t>
      </w:r>
      <w:proofErr w:type="spellEnd"/>
      <w:r w:rsidRPr="00317BC1">
        <w:rPr>
          <w:rFonts w:ascii="Arial" w:eastAsia="Times New Roman" w:hAnsi="Arial" w:cs="Arial"/>
          <w:color w:val="333333"/>
          <w:sz w:val="24"/>
          <w:szCs w:val="24"/>
          <w:lang w:eastAsia="pt-BR"/>
        </w:rPr>
        <w:t xml:space="preserve"> </w:t>
      </w:r>
      <w:proofErr w:type="spellStart"/>
      <w:r w:rsidRPr="00317BC1">
        <w:rPr>
          <w:rFonts w:ascii="Arial" w:eastAsia="Times New Roman" w:hAnsi="Arial" w:cs="Arial"/>
          <w:color w:val="333333"/>
          <w:sz w:val="24"/>
          <w:szCs w:val="24"/>
          <w:lang w:eastAsia="pt-BR"/>
        </w:rPr>
        <w:t>Biotechnology</w:t>
      </w:r>
      <w:proofErr w:type="spellEnd"/>
      <w:r w:rsidRPr="00317BC1">
        <w:rPr>
          <w:rFonts w:ascii="Arial" w:eastAsia="Times New Roman" w:hAnsi="Arial" w:cs="Arial"/>
          <w:color w:val="333333"/>
          <w:sz w:val="24"/>
          <w:szCs w:val="24"/>
          <w:lang w:eastAsia="pt-BR"/>
        </w:rPr>
        <w:t>, Vol. 97, No. 17, pp. 7543-7552.</w:t>
      </w:r>
    </w:p>
    <w:p w:rsidR="00317BC1" w:rsidRPr="00317BC1" w:rsidRDefault="00317BC1" w:rsidP="004820A3">
      <w:pPr>
        <w:shd w:val="clear" w:color="auto" w:fill="FFFFFF"/>
        <w:spacing w:after="150" w:line="240" w:lineRule="auto"/>
        <w:jc w:val="both"/>
        <w:rPr>
          <w:rFonts w:ascii="Arial" w:eastAsia="Times New Roman" w:hAnsi="Arial" w:cs="Arial"/>
          <w:color w:val="333333"/>
          <w:sz w:val="24"/>
          <w:szCs w:val="24"/>
          <w:lang w:eastAsia="pt-BR"/>
        </w:rPr>
      </w:pPr>
      <w:r w:rsidRPr="00317BC1">
        <w:rPr>
          <w:rFonts w:ascii="Arial" w:eastAsia="Times New Roman" w:hAnsi="Arial" w:cs="Arial"/>
          <w:color w:val="333333"/>
          <w:sz w:val="24"/>
          <w:szCs w:val="24"/>
          <w:lang w:eastAsia="pt-BR"/>
        </w:rPr>
        <w:t xml:space="preserve">Centro Estadual de Estatísticas Pesquisas e Formação de Servidores Públicos do Rio de Janeiro - CEPERJ (2014), </w:t>
      </w:r>
      <w:proofErr w:type="spellStart"/>
      <w:r w:rsidRPr="00317BC1">
        <w:rPr>
          <w:rFonts w:ascii="Arial" w:eastAsia="Times New Roman" w:hAnsi="Arial" w:cs="Arial"/>
          <w:color w:val="333333"/>
          <w:sz w:val="24"/>
          <w:szCs w:val="24"/>
          <w:lang w:eastAsia="pt-BR"/>
        </w:rPr>
        <w:t>available</w:t>
      </w:r>
      <w:proofErr w:type="spellEnd"/>
      <w:r w:rsidRPr="00317BC1">
        <w:rPr>
          <w:rFonts w:ascii="Arial" w:eastAsia="Times New Roman" w:hAnsi="Arial" w:cs="Arial"/>
          <w:color w:val="333333"/>
          <w:sz w:val="24"/>
          <w:szCs w:val="24"/>
          <w:lang w:eastAsia="pt-BR"/>
        </w:rPr>
        <w:t xml:space="preserve"> </w:t>
      </w:r>
      <w:proofErr w:type="spellStart"/>
      <w:r w:rsidRPr="00317BC1">
        <w:rPr>
          <w:rFonts w:ascii="Arial" w:eastAsia="Times New Roman" w:hAnsi="Arial" w:cs="Arial"/>
          <w:color w:val="333333"/>
          <w:sz w:val="24"/>
          <w:szCs w:val="24"/>
          <w:lang w:eastAsia="pt-BR"/>
        </w:rPr>
        <w:t>at</w:t>
      </w:r>
      <w:proofErr w:type="spellEnd"/>
      <w:r w:rsidRPr="00317BC1">
        <w:rPr>
          <w:rFonts w:ascii="Arial" w:eastAsia="Times New Roman" w:hAnsi="Arial" w:cs="Arial"/>
          <w:color w:val="333333"/>
          <w:sz w:val="24"/>
          <w:szCs w:val="24"/>
          <w:lang w:eastAsia="pt-BR"/>
        </w:rPr>
        <w:t xml:space="preserve">: http://www.ceperj.rj.gov.br/noticias/Mar_14/27/novo_mapa.html (Acesso em 22 </w:t>
      </w:r>
      <w:proofErr w:type="spellStart"/>
      <w:r w:rsidRPr="00317BC1">
        <w:rPr>
          <w:rFonts w:ascii="Arial" w:eastAsia="Times New Roman" w:hAnsi="Arial" w:cs="Arial"/>
          <w:color w:val="333333"/>
          <w:sz w:val="24"/>
          <w:szCs w:val="24"/>
          <w:lang w:eastAsia="pt-BR"/>
        </w:rPr>
        <w:t>Aug</w:t>
      </w:r>
      <w:proofErr w:type="spellEnd"/>
      <w:r w:rsidRPr="00317BC1">
        <w:rPr>
          <w:rFonts w:ascii="Arial" w:eastAsia="Times New Roman" w:hAnsi="Arial" w:cs="Arial"/>
          <w:color w:val="333333"/>
          <w:sz w:val="24"/>
          <w:szCs w:val="24"/>
          <w:lang w:eastAsia="pt-BR"/>
        </w:rPr>
        <w:t xml:space="preserve"> 2018).</w:t>
      </w:r>
    </w:p>
    <w:p w:rsidR="00317BC1" w:rsidRPr="00317BC1" w:rsidRDefault="00317BC1" w:rsidP="004820A3">
      <w:pPr>
        <w:shd w:val="clear" w:color="auto" w:fill="FFFFFF"/>
        <w:spacing w:after="150" w:line="240" w:lineRule="auto"/>
        <w:jc w:val="both"/>
        <w:rPr>
          <w:rFonts w:ascii="Arial" w:eastAsia="Times New Roman" w:hAnsi="Arial" w:cs="Arial"/>
          <w:color w:val="333333"/>
          <w:sz w:val="24"/>
          <w:szCs w:val="24"/>
          <w:lang w:eastAsia="pt-BR"/>
        </w:rPr>
      </w:pPr>
      <w:proofErr w:type="spellStart"/>
      <w:r w:rsidRPr="00317BC1">
        <w:rPr>
          <w:rFonts w:ascii="Arial" w:eastAsia="Times New Roman" w:hAnsi="Arial" w:cs="Arial"/>
          <w:color w:val="333333"/>
          <w:sz w:val="24"/>
          <w:szCs w:val="24"/>
          <w:lang w:eastAsia="pt-BR"/>
        </w:rPr>
        <w:t>Cucchiella</w:t>
      </w:r>
      <w:proofErr w:type="spellEnd"/>
      <w:r w:rsidRPr="00317BC1">
        <w:rPr>
          <w:rFonts w:ascii="Arial" w:eastAsia="Times New Roman" w:hAnsi="Arial" w:cs="Arial"/>
          <w:color w:val="333333"/>
          <w:sz w:val="24"/>
          <w:szCs w:val="24"/>
          <w:lang w:eastAsia="pt-BR"/>
        </w:rPr>
        <w:t>, F.; D'Adamo, I.; Koh, L. </w:t>
      </w:r>
      <w:r w:rsidRPr="004820A3">
        <w:rPr>
          <w:rFonts w:ascii="Arial" w:eastAsia="Times New Roman" w:hAnsi="Arial" w:cs="Arial"/>
          <w:i/>
          <w:iCs/>
          <w:color w:val="333333"/>
          <w:sz w:val="24"/>
          <w:szCs w:val="24"/>
          <w:lang w:eastAsia="pt-BR"/>
        </w:rPr>
        <w:t>et al.</w:t>
      </w:r>
      <w:r w:rsidRPr="00317BC1">
        <w:rPr>
          <w:rFonts w:ascii="Arial" w:eastAsia="Times New Roman" w:hAnsi="Arial" w:cs="Arial"/>
          <w:color w:val="333333"/>
          <w:sz w:val="24"/>
          <w:szCs w:val="24"/>
          <w:lang w:eastAsia="pt-BR"/>
        </w:rPr>
        <w:t> (2015), "</w:t>
      </w:r>
      <w:proofErr w:type="spellStart"/>
      <w:r w:rsidRPr="00317BC1">
        <w:rPr>
          <w:rFonts w:ascii="Arial" w:eastAsia="Times New Roman" w:hAnsi="Arial" w:cs="Arial"/>
          <w:color w:val="333333"/>
          <w:sz w:val="24"/>
          <w:szCs w:val="24"/>
          <w:lang w:eastAsia="pt-BR"/>
        </w:rPr>
        <w:t>Recycling</w:t>
      </w:r>
      <w:proofErr w:type="spellEnd"/>
      <w:r w:rsidRPr="00317BC1">
        <w:rPr>
          <w:rFonts w:ascii="Arial" w:eastAsia="Times New Roman" w:hAnsi="Arial" w:cs="Arial"/>
          <w:color w:val="333333"/>
          <w:sz w:val="24"/>
          <w:szCs w:val="24"/>
          <w:lang w:eastAsia="pt-BR"/>
        </w:rPr>
        <w:t xml:space="preserve"> </w:t>
      </w:r>
      <w:proofErr w:type="spellStart"/>
      <w:r w:rsidRPr="00317BC1">
        <w:rPr>
          <w:rFonts w:ascii="Arial" w:eastAsia="Times New Roman" w:hAnsi="Arial" w:cs="Arial"/>
          <w:color w:val="333333"/>
          <w:sz w:val="24"/>
          <w:szCs w:val="24"/>
          <w:lang w:eastAsia="pt-BR"/>
        </w:rPr>
        <w:t>of</w:t>
      </w:r>
      <w:proofErr w:type="spellEnd"/>
      <w:r w:rsidRPr="00317BC1">
        <w:rPr>
          <w:rFonts w:ascii="Arial" w:eastAsia="Times New Roman" w:hAnsi="Arial" w:cs="Arial"/>
          <w:color w:val="333333"/>
          <w:sz w:val="24"/>
          <w:szCs w:val="24"/>
          <w:lang w:eastAsia="pt-BR"/>
        </w:rPr>
        <w:t xml:space="preserve"> </w:t>
      </w:r>
      <w:proofErr w:type="spellStart"/>
      <w:r w:rsidRPr="00317BC1">
        <w:rPr>
          <w:rFonts w:ascii="Arial" w:eastAsia="Times New Roman" w:hAnsi="Arial" w:cs="Arial"/>
          <w:color w:val="333333"/>
          <w:sz w:val="24"/>
          <w:szCs w:val="24"/>
          <w:lang w:eastAsia="pt-BR"/>
        </w:rPr>
        <w:t>WEEEs</w:t>
      </w:r>
      <w:proofErr w:type="spellEnd"/>
      <w:r w:rsidRPr="00317BC1">
        <w:rPr>
          <w:rFonts w:ascii="Arial" w:eastAsia="Times New Roman" w:hAnsi="Arial" w:cs="Arial"/>
          <w:color w:val="333333"/>
          <w:sz w:val="24"/>
          <w:szCs w:val="24"/>
          <w:lang w:eastAsia="pt-BR"/>
        </w:rPr>
        <w:t xml:space="preserve">: </w:t>
      </w:r>
      <w:proofErr w:type="spellStart"/>
      <w:r w:rsidRPr="00317BC1">
        <w:rPr>
          <w:rFonts w:ascii="Arial" w:eastAsia="Times New Roman" w:hAnsi="Arial" w:cs="Arial"/>
          <w:color w:val="333333"/>
          <w:sz w:val="24"/>
          <w:szCs w:val="24"/>
          <w:lang w:eastAsia="pt-BR"/>
        </w:rPr>
        <w:t>an</w:t>
      </w:r>
      <w:proofErr w:type="spellEnd"/>
      <w:r w:rsidRPr="00317BC1">
        <w:rPr>
          <w:rFonts w:ascii="Arial" w:eastAsia="Times New Roman" w:hAnsi="Arial" w:cs="Arial"/>
          <w:color w:val="333333"/>
          <w:sz w:val="24"/>
          <w:szCs w:val="24"/>
          <w:lang w:eastAsia="pt-BR"/>
        </w:rPr>
        <w:t xml:space="preserve"> </w:t>
      </w:r>
      <w:proofErr w:type="spellStart"/>
      <w:r w:rsidRPr="00317BC1">
        <w:rPr>
          <w:rFonts w:ascii="Arial" w:eastAsia="Times New Roman" w:hAnsi="Arial" w:cs="Arial"/>
          <w:color w:val="333333"/>
          <w:sz w:val="24"/>
          <w:szCs w:val="24"/>
          <w:lang w:eastAsia="pt-BR"/>
        </w:rPr>
        <w:t>economic</w:t>
      </w:r>
      <w:proofErr w:type="spellEnd"/>
      <w:r w:rsidRPr="00317BC1">
        <w:rPr>
          <w:rFonts w:ascii="Arial" w:eastAsia="Times New Roman" w:hAnsi="Arial" w:cs="Arial"/>
          <w:color w:val="333333"/>
          <w:sz w:val="24"/>
          <w:szCs w:val="24"/>
          <w:lang w:eastAsia="pt-BR"/>
        </w:rPr>
        <w:t xml:space="preserve"> </w:t>
      </w:r>
      <w:proofErr w:type="spellStart"/>
      <w:r w:rsidRPr="00317BC1">
        <w:rPr>
          <w:rFonts w:ascii="Arial" w:eastAsia="Times New Roman" w:hAnsi="Arial" w:cs="Arial"/>
          <w:color w:val="333333"/>
          <w:sz w:val="24"/>
          <w:szCs w:val="24"/>
          <w:lang w:eastAsia="pt-BR"/>
        </w:rPr>
        <w:t>assessment</w:t>
      </w:r>
      <w:proofErr w:type="spellEnd"/>
      <w:r w:rsidRPr="00317BC1">
        <w:rPr>
          <w:rFonts w:ascii="Arial" w:eastAsia="Times New Roman" w:hAnsi="Arial" w:cs="Arial"/>
          <w:color w:val="333333"/>
          <w:sz w:val="24"/>
          <w:szCs w:val="24"/>
          <w:lang w:eastAsia="pt-BR"/>
        </w:rPr>
        <w:t xml:space="preserve"> </w:t>
      </w:r>
      <w:proofErr w:type="spellStart"/>
      <w:r w:rsidRPr="00317BC1">
        <w:rPr>
          <w:rFonts w:ascii="Arial" w:eastAsia="Times New Roman" w:hAnsi="Arial" w:cs="Arial"/>
          <w:color w:val="333333"/>
          <w:sz w:val="24"/>
          <w:szCs w:val="24"/>
          <w:lang w:eastAsia="pt-BR"/>
        </w:rPr>
        <w:t>of</w:t>
      </w:r>
      <w:proofErr w:type="spellEnd"/>
      <w:r w:rsidRPr="00317BC1">
        <w:rPr>
          <w:rFonts w:ascii="Arial" w:eastAsia="Times New Roman" w:hAnsi="Arial" w:cs="Arial"/>
          <w:color w:val="333333"/>
          <w:sz w:val="24"/>
          <w:szCs w:val="24"/>
          <w:lang w:eastAsia="pt-BR"/>
        </w:rPr>
        <w:t xml:space="preserve"> </w:t>
      </w:r>
      <w:proofErr w:type="spellStart"/>
      <w:r w:rsidRPr="00317BC1">
        <w:rPr>
          <w:rFonts w:ascii="Arial" w:eastAsia="Times New Roman" w:hAnsi="Arial" w:cs="Arial"/>
          <w:color w:val="333333"/>
          <w:sz w:val="24"/>
          <w:szCs w:val="24"/>
          <w:lang w:eastAsia="pt-BR"/>
        </w:rPr>
        <w:t>present</w:t>
      </w:r>
      <w:proofErr w:type="spellEnd"/>
      <w:r w:rsidRPr="00317BC1">
        <w:rPr>
          <w:rFonts w:ascii="Arial" w:eastAsia="Times New Roman" w:hAnsi="Arial" w:cs="Arial"/>
          <w:color w:val="333333"/>
          <w:sz w:val="24"/>
          <w:szCs w:val="24"/>
          <w:lang w:eastAsia="pt-BR"/>
        </w:rPr>
        <w:t xml:space="preserve"> </w:t>
      </w:r>
      <w:proofErr w:type="spellStart"/>
      <w:r w:rsidRPr="00317BC1">
        <w:rPr>
          <w:rFonts w:ascii="Arial" w:eastAsia="Times New Roman" w:hAnsi="Arial" w:cs="Arial"/>
          <w:color w:val="333333"/>
          <w:sz w:val="24"/>
          <w:szCs w:val="24"/>
          <w:lang w:eastAsia="pt-BR"/>
        </w:rPr>
        <w:t>and</w:t>
      </w:r>
      <w:proofErr w:type="spellEnd"/>
      <w:r w:rsidRPr="00317BC1">
        <w:rPr>
          <w:rFonts w:ascii="Arial" w:eastAsia="Times New Roman" w:hAnsi="Arial" w:cs="Arial"/>
          <w:color w:val="333333"/>
          <w:sz w:val="24"/>
          <w:szCs w:val="24"/>
          <w:lang w:eastAsia="pt-BR"/>
        </w:rPr>
        <w:t xml:space="preserve"> future e-</w:t>
      </w:r>
      <w:proofErr w:type="spellStart"/>
      <w:r w:rsidRPr="00317BC1">
        <w:rPr>
          <w:rFonts w:ascii="Arial" w:eastAsia="Times New Roman" w:hAnsi="Arial" w:cs="Arial"/>
          <w:color w:val="333333"/>
          <w:sz w:val="24"/>
          <w:szCs w:val="24"/>
          <w:lang w:eastAsia="pt-BR"/>
        </w:rPr>
        <w:t>waste</w:t>
      </w:r>
      <w:proofErr w:type="spellEnd"/>
      <w:r w:rsidRPr="00317BC1">
        <w:rPr>
          <w:rFonts w:ascii="Arial" w:eastAsia="Times New Roman" w:hAnsi="Arial" w:cs="Arial"/>
          <w:color w:val="333333"/>
          <w:sz w:val="24"/>
          <w:szCs w:val="24"/>
          <w:lang w:eastAsia="pt-BR"/>
        </w:rPr>
        <w:t xml:space="preserve"> </w:t>
      </w:r>
      <w:proofErr w:type="spellStart"/>
      <w:r w:rsidRPr="00317BC1">
        <w:rPr>
          <w:rFonts w:ascii="Arial" w:eastAsia="Times New Roman" w:hAnsi="Arial" w:cs="Arial"/>
          <w:color w:val="333333"/>
          <w:sz w:val="24"/>
          <w:szCs w:val="24"/>
          <w:lang w:eastAsia="pt-BR"/>
        </w:rPr>
        <w:t>streams</w:t>
      </w:r>
      <w:proofErr w:type="spellEnd"/>
      <w:r w:rsidRPr="00317BC1">
        <w:rPr>
          <w:rFonts w:ascii="Arial" w:eastAsia="Times New Roman" w:hAnsi="Arial" w:cs="Arial"/>
          <w:color w:val="333333"/>
          <w:sz w:val="24"/>
          <w:szCs w:val="24"/>
          <w:lang w:eastAsia="pt-BR"/>
        </w:rPr>
        <w:t xml:space="preserve">", </w:t>
      </w:r>
      <w:proofErr w:type="spellStart"/>
      <w:r w:rsidRPr="00317BC1">
        <w:rPr>
          <w:rFonts w:ascii="Arial" w:eastAsia="Times New Roman" w:hAnsi="Arial" w:cs="Arial"/>
          <w:color w:val="333333"/>
          <w:sz w:val="24"/>
          <w:szCs w:val="24"/>
          <w:lang w:eastAsia="pt-BR"/>
        </w:rPr>
        <w:t>Renewable</w:t>
      </w:r>
      <w:proofErr w:type="spellEnd"/>
      <w:r w:rsidRPr="00317BC1">
        <w:rPr>
          <w:rFonts w:ascii="Arial" w:eastAsia="Times New Roman" w:hAnsi="Arial" w:cs="Arial"/>
          <w:color w:val="333333"/>
          <w:sz w:val="24"/>
          <w:szCs w:val="24"/>
          <w:lang w:eastAsia="pt-BR"/>
        </w:rPr>
        <w:t xml:space="preserve"> </w:t>
      </w:r>
      <w:proofErr w:type="spellStart"/>
      <w:r w:rsidRPr="00317BC1">
        <w:rPr>
          <w:rFonts w:ascii="Arial" w:eastAsia="Times New Roman" w:hAnsi="Arial" w:cs="Arial"/>
          <w:color w:val="333333"/>
          <w:sz w:val="24"/>
          <w:szCs w:val="24"/>
          <w:lang w:eastAsia="pt-BR"/>
        </w:rPr>
        <w:t>and</w:t>
      </w:r>
      <w:proofErr w:type="spellEnd"/>
      <w:r w:rsidRPr="00317BC1">
        <w:rPr>
          <w:rFonts w:ascii="Arial" w:eastAsia="Times New Roman" w:hAnsi="Arial" w:cs="Arial"/>
          <w:color w:val="333333"/>
          <w:sz w:val="24"/>
          <w:szCs w:val="24"/>
          <w:lang w:eastAsia="pt-BR"/>
        </w:rPr>
        <w:t xml:space="preserve"> </w:t>
      </w:r>
      <w:proofErr w:type="spellStart"/>
      <w:r w:rsidRPr="00317BC1">
        <w:rPr>
          <w:rFonts w:ascii="Arial" w:eastAsia="Times New Roman" w:hAnsi="Arial" w:cs="Arial"/>
          <w:color w:val="333333"/>
          <w:sz w:val="24"/>
          <w:szCs w:val="24"/>
          <w:lang w:eastAsia="pt-BR"/>
        </w:rPr>
        <w:t>Sustainable</w:t>
      </w:r>
      <w:proofErr w:type="spellEnd"/>
      <w:r w:rsidRPr="00317BC1">
        <w:rPr>
          <w:rFonts w:ascii="Arial" w:eastAsia="Times New Roman" w:hAnsi="Arial" w:cs="Arial"/>
          <w:color w:val="333333"/>
          <w:sz w:val="24"/>
          <w:szCs w:val="24"/>
          <w:lang w:eastAsia="pt-BR"/>
        </w:rPr>
        <w:t xml:space="preserve"> Energy </w:t>
      </w:r>
      <w:proofErr w:type="spellStart"/>
      <w:r w:rsidRPr="00317BC1">
        <w:rPr>
          <w:rFonts w:ascii="Arial" w:eastAsia="Times New Roman" w:hAnsi="Arial" w:cs="Arial"/>
          <w:color w:val="333333"/>
          <w:sz w:val="24"/>
          <w:szCs w:val="24"/>
          <w:lang w:eastAsia="pt-BR"/>
        </w:rPr>
        <w:t>Reviews</w:t>
      </w:r>
      <w:proofErr w:type="spellEnd"/>
      <w:r w:rsidRPr="00317BC1">
        <w:rPr>
          <w:rFonts w:ascii="Arial" w:eastAsia="Times New Roman" w:hAnsi="Arial" w:cs="Arial"/>
          <w:color w:val="333333"/>
          <w:sz w:val="24"/>
          <w:szCs w:val="24"/>
          <w:lang w:eastAsia="pt-BR"/>
        </w:rPr>
        <w:t>, Vol. 51, pp. 263-272.</w:t>
      </w:r>
    </w:p>
    <w:p w:rsidR="00317BC1" w:rsidRPr="00317BC1" w:rsidRDefault="00317BC1" w:rsidP="004820A3">
      <w:pPr>
        <w:shd w:val="clear" w:color="auto" w:fill="FFFFFF"/>
        <w:spacing w:after="150" w:line="240" w:lineRule="auto"/>
        <w:jc w:val="both"/>
        <w:rPr>
          <w:rFonts w:ascii="Arial" w:eastAsia="Times New Roman" w:hAnsi="Arial" w:cs="Arial"/>
          <w:color w:val="333333"/>
          <w:sz w:val="24"/>
          <w:szCs w:val="24"/>
          <w:lang w:eastAsia="pt-BR"/>
        </w:rPr>
      </w:pPr>
      <w:proofErr w:type="spellStart"/>
      <w:r w:rsidRPr="00317BC1">
        <w:rPr>
          <w:rFonts w:ascii="Arial" w:eastAsia="Times New Roman" w:hAnsi="Arial" w:cs="Arial"/>
          <w:color w:val="333333"/>
          <w:sz w:val="24"/>
          <w:szCs w:val="24"/>
          <w:lang w:eastAsia="pt-BR"/>
        </w:rPr>
        <w:t>European</w:t>
      </w:r>
      <w:proofErr w:type="spellEnd"/>
      <w:r w:rsidRPr="00317BC1">
        <w:rPr>
          <w:rFonts w:ascii="Arial" w:eastAsia="Times New Roman" w:hAnsi="Arial" w:cs="Arial"/>
          <w:color w:val="333333"/>
          <w:sz w:val="24"/>
          <w:szCs w:val="24"/>
          <w:lang w:eastAsia="pt-BR"/>
        </w:rPr>
        <w:t xml:space="preserve"> </w:t>
      </w:r>
      <w:proofErr w:type="spellStart"/>
      <w:r w:rsidRPr="00317BC1">
        <w:rPr>
          <w:rFonts w:ascii="Arial" w:eastAsia="Times New Roman" w:hAnsi="Arial" w:cs="Arial"/>
          <w:color w:val="333333"/>
          <w:sz w:val="24"/>
          <w:szCs w:val="24"/>
          <w:lang w:eastAsia="pt-BR"/>
        </w:rPr>
        <w:t>Commission</w:t>
      </w:r>
      <w:proofErr w:type="spellEnd"/>
      <w:r w:rsidRPr="00317BC1">
        <w:rPr>
          <w:rFonts w:ascii="Arial" w:eastAsia="Times New Roman" w:hAnsi="Arial" w:cs="Arial"/>
          <w:color w:val="333333"/>
          <w:sz w:val="24"/>
          <w:szCs w:val="24"/>
          <w:lang w:eastAsia="pt-BR"/>
        </w:rPr>
        <w:t xml:space="preserve"> (2000), </w:t>
      </w:r>
      <w:proofErr w:type="spellStart"/>
      <w:r w:rsidRPr="00317BC1">
        <w:rPr>
          <w:rFonts w:ascii="Arial" w:eastAsia="Times New Roman" w:hAnsi="Arial" w:cs="Arial"/>
          <w:color w:val="333333"/>
          <w:sz w:val="24"/>
          <w:szCs w:val="24"/>
          <w:lang w:eastAsia="pt-BR"/>
        </w:rPr>
        <w:t>available</w:t>
      </w:r>
      <w:proofErr w:type="spellEnd"/>
      <w:r w:rsidRPr="00317BC1">
        <w:rPr>
          <w:rFonts w:ascii="Arial" w:eastAsia="Times New Roman" w:hAnsi="Arial" w:cs="Arial"/>
          <w:color w:val="333333"/>
          <w:sz w:val="24"/>
          <w:szCs w:val="24"/>
          <w:lang w:eastAsia="pt-BR"/>
        </w:rPr>
        <w:t xml:space="preserve"> </w:t>
      </w:r>
      <w:proofErr w:type="spellStart"/>
      <w:r w:rsidRPr="00317BC1">
        <w:rPr>
          <w:rFonts w:ascii="Arial" w:eastAsia="Times New Roman" w:hAnsi="Arial" w:cs="Arial"/>
          <w:color w:val="333333"/>
          <w:sz w:val="24"/>
          <w:szCs w:val="24"/>
          <w:lang w:eastAsia="pt-BR"/>
        </w:rPr>
        <w:t>at</w:t>
      </w:r>
      <w:proofErr w:type="spellEnd"/>
      <w:r w:rsidRPr="00317BC1">
        <w:rPr>
          <w:rFonts w:ascii="Arial" w:eastAsia="Times New Roman" w:hAnsi="Arial" w:cs="Arial"/>
          <w:color w:val="333333"/>
          <w:sz w:val="24"/>
          <w:szCs w:val="24"/>
          <w:lang w:eastAsia="pt-BR"/>
        </w:rPr>
        <w:t>: https://ec.europa.eu/ (Acesso em 15 May 2018)</w:t>
      </w:r>
    </w:p>
    <w:p w:rsidR="00317BC1" w:rsidRPr="00317BC1" w:rsidRDefault="00317BC1" w:rsidP="004820A3">
      <w:pPr>
        <w:shd w:val="clear" w:color="auto" w:fill="FFFFFF"/>
        <w:spacing w:after="150" w:line="240" w:lineRule="auto"/>
        <w:jc w:val="both"/>
        <w:rPr>
          <w:rFonts w:ascii="Arial" w:eastAsia="Times New Roman" w:hAnsi="Arial" w:cs="Arial"/>
          <w:color w:val="333333"/>
          <w:sz w:val="24"/>
          <w:szCs w:val="24"/>
          <w:lang w:eastAsia="pt-BR"/>
        </w:rPr>
      </w:pPr>
      <w:proofErr w:type="spellStart"/>
      <w:r w:rsidRPr="00317BC1">
        <w:rPr>
          <w:rFonts w:ascii="Arial" w:eastAsia="Times New Roman" w:hAnsi="Arial" w:cs="Arial"/>
          <w:color w:val="333333"/>
          <w:sz w:val="24"/>
          <w:szCs w:val="24"/>
          <w:lang w:eastAsia="pt-BR"/>
        </w:rPr>
        <w:t>European</w:t>
      </w:r>
      <w:proofErr w:type="spellEnd"/>
      <w:r w:rsidRPr="00317BC1">
        <w:rPr>
          <w:rFonts w:ascii="Arial" w:eastAsia="Times New Roman" w:hAnsi="Arial" w:cs="Arial"/>
          <w:color w:val="333333"/>
          <w:sz w:val="24"/>
          <w:szCs w:val="24"/>
          <w:lang w:eastAsia="pt-BR"/>
        </w:rPr>
        <w:t xml:space="preserve"> </w:t>
      </w:r>
      <w:proofErr w:type="spellStart"/>
      <w:r w:rsidRPr="00317BC1">
        <w:rPr>
          <w:rFonts w:ascii="Arial" w:eastAsia="Times New Roman" w:hAnsi="Arial" w:cs="Arial"/>
          <w:color w:val="333333"/>
          <w:sz w:val="24"/>
          <w:szCs w:val="24"/>
          <w:lang w:eastAsia="pt-BR"/>
        </w:rPr>
        <w:t>Commission</w:t>
      </w:r>
      <w:proofErr w:type="spellEnd"/>
      <w:r w:rsidRPr="00317BC1">
        <w:rPr>
          <w:rFonts w:ascii="Arial" w:eastAsia="Times New Roman" w:hAnsi="Arial" w:cs="Arial"/>
          <w:color w:val="333333"/>
          <w:sz w:val="24"/>
          <w:szCs w:val="24"/>
          <w:lang w:eastAsia="pt-BR"/>
        </w:rPr>
        <w:t xml:space="preserve"> (2014), </w:t>
      </w:r>
      <w:proofErr w:type="spellStart"/>
      <w:r w:rsidRPr="00317BC1">
        <w:rPr>
          <w:rFonts w:ascii="Arial" w:eastAsia="Times New Roman" w:hAnsi="Arial" w:cs="Arial"/>
          <w:color w:val="333333"/>
          <w:sz w:val="24"/>
          <w:szCs w:val="24"/>
          <w:lang w:eastAsia="pt-BR"/>
        </w:rPr>
        <w:t>Towards</w:t>
      </w:r>
      <w:proofErr w:type="spellEnd"/>
      <w:r w:rsidRPr="00317BC1">
        <w:rPr>
          <w:rFonts w:ascii="Arial" w:eastAsia="Times New Roman" w:hAnsi="Arial" w:cs="Arial"/>
          <w:color w:val="333333"/>
          <w:sz w:val="24"/>
          <w:szCs w:val="24"/>
          <w:lang w:eastAsia="pt-BR"/>
        </w:rPr>
        <w:t xml:space="preserve"> a circular </w:t>
      </w:r>
      <w:proofErr w:type="spellStart"/>
      <w:r w:rsidRPr="00317BC1">
        <w:rPr>
          <w:rFonts w:ascii="Arial" w:eastAsia="Times New Roman" w:hAnsi="Arial" w:cs="Arial"/>
          <w:color w:val="333333"/>
          <w:sz w:val="24"/>
          <w:szCs w:val="24"/>
          <w:lang w:eastAsia="pt-BR"/>
        </w:rPr>
        <w:t>economy</w:t>
      </w:r>
      <w:proofErr w:type="spellEnd"/>
      <w:r w:rsidRPr="00317BC1">
        <w:rPr>
          <w:rFonts w:ascii="Arial" w:eastAsia="Times New Roman" w:hAnsi="Arial" w:cs="Arial"/>
          <w:color w:val="333333"/>
          <w:sz w:val="24"/>
          <w:szCs w:val="24"/>
          <w:lang w:eastAsia="pt-BR"/>
        </w:rPr>
        <w:t xml:space="preserve">: a zero </w:t>
      </w:r>
      <w:proofErr w:type="spellStart"/>
      <w:r w:rsidRPr="00317BC1">
        <w:rPr>
          <w:rFonts w:ascii="Arial" w:eastAsia="Times New Roman" w:hAnsi="Arial" w:cs="Arial"/>
          <w:color w:val="333333"/>
          <w:sz w:val="24"/>
          <w:szCs w:val="24"/>
          <w:lang w:eastAsia="pt-BR"/>
        </w:rPr>
        <w:t>waste</w:t>
      </w:r>
      <w:proofErr w:type="spellEnd"/>
      <w:r w:rsidRPr="00317BC1">
        <w:rPr>
          <w:rFonts w:ascii="Arial" w:eastAsia="Times New Roman" w:hAnsi="Arial" w:cs="Arial"/>
          <w:color w:val="333333"/>
          <w:sz w:val="24"/>
          <w:szCs w:val="24"/>
          <w:lang w:eastAsia="pt-BR"/>
        </w:rPr>
        <w:t xml:space="preserve"> </w:t>
      </w:r>
      <w:proofErr w:type="spellStart"/>
      <w:r w:rsidRPr="00317BC1">
        <w:rPr>
          <w:rFonts w:ascii="Arial" w:eastAsia="Times New Roman" w:hAnsi="Arial" w:cs="Arial"/>
          <w:color w:val="333333"/>
          <w:sz w:val="24"/>
          <w:szCs w:val="24"/>
          <w:lang w:eastAsia="pt-BR"/>
        </w:rPr>
        <w:t>programme</w:t>
      </w:r>
      <w:proofErr w:type="spellEnd"/>
      <w:r w:rsidRPr="00317BC1">
        <w:rPr>
          <w:rFonts w:ascii="Arial" w:eastAsia="Times New Roman" w:hAnsi="Arial" w:cs="Arial"/>
          <w:color w:val="333333"/>
          <w:sz w:val="24"/>
          <w:szCs w:val="24"/>
          <w:lang w:eastAsia="pt-BR"/>
        </w:rPr>
        <w:t xml:space="preserve"> for </w:t>
      </w:r>
      <w:proofErr w:type="spellStart"/>
      <w:r w:rsidRPr="00317BC1">
        <w:rPr>
          <w:rFonts w:ascii="Arial" w:eastAsia="Times New Roman" w:hAnsi="Arial" w:cs="Arial"/>
          <w:color w:val="333333"/>
          <w:sz w:val="24"/>
          <w:szCs w:val="24"/>
          <w:lang w:eastAsia="pt-BR"/>
        </w:rPr>
        <w:t>Europe</w:t>
      </w:r>
      <w:proofErr w:type="spellEnd"/>
      <w:r w:rsidRPr="00317BC1">
        <w:rPr>
          <w:rFonts w:ascii="Arial" w:eastAsia="Times New Roman" w:hAnsi="Arial" w:cs="Arial"/>
          <w:color w:val="333333"/>
          <w:sz w:val="24"/>
          <w:szCs w:val="24"/>
          <w:lang w:eastAsia="pt-BR"/>
        </w:rPr>
        <w:t xml:space="preserve">, </w:t>
      </w:r>
      <w:proofErr w:type="spellStart"/>
      <w:r w:rsidRPr="00317BC1">
        <w:rPr>
          <w:rFonts w:ascii="Arial" w:eastAsia="Times New Roman" w:hAnsi="Arial" w:cs="Arial"/>
          <w:color w:val="333333"/>
          <w:sz w:val="24"/>
          <w:szCs w:val="24"/>
          <w:lang w:eastAsia="pt-BR"/>
        </w:rPr>
        <w:t>European</w:t>
      </w:r>
      <w:proofErr w:type="spellEnd"/>
      <w:r w:rsidRPr="00317BC1">
        <w:rPr>
          <w:rFonts w:ascii="Arial" w:eastAsia="Times New Roman" w:hAnsi="Arial" w:cs="Arial"/>
          <w:color w:val="333333"/>
          <w:sz w:val="24"/>
          <w:szCs w:val="24"/>
          <w:lang w:eastAsia="pt-BR"/>
        </w:rPr>
        <w:t xml:space="preserve"> </w:t>
      </w:r>
      <w:proofErr w:type="spellStart"/>
      <w:r w:rsidRPr="00317BC1">
        <w:rPr>
          <w:rFonts w:ascii="Arial" w:eastAsia="Times New Roman" w:hAnsi="Arial" w:cs="Arial"/>
          <w:color w:val="333333"/>
          <w:sz w:val="24"/>
          <w:szCs w:val="24"/>
          <w:lang w:eastAsia="pt-BR"/>
        </w:rPr>
        <w:t>Commission</w:t>
      </w:r>
      <w:proofErr w:type="spellEnd"/>
      <w:r w:rsidRPr="00317BC1">
        <w:rPr>
          <w:rFonts w:ascii="Arial" w:eastAsia="Times New Roman" w:hAnsi="Arial" w:cs="Arial"/>
          <w:color w:val="333333"/>
          <w:sz w:val="24"/>
          <w:szCs w:val="24"/>
          <w:lang w:eastAsia="pt-BR"/>
        </w:rPr>
        <w:t xml:space="preserve">, </w:t>
      </w:r>
      <w:proofErr w:type="spellStart"/>
      <w:r w:rsidRPr="00317BC1">
        <w:rPr>
          <w:rFonts w:ascii="Arial" w:eastAsia="Times New Roman" w:hAnsi="Arial" w:cs="Arial"/>
          <w:color w:val="333333"/>
          <w:sz w:val="24"/>
          <w:szCs w:val="24"/>
          <w:lang w:eastAsia="pt-BR"/>
        </w:rPr>
        <w:t>Brussels</w:t>
      </w:r>
      <w:proofErr w:type="spellEnd"/>
      <w:r w:rsidRPr="00317BC1">
        <w:rPr>
          <w:rFonts w:ascii="Arial" w:eastAsia="Times New Roman" w:hAnsi="Arial" w:cs="Arial"/>
          <w:color w:val="333333"/>
          <w:sz w:val="24"/>
          <w:szCs w:val="24"/>
          <w:lang w:eastAsia="pt-BR"/>
        </w:rPr>
        <w:t>.</w:t>
      </w:r>
    </w:p>
    <w:p w:rsidR="00317BC1" w:rsidRPr="00317BC1" w:rsidRDefault="00317BC1" w:rsidP="004820A3">
      <w:pPr>
        <w:shd w:val="clear" w:color="auto" w:fill="FFFFFF"/>
        <w:spacing w:after="150" w:line="240" w:lineRule="auto"/>
        <w:jc w:val="both"/>
        <w:rPr>
          <w:rFonts w:ascii="Arial" w:eastAsia="Times New Roman" w:hAnsi="Arial" w:cs="Arial"/>
          <w:color w:val="333333"/>
          <w:sz w:val="24"/>
          <w:szCs w:val="24"/>
          <w:lang w:eastAsia="pt-BR"/>
        </w:rPr>
      </w:pPr>
      <w:proofErr w:type="spellStart"/>
      <w:r w:rsidRPr="00317BC1">
        <w:rPr>
          <w:rFonts w:ascii="Arial" w:eastAsia="Times New Roman" w:hAnsi="Arial" w:cs="Arial"/>
          <w:color w:val="333333"/>
          <w:sz w:val="24"/>
          <w:szCs w:val="24"/>
          <w:lang w:eastAsia="pt-BR"/>
        </w:rPr>
        <w:lastRenderedPageBreak/>
        <w:t>European</w:t>
      </w:r>
      <w:proofErr w:type="spellEnd"/>
      <w:r w:rsidRPr="00317BC1">
        <w:rPr>
          <w:rFonts w:ascii="Arial" w:eastAsia="Times New Roman" w:hAnsi="Arial" w:cs="Arial"/>
          <w:color w:val="333333"/>
          <w:sz w:val="24"/>
          <w:szCs w:val="24"/>
          <w:lang w:eastAsia="pt-BR"/>
        </w:rPr>
        <w:t xml:space="preserve"> </w:t>
      </w:r>
      <w:proofErr w:type="spellStart"/>
      <w:r w:rsidRPr="00317BC1">
        <w:rPr>
          <w:rFonts w:ascii="Arial" w:eastAsia="Times New Roman" w:hAnsi="Arial" w:cs="Arial"/>
          <w:color w:val="333333"/>
          <w:sz w:val="24"/>
          <w:szCs w:val="24"/>
          <w:lang w:eastAsia="pt-BR"/>
        </w:rPr>
        <w:t>Commission</w:t>
      </w:r>
      <w:proofErr w:type="spellEnd"/>
      <w:r w:rsidRPr="00317BC1">
        <w:rPr>
          <w:rFonts w:ascii="Arial" w:eastAsia="Times New Roman" w:hAnsi="Arial" w:cs="Arial"/>
          <w:color w:val="333333"/>
          <w:sz w:val="24"/>
          <w:szCs w:val="24"/>
          <w:lang w:eastAsia="pt-BR"/>
        </w:rPr>
        <w:t xml:space="preserve"> (2018), </w:t>
      </w:r>
      <w:proofErr w:type="spellStart"/>
      <w:r w:rsidRPr="00317BC1">
        <w:rPr>
          <w:rFonts w:ascii="Arial" w:eastAsia="Times New Roman" w:hAnsi="Arial" w:cs="Arial"/>
          <w:color w:val="333333"/>
          <w:sz w:val="24"/>
          <w:szCs w:val="24"/>
          <w:lang w:eastAsia="pt-BR"/>
        </w:rPr>
        <w:t>Eurostat</w:t>
      </w:r>
      <w:proofErr w:type="spellEnd"/>
      <w:r w:rsidRPr="00317BC1">
        <w:rPr>
          <w:rFonts w:ascii="Arial" w:eastAsia="Times New Roman" w:hAnsi="Arial" w:cs="Arial"/>
          <w:color w:val="333333"/>
          <w:sz w:val="24"/>
          <w:szCs w:val="24"/>
          <w:lang w:eastAsia="pt-BR"/>
        </w:rPr>
        <w:t xml:space="preserve"> </w:t>
      </w:r>
      <w:proofErr w:type="spellStart"/>
      <w:r w:rsidRPr="00317BC1">
        <w:rPr>
          <w:rFonts w:ascii="Arial" w:eastAsia="Times New Roman" w:hAnsi="Arial" w:cs="Arial"/>
          <w:color w:val="333333"/>
          <w:sz w:val="24"/>
          <w:szCs w:val="24"/>
          <w:lang w:eastAsia="pt-BR"/>
        </w:rPr>
        <w:t>Statistics</w:t>
      </w:r>
      <w:proofErr w:type="spellEnd"/>
      <w:r w:rsidRPr="00317BC1">
        <w:rPr>
          <w:rFonts w:ascii="Arial" w:eastAsia="Times New Roman" w:hAnsi="Arial" w:cs="Arial"/>
          <w:color w:val="333333"/>
          <w:sz w:val="24"/>
          <w:szCs w:val="24"/>
          <w:lang w:eastAsia="pt-BR"/>
        </w:rPr>
        <w:t xml:space="preserve"> </w:t>
      </w:r>
      <w:proofErr w:type="spellStart"/>
      <w:r w:rsidRPr="00317BC1">
        <w:rPr>
          <w:rFonts w:ascii="Arial" w:eastAsia="Times New Roman" w:hAnsi="Arial" w:cs="Arial"/>
          <w:color w:val="333333"/>
          <w:sz w:val="24"/>
          <w:szCs w:val="24"/>
          <w:lang w:eastAsia="pt-BR"/>
        </w:rPr>
        <w:t>Explained</w:t>
      </w:r>
      <w:proofErr w:type="spellEnd"/>
      <w:r w:rsidRPr="00317BC1">
        <w:rPr>
          <w:rFonts w:ascii="Arial" w:eastAsia="Times New Roman" w:hAnsi="Arial" w:cs="Arial"/>
          <w:color w:val="333333"/>
          <w:sz w:val="24"/>
          <w:szCs w:val="24"/>
          <w:lang w:eastAsia="pt-BR"/>
        </w:rPr>
        <w:t xml:space="preserve">, </w:t>
      </w:r>
      <w:proofErr w:type="spellStart"/>
      <w:r w:rsidRPr="00317BC1">
        <w:rPr>
          <w:rFonts w:ascii="Arial" w:eastAsia="Times New Roman" w:hAnsi="Arial" w:cs="Arial"/>
          <w:color w:val="333333"/>
          <w:sz w:val="24"/>
          <w:szCs w:val="24"/>
          <w:lang w:eastAsia="pt-BR"/>
        </w:rPr>
        <w:t>available</w:t>
      </w:r>
      <w:proofErr w:type="spellEnd"/>
      <w:r w:rsidRPr="00317BC1">
        <w:rPr>
          <w:rFonts w:ascii="Arial" w:eastAsia="Times New Roman" w:hAnsi="Arial" w:cs="Arial"/>
          <w:color w:val="333333"/>
          <w:sz w:val="24"/>
          <w:szCs w:val="24"/>
          <w:lang w:eastAsia="pt-BR"/>
        </w:rPr>
        <w:t xml:space="preserve"> </w:t>
      </w:r>
      <w:proofErr w:type="spellStart"/>
      <w:r w:rsidRPr="00317BC1">
        <w:rPr>
          <w:rFonts w:ascii="Arial" w:eastAsia="Times New Roman" w:hAnsi="Arial" w:cs="Arial"/>
          <w:color w:val="333333"/>
          <w:sz w:val="24"/>
          <w:szCs w:val="24"/>
          <w:lang w:eastAsia="pt-BR"/>
        </w:rPr>
        <w:t>at</w:t>
      </w:r>
      <w:proofErr w:type="spellEnd"/>
      <w:r w:rsidRPr="00317BC1">
        <w:rPr>
          <w:rFonts w:ascii="Arial" w:eastAsia="Times New Roman" w:hAnsi="Arial" w:cs="Arial"/>
          <w:color w:val="333333"/>
          <w:sz w:val="24"/>
          <w:szCs w:val="24"/>
          <w:lang w:eastAsia="pt-BR"/>
        </w:rPr>
        <w:t>: https://ec.europa.eu/eurostat/statistics-explained/index.php/Main_Page (Acesso em 15 May 2018).</w:t>
      </w:r>
    </w:p>
    <w:p w:rsidR="00317BC1" w:rsidRPr="00317BC1" w:rsidRDefault="00317BC1" w:rsidP="004820A3">
      <w:pPr>
        <w:shd w:val="clear" w:color="auto" w:fill="FFFFFF"/>
        <w:spacing w:after="150" w:line="240" w:lineRule="auto"/>
        <w:jc w:val="both"/>
        <w:rPr>
          <w:rFonts w:ascii="Arial" w:eastAsia="Times New Roman" w:hAnsi="Arial" w:cs="Arial"/>
          <w:color w:val="333333"/>
          <w:sz w:val="24"/>
          <w:szCs w:val="24"/>
          <w:lang w:eastAsia="pt-BR"/>
        </w:rPr>
      </w:pPr>
      <w:proofErr w:type="spellStart"/>
      <w:r w:rsidRPr="00317BC1">
        <w:rPr>
          <w:rFonts w:ascii="Arial" w:eastAsia="Times New Roman" w:hAnsi="Arial" w:cs="Arial"/>
          <w:color w:val="333333"/>
          <w:sz w:val="24"/>
          <w:szCs w:val="24"/>
          <w:lang w:eastAsia="pt-BR"/>
        </w:rPr>
        <w:t>Flandinet</w:t>
      </w:r>
      <w:proofErr w:type="spellEnd"/>
      <w:r w:rsidRPr="00317BC1">
        <w:rPr>
          <w:rFonts w:ascii="Arial" w:eastAsia="Times New Roman" w:hAnsi="Arial" w:cs="Arial"/>
          <w:color w:val="333333"/>
          <w:sz w:val="24"/>
          <w:szCs w:val="24"/>
          <w:lang w:eastAsia="pt-BR"/>
        </w:rPr>
        <w:t xml:space="preserve">, L.; </w:t>
      </w:r>
      <w:proofErr w:type="spellStart"/>
      <w:r w:rsidRPr="00317BC1">
        <w:rPr>
          <w:rFonts w:ascii="Arial" w:eastAsia="Times New Roman" w:hAnsi="Arial" w:cs="Arial"/>
          <w:color w:val="333333"/>
          <w:sz w:val="24"/>
          <w:szCs w:val="24"/>
          <w:lang w:eastAsia="pt-BR"/>
        </w:rPr>
        <w:t>Tedjar</w:t>
      </w:r>
      <w:proofErr w:type="spellEnd"/>
      <w:r w:rsidRPr="00317BC1">
        <w:rPr>
          <w:rFonts w:ascii="Arial" w:eastAsia="Times New Roman" w:hAnsi="Arial" w:cs="Arial"/>
          <w:color w:val="333333"/>
          <w:sz w:val="24"/>
          <w:szCs w:val="24"/>
          <w:lang w:eastAsia="pt-BR"/>
        </w:rPr>
        <w:t xml:space="preserve">, F.; </w:t>
      </w:r>
      <w:proofErr w:type="spellStart"/>
      <w:r w:rsidRPr="00317BC1">
        <w:rPr>
          <w:rFonts w:ascii="Arial" w:eastAsia="Times New Roman" w:hAnsi="Arial" w:cs="Arial"/>
          <w:color w:val="333333"/>
          <w:sz w:val="24"/>
          <w:szCs w:val="24"/>
          <w:lang w:eastAsia="pt-BR"/>
        </w:rPr>
        <w:t>Ghetta</w:t>
      </w:r>
      <w:proofErr w:type="spellEnd"/>
      <w:r w:rsidRPr="00317BC1">
        <w:rPr>
          <w:rFonts w:ascii="Arial" w:eastAsia="Times New Roman" w:hAnsi="Arial" w:cs="Arial"/>
          <w:color w:val="333333"/>
          <w:sz w:val="24"/>
          <w:szCs w:val="24"/>
          <w:lang w:eastAsia="pt-BR"/>
        </w:rPr>
        <w:t>, V. </w:t>
      </w:r>
      <w:r w:rsidRPr="004820A3">
        <w:rPr>
          <w:rFonts w:ascii="Arial" w:eastAsia="Times New Roman" w:hAnsi="Arial" w:cs="Arial"/>
          <w:i/>
          <w:iCs/>
          <w:color w:val="333333"/>
          <w:sz w:val="24"/>
          <w:szCs w:val="24"/>
          <w:lang w:eastAsia="pt-BR"/>
        </w:rPr>
        <w:t>et al.</w:t>
      </w:r>
      <w:r w:rsidRPr="00317BC1">
        <w:rPr>
          <w:rFonts w:ascii="Arial" w:eastAsia="Times New Roman" w:hAnsi="Arial" w:cs="Arial"/>
          <w:color w:val="333333"/>
          <w:sz w:val="24"/>
          <w:szCs w:val="24"/>
          <w:lang w:eastAsia="pt-BR"/>
        </w:rPr>
        <w:t xml:space="preserve"> (2012), </w:t>
      </w:r>
      <w:proofErr w:type="spellStart"/>
      <w:r w:rsidRPr="00317BC1">
        <w:rPr>
          <w:rFonts w:ascii="Arial" w:eastAsia="Times New Roman" w:hAnsi="Arial" w:cs="Arial"/>
          <w:color w:val="333333"/>
          <w:sz w:val="24"/>
          <w:szCs w:val="24"/>
          <w:lang w:eastAsia="pt-BR"/>
        </w:rPr>
        <w:t>Metals</w:t>
      </w:r>
      <w:proofErr w:type="spellEnd"/>
      <w:r w:rsidRPr="00317BC1">
        <w:rPr>
          <w:rFonts w:ascii="Arial" w:eastAsia="Times New Roman" w:hAnsi="Arial" w:cs="Arial"/>
          <w:color w:val="333333"/>
          <w:sz w:val="24"/>
          <w:szCs w:val="24"/>
          <w:lang w:eastAsia="pt-BR"/>
        </w:rPr>
        <w:t xml:space="preserve"> </w:t>
      </w:r>
      <w:proofErr w:type="spellStart"/>
      <w:r w:rsidRPr="00317BC1">
        <w:rPr>
          <w:rFonts w:ascii="Arial" w:eastAsia="Times New Roman" w:hAnsi="Arial" w:cs="Arial"/>
          <w:color w:val="333333"/>
          <w:sz w:val="24"/>
          <w:szCs w:val="24"/>
          <w:lang w:eastAsia="pt-BR"/>
        </w:rPr>
        <w:t>recovering</w:t>
      </w:r>
      <w:proofErr w:type="spellEnd"/>
      <w:r w:rsidRPr="00317BC1">
        <w:rPr>
          <w:rFonts w:ascii="Arial" w:eastAsia="Times New Roman" w:hAnsi="Arial" w:cs="Arial"/>
          <w:color w:val="333333"/>
          <w:sz w:val="24"/>
          <w:szCs w:val="24"/>
          <w:lang w:eastAsia="pt-BR"/>
        </w:rPr>
        <w:t xml:space="preserve"> </w:t>
      </w:r>
      <w:proofErr w:type="spellStart"/>
      <w:r w:rsidRPr="00317BC1">
        <w:rPr>
          <w:rFonts w:ascii="Arial" w:eastAsia="Times New Roman" w:hAnsi="Arial" w:cs="Arial"/>
          <w:color w:val="333333"/>
          <w:sz w:val="24"/>
          <w:szCs w:val="24"/>
          <w:lang w:eastAsia="pt-BR"/>
        </w:rPr>
        <w:t>from</w:t>
      </w:r>
      <w:proofErr w:type="spellEnd"/>
      <w:r w:rsidRPr="00317BC1">
        <w:rPr>
          <w:rFonts w:ascii="Arial" w:eastAsia="Times New Roman" w:hAnsi="Arial" w:cs="Arial"/>
          <w:color w:val="333333"/>
          <w:sz w:val="24"/>
          <w:szCs w:val="24"/>
          <w:lang w:eastAsia="pt-BR"/>
        </w:rPr>
        <w:t xml:space="preserve"> </w:t>
      </w:r>
      <w:proofErr w:type="spellStart"/>
      <w:r w:rsidRPr="00317BC1">
        <w:rPr>
          <w:rFonts w:ascii="Arial" w:eastAsia="Times New Roman" w:hAnsi="Arial" w:cs="Arial"/>
          <w:color w:val="333333"/>
          <w:sz w:val="24"/>
          <w:szCs w:val="24"/>
          <w:lang w:eastAsia="pt-BR"/>
        </w:rPr>
        <w:t>waste</w:t>
      </w:r>
      <w:proofErr w:type="spellEnd"/>
      <w:r w:rsidRPr="00317BC1">
        <w:rPr>
          <w:rFonts w:ascii="Arial" w:eastAsia="Times New Roman" w:hAnsi="Arial" w:cs="Arial"/>
          <w:color w:val="333333"/>
          <w:sz w:val="24"/>
          <w:szCs w:val="24"/>
          <w:lang w:eastAsia="pt-BR"/>
        </w:rPr>
        <w:t xml:space="preserve"> </w:t>
      </w:r>
      <w:proofErr w:type="spellStart"/>
      <w:r w:rsidRPr="00317BC1">
        <w:rPr>
          <w:rFonts w:ascii="Arial" w:eastAsia="Times New Roman" w:hAnsi="Arial" w:cs="Arial"/>
          <w:color w:val="333333"/>
          <w:sz w:val="24"/>
          <w:szCs w:val="24"/>
          <w:lang w:eastAsia="pt-BR"/>
        </w:rPr>
        <w:t>printed</w:t>
      </w:r>
      <w:proofErr w:type="spellEnd"/>
      <w:r w:rsidRPr="00317BC1">
        <w:rPr>
          <w:rFonts w:ascii="Arial" w:eastAsia="Times New Roman" w:hAnsi="Arial" w:cs="Arial"/>
          <w:color w:val="333333"/>
          <w:sz w:val="24"/>
          <w:szCs w:val="24"/>
          <w:lang w:eastAsia="pt-BR"/>
        </w:rPr>
        <w:t xml:space="preserve"> </w:t>
      </w:r>
      <w:proofErr w:type="spellStart"/>
      <w:r w:rsidRPr="00317BC1">
        <w:rPr>
          <w:rFonts w:ascii="Arial" w:eastAsia="Times New Roman" w:hAnsi="Arial" w:cs="Arial"/>
          <w:color w:val="333333"/>
          <w:sz w:val="24"/>
          <w:szCs w:val="24"/>
          <w:lang w:eastAsia="pt-BR"/>
        </w:rPr>
        <w:t>circuit</w:t>
      </w:r>
      <w:proofErr w:type="spellEnd"/>
      <w:r w:rsidRPr="00317BC1">
        <w:rPr>
          <w:rFonts w:ascii="Arial" w:eastAsia="Times New Roman" w:hAnsi="Arial" w:cs="Arial"/>
          <w:color w:val="333333"/>
          <w:sz w:val="24"/>
          <w:szCs w:val="24"/>
          <w:lang w:eastAsia="pt-BR"/>
        </w:rPr>
        <w:t xml:space="preserve"> </w:t>
      </w:r>
      <w:proofErr w:type="spellStart"/>
      <w:r w:rsidRPr="00317BC1">
        <w:rPr>
          <w:rFonts w:ascii="Arial" w:eastAsia="Times New Roman" w:hAnsi="Arial" w:cs="Arial"/>
          <w:color w:val="333333"/>
          <w:sz w:val="24"/>
          <w:szCs w:val="24"/>
          <w:lang w:eastAsia="pt-BR"/>
        </w:rPr>
        <w:t>boards</w:t>
      </w:r>
      <w:proofErr w:type="spellEnd"/>
      <w:r w:rsidRPr="00317BC1">
        <w:rPr>
          <w:rFonts w:ascii="Arial" w:eastAsia="Times New Roman" w:hAnsi="Arial" w:cs="Arial"/>
          <w:color w:val="333333"/>
          <w:sz w:val="24"/>
          <w:szCs w:val="24"/>
          <w:lang w:eastAsia="pt-BR"/>
        </w:rPr>
        <w:t xml:space="preserve"> (</w:t>
      </w:r>
      <w:proofErr w:type="spellStart"/>
      <w:r w:rsidRPr="00317BC1">
        <w:rPr>
          <w:rFonts w:ascii="Arial" w:eastAsia="Times New Roman" w:hAnsi="Arial" w:cs="Arial"/>
          <w:color w:val="333333"/>
          <w:sz w:val="24"/>
          <w:szCs w:val="24"/>
          <w:lang w:eastAsia="pt-BR"/>
        </w:rPr>
        <w:t>WPCBs</w:t>
      </w:r>
      <w:proofErr w:type="spellEnd"/>
      <w:r w:rsidRPr="00317BC1">
        <w:rPr>
          <w:rFonts w:ascii="Arial" w:eastAsia="Times New Roman" w:hAnsi="Arial" w:cs="Arial"/>
          <w:color w:val="333333"/>
          <w:sz w:val="24"/>
          <w:szCs w:val="24"/>
          <w:lang w:eastAsia="pt-BR"/>
        </w:rPr>
        <w:t xml:space="preserve">) </w:t>
      </w:r>
      <w:proofErr w:type="spellStart"/>
      <w:r w:rsidRPr="00317BC1">
        <w:rPr>
          <w:rFonts w:ascii="Arial" w:eastAsia="Times New Roman" w:hAnsi="Arial" w:cs="Arial"/>
          <w:color w:val="333333"/>
          <w:sz w:val="24"/>
          <w:szCs w:val="24"/>
          <w:lang w:eastAsia="pt-BR"/>
        </w:rPr>
        <w:t>using</w:t>
      </w:r>
      <w:proofErr w:type="spellEnd"/>
      <w:r w:rsidRPr="00317BC1">
        <w:rPr>
          <w:rFonts w:ascii="Arial" w:eastAsia="Times New Roman" w:hAnsi="Arial" w:cs="Arial"/>
          <w:color w:val="333333"/>
          <w:sz w:val="24"/>
          <w:szCs w:val="24"/>
          <w:lang w:eastAsia="pt-BR"/>
        </w:rPr>
        <w:t xml:space="preserve"> </w:t>
      </w:r>
      <w:proofErr w:type="spellStart"/>
      <w:r w:rsidRPr="00317BC1">
        <w:rPr>
          <w:rFonts w:ascii="Arial" w:eastAsia="Times New Roman" w:hAnsi="Arial" w:cs="Arial"/>
          <w:color w:val="333333"/>
          <w:sz w:val="24"/>
          <w:szCs w:val="24"/>
          <w:lang w:eastAsia="pt-BR"/>
        </w:rPr>
        <w:t>molten</w:t>
      </w:r>
      <w:proofErr w:type="spellEnd"/>
      <w:r w:rsidRPr="00317BC1">
        <w:rPr>
          <w:rFonts w:ascii="Arial" w:eastAsia="Times New Roman" w:hAnsi="Arial" w:cs="Arial"/>
          <w:color w:val="333333"/>
          <w:sz w:val="24"/>
          <w:szCs w:val="24"/>
          <w:lang w:eastAsia="pt-BR"/>
        </w:rPr>
        <w:t xml:space="preserve"> </w:t>
      </w:r>
      <w:proofErr w:type="spellStart"/>
      <w:r w:rsidRPr="00317BC1">
        <w:rPr>
          <w:rFonts w:ascii="Arial" w:eastAsia="Times New Roman" w:hAnsi="Arial" w:cs="Arial"/>
          <w:color w:val="333333"/>
          <w:sz w:val="24"/>
          <w:szCs w:val="24"/>
          <w:lang w:eastAsia="pt-BR"/>
        </w:rPr>
        <w:t>salts</w:t>
      </w:r>
      <w:proofErr w:type="spellEnd"/>
      <w:r w:rsidRPr="00317BC1">
        <w:rPr>
          <w:rFonts w:ascii="Arial" w:eastAsia="Times New Roman" w:hAnsi="Arial" w:cs="Arial"/>
          <w:color w:val="333333"/>
          <w:sz w:val="24"/>
          <w:szCs w:val="24"/>
          <w:lang w:eastAsia="pt-BR"/>
        </w:rPr>
        <w:t xml:space="preserve">, </w:t>
      </w:r>
      <w:proofErr w:type="spellStart"/>
      <w:r w:rsidRPr="00317BC1">
        <w:rPr>
          <w:rFonts w:ascii="Arial" w:eastAsia="Times New Roman" w:hAnsi="Arial" w:cs="Arial"/>
          <w:color w:val="333333"/>
          <w:sz w:val="24"/>
          <w:szCs w:val="24"/>
          <w:lang w:eastAsia="pt-BR"/>
        </w:rPr>
        <w:t>Journal</w:t>
      </w:r>
      <w:proofErr w:type="spellEnd"/>
      <w:r w:rsidRPr="00317BC1">
        <w:rPr>
          <w:rFonts w:ascii="Arial" w:eastAsia="Times New Roman" w:hAnsi="Arial" w:cs="Arial"/>
          <w:color w:val="333333"/>
          <w:sz w:val="24"/>
          <w:szCs w:val="24"/>
          <w:lang w:eastAsia="pt-BR"/>
        </w:rPr>
        <w:t xml:space="preserve"> </w:t>
      </w:r>
      <w:proofErr w:type="spellStart"/>
      <w:r w:rsidRPr="00317BC1">
        <w:rPr>
          <w:rFonts w:ascii="Arial" w:eastAsia="Times New Roman" w:hAnsi="Arial" w:cs="Arial"/>
          <w:color w:val="333333"/>
          <w:sz w:val="24"/>
          <w:szCs w:val="24"/>
          <w:lang w:eastAsia="pt-BR"/>
        </w:rPr>
        <w:t>of</w:t>
      </w:r>
      <w:proofErr w:type="spellEnd"/>
      <w:r w:rsidRPr="00317BC1">
        <w:rPr>
          <w:rFonts w:ascii="Arial" w:eastAsia="Times New Roman" w:hAnsi="Arial" w:cs="Arial"/>
          <w:color w:val="333333"/>
          <w:sz w:val="24"/>
          <w:szCs w:val="24"/>
          <w:lang w:eastAsia="pt-BR"/>
        </w:rPr>
        <w:t xml:space="preserve"> </w:t>
      </w:r>
      <w:proofErr w:type="spellStart"/>
      <w:r w:rsidRPr="00317BC1">
        <w:rPr>
          <w:rFonts w:ascii="Arial" w:eastAsia="Times New Roman" w:hAnsi="Arial" w:cs="Arial"/>
          <w:color w:val="333333"/>
          <w:sz w:val="24"/>
          <w:szCs w:val="24"/>
          <w:lang w:eastAsia="pt-BR"/>
        </w:rPr>
        <w:t>Hazardous</w:t>
      </w:r>
      <w:proofErr w:type="spellEnd"/>
      <w:r w:rsidRPr="00317BC1">
        <w:rPr>
          <w:rFonts w:ascii="Arial" w:eastAsia="Times New Roman" w:hAnsi="Arial" w:cs="Arial"/>
          <w:color w:val="333333"/>
          <w:sz w:val="24"/>
          <w:szCs w:val="24"/>
          <w:lang w:eastAsia="pt-BR"/>
        </w:rPr>
        <w:t xml:space="preserve"> </w:t>
      </w:r>
      <w:proofErr w:type="spellStart"/>
      <w:r w:rsidRPr="00317BC1">
        <w:rPr>
          <w:rFonts w:ascii="Arial" w:eastAsia="Times New Roman" w:hAnsi="Arial" w:cs="Arial"/>
          <w:color w:val="333333"/>
          <w:sz w:val="24"/>
          <w:szCs w:val="24"/>
          <w:lang w:eastAsia="pt-BR"/>
        </w:rPr>
        <w:t>Materials</w:t>
      </w:r>
      <w:proofErr w:type="spellEnd"/>
      <w:r w:rsidRPr="00317BC1">
        <w:rPr>
          <w:rFonts w:ascii="Arial" w:eastAsia="Times New Roman" w:hAnsi="Arial" w:cs="Arial"/>
          <w:color w:val="333333"/>
          <w:sz w:val="24"/>
          <w:szCs w:val="24"/>
          <w:lang w:eastAsia="pt-BR"/>
        </w:rPr>
        <w:t>, Vol. 213-214, pp. 485-490.</w:t>
      </w:r>
    </w:p>
    <w:p w:rsidR="00317BC1" w:rsidRPr="00317BC1" w:rsidRDefault="00317BC1" w:rsidP="004820A3">
      <w:pPr>
        <w:shd w:val="clear" w:color="auto" w:fill="FFFFFF"/>
        <w:spacing w:after="150" w:line="240" w:lineRule="auto"/>
        <w:jc w:val="both"/>
        <w:rPr>
          <w:rFonts w:ascii="Arial" w:eastAsia="Times New Roman" w:hAnsi="Arial" w:cs="Arial"/>
          <w:color w:val="333333"/>
          <w:sz w:val="24"/>
          <w:szCs w:val="24"/>
          <w:lang w:eastAsia="pt-BR"/>
        </w:rPr>
      </w:pPr>
      <w:r w:rsidRPr="00317BC1">
        <w:rPr>
          <w:rFonts w:ascii="Arial" w:eastAsia="Times New Roman" w:hAnsi="Arial" w:cs="Arial"/>
          <w:color w:val="333333"/>
          <w:sz w:val="24"/>
          <w:szCs w:val="24"/>
          <w:lang w:eastAsia="pt-BR"/>
        </w:rPr>
        <w:t xml:space="preserve">Franco, R. G. F.; Lange, L. C. (2011), "Estimativa do fluxo dos resíduos de equipamentos elétricos e eletrônicos no município de Belo Horizonte, Minhas Gerais, Brasil", Engenharia </w:t>
      </w:r>
      <w:proofErr w:type="spellStart"/>
      <w:r w:rsidRPr="00317BC1">
        <w:rPr>
          <w:rFonts w:ascii="Arial" w:eastAsia="Times New Roman" w:hAnsi="Arial" w:cs="Arial"/>
          <w:color w:val="333333"/>
          <w:sz w:val="24"/>
          <w:szCs w:val="24"/>
          <w:lang w:eastAsia="pt-BR"/>
        </w:rPr>
        <w:t>Sanitaria</w:t>
      </w:r>
      <w:proofErr w:type="spellEnd"/>
      <w:r w:rsidRPr="00317BC1">
        <w:rPr>
          <w:rFonts w:ascii="Arial" w:eastAsia="Times New Roman" w:hAnsi="Arial" w:cs="Arial"/>
          <w:color w:val="333333"/>
          <w:sz w:val="24"/>
          <w:szCs w:val="24"/>
          <w:lang w:eastAsia="pt-BR"/>
        </w:rPr>
        <w:t xml:space="preserve"> e Ambiental, Vol. 16, No. 1, pp. 73-82.</w:t>
      </w:r>
    </w:p>
    <w:p w:rsidR="00317BC1" w:rsidRPr="00317BC1" w:rsidRDefault="00317BC1" w:rsidP="004820A3">
      <w:pPr>
        <w:shd w:val="clear" w:color="auto" w:fill="FFFFFF"/>
        <w:spacing w:after="150" w:line="240" w:lineRule="auto"/>
        <w:jc w:val="both"/>
        <w:rPr>
          <w:rFonts w:ascii="Arial" w:eastAsia="Times New Roman" w:hAnsi="Arial" w:cs="Arial"/>
          <w:color w:val="333333"/>
          <w:sz w:val="24"/>
          <w:szCs w:val="24"/>
          <w:lang w:eastAsia="pt-BR"/>
        </w:rPr>
      </w:pPr>
      <w:r w:rsidRPr="00317BC1">
        <w:rPr>
          <w:rFonts w:ascii="Arial" w:eastAsia="Times New Roman" w:hAnsi="Arial" w:cs="Arial"/>
          <w:color w:val="333333"/>
          <w:sz w:val="24"/>
          <w:szCs w:val="24"/>
          <w:lang w:eastAsia="pt-BR"/>
        </w:rPr>
        <w:t xml:space="preserve">Gil, A. C. (2002), </w:t>
      </w:r>
      <w:proofErr w:type="gramStart"/>
      <w:r w:rsidRPr="00317BC1">
        <w:rPr>
          <w:rFonts w:ascii="Arial" w:eastAsia="Times New Roman" w:hAnsi="Arial" w:cs="Arial"/>
          <w:color w:val="333333"/>
          <w:sz w:val="24"/>
          <w:szCs w:val="24"/>
          <w:lang w:eastAsia="pt-BR"/>
        </w:rPr>
        <w:t>Como</w:t>
      </w:r>
      <w:proofErr w:type="gramEnd"/>
      <w:r w:rsidRPr="00317BC1">
        <w:rPr>
          <w:rFonts w:ascii="Arial" w:eastAsia="Times New Roman" w:hAnsi="Arial" w:cs="Arial"/>
          <w:color w:val="333333"/>
          <w:sz w:val="24"/>
          <w:szCs w:val="24"/>
          <w:lang w:eastAsia="pt-BR"/>
        </w:rPr>
        <w:t xml:space="preserve"> elaborar projetos de pesquisa, 4 ed., Atlas, São Paulo.</w:t>
      </w:r>
    </w:p>
    <w:p w:rsidR="00317BC1" w:rsidRPr="00317BC1" w:rsidRDefault="00317BC1" w:rsidP="004820A3">
      <w:pPr>
        <w:shd w:val="clear" w:color="auto" w:fill="FFFFFF"/>
        <w:spacing w:after="150" w:line="240" w:lineRule="auto"/>
        <w:jc w:val="both"/>
        <w:rPr>
          <w:rFonts w:ascii="Arial" w:eastAsia="Times New Roman" w:hAnsi="Arial" w:cs="Arial"/>
          <w:color w:val="333333"/>
          <w:sz w:val="24"/>
          <w:szCs w:val="24"/>
          <w:lang w:eastAsia="pt-BR"/>
        </w:rPr>
      </w:pPr>
      <w:r w:rsidRPr="00317BC1">
        <w:rPr>
          <w:rFonts w:ascii="Arial" w:eastAsia="Times New Roman" w:hAnsi="Arial" w:cs="Arial"/>
          <w:color w:val="333333"/>
          <w:sz w:val="24"/>
          <w:szCs w:val="24"/>
          <w:lang w:eastAsia="pt-BR"/>
        </w:rPr>
        <w:t>Guerra, S. (2012), Resíduos Sólidos, LEXML, Rio de Janeiro.</w:t>
      </w:r>
    </w:p>
    <w:p w:rsidR="00317BC1" w:rsidRPr="00317BC1" w:rsidRDefault="00317BC1" w:rsidP="004820A3">
      <w:pPr>
        <w:shd w:val="clear" w:color="auto" w:fill="FFFFFF"/>
        <w:spacing w:after="150" w:line="240" w:lineRule="auto"/>
        <w:jc w:val="both"/>
        <w:rPr>
          <w:rFonts w:ascii="Arial" w:eastAsia="Times New Roman" w:hAnsi="Arial" w:cs="Arial"/>
          <w:color w:val="333333"/>
          <w:sz w:val="24"/>
          <w:szCs w:val="24"/>
          <w:lang w:eastAsia="pt-BR"/>
        </w:rPr>
      </w:pPr>
      <w:proofErr w:type="spellStart"/>
      <w:r w:rsidRPr="00317BC1">
        <w:rPr>
          <w:rFonts w:ascii="Arial" w:eastAsia="Times New Roman" w:hAnsi="Arial" w:cs="Arial"/>
          <w:color w:val="333333"/>
          <w:sz w:val="24"/>
          <w:szCs w:val="24"/>
          <w:lang w:eastAsia="pt-BR"/>
        </w:rPr>
        <w:t>Hobohm</w:t>
      </w:r>
      <w:proofErr w:type="spellEnd"/>
      <w:r w:rsidRPr="00317BC1">
        <w:rPr>
          <w:rFonts w:ascii="Arial" w:eastAsia="Times New Roman" w:hAnsi="Arial" w:cs="Arial"/>
          <w:color w:val="333333"/>
          <w:sz w:val="24"/>
          <w:szCs w:val="24"/>
          <w:lang w:eastAsia="pt-BR"/>
        </w:rPr>
        <w:t xml:space="preserve">, J.; </w:t>
      </w:r>
      <w:proofErr w:type="spellStart"/>
      <w:r w:rsidRPr="00317BC1">
        <w:rPr>
          <w:rFonts w:ascii="Arial" w:eastAsia="Times New Roman" w:hAnsi="Arial" w:cs="Arial"/>
          <w:color w:val="333333"/>
          <w:sz w:val="24"/>
          <w:szCs w:val="24"/>
          <w:lang w:eastAsia="pt-BR"/>
        </w:rPr>
        <w:t>Kuchta</w:t>
      </w:r>
      <w:proofErr w:type="spellEnd"/>
      <w:r w:rsidRPr="00317BC1">
        <w:rPr>
          <w:rFonts w:ascii="Arial" w:eastAsia="Times New Roman" w:hAnsi="Arial" w:cs="Arial"/>
          <w:color w:val="333333"/>
          <w:sz w:val="24"/>
          <w:szCs w:val="24"/>
          <w:lang w:eastAsia="pt-BR"/>
        </w:rPr>
        <w:t xml:space="preserve">, K.; </w:t>
      </w:r>
      <w:proofErr w:type="spellStart"/>
      <w:r w:rsidRPr="00317BC1">
        <w:rPr>
          <w:rFonts w:ascii="Arial" w:eastAsia="Times New Roman" w:hAnsi="Arial" w:cs="Arial"/>
          <w:color w:val="333333"/>
          <w:sz w:val="24"/>
          <w:szCs w:val="24"/>
          <w:lang w:eastAsia="pt-BR"/>
        </w:rPr>
        <w:t>Caiani</w:t>
      </w:r>
      <w:proofErr w:type="spellEnd"/>
      <w:r w:rsidRPr="00317BC1">
        <w:rPr>
          <w:rFonts w:ascii="Arial" w:eastAsia="Times New Roman" w:hAnsi="Arial" w:cs="Arial"/>
          <w:color w:val="333333"/>
          <w:sz w:val="24"/>
          <w:szCs w:val="24"/>
          <w:lang w:eastAsia="pt-BR"/>
        </w:rPr>
        <w:t>, S. </w:t>
      </w:r>
      <w:r w:rsidRPr="004820A3">
        <w:rPr>
          <w:rFonts w:ascii="Arial" w:eastAsia="Times New Roman" w:hAnsi="Arial" w:cs="Arial"/>
          <w:i/>
          <w:iCs/>
          <w:color w:val="333333"/>
          <w:sz w:val="24"/>
          <w:szCs w:val="24"/>
          <w:lang w:eastAsia="pt-BR"/>
        </w:rPr>
        <w:t>et al.</w:t>
      </w:r>
      <w:r w:rsidRPr="00317BC1">
        <w:rPr>
          <w:rFonts w:ascii="Arial" w:eastAsia="Times New Roman" w:hAnsi="Arial" w:cs="Arial"/>
          <w:color w:val="333333"/>
          <w:sz w:val="24"/>
          <w:szCs w:val="24"/>
          <w:lang w:eastAsia="pt-BR"/>
        </w:rPr>
        <w:t> (2017), "</w:t>
      </w:r>
      <w:proofErr w:type="spellStart"/>
      <w:r w:rsidRPr="00317BC1">
        <w:rPr>
          <w:rFonts w:ascii="Arial" w:eastAsia="Times New Roman" w:hAnsi="Arial" w:cs="Arial"/>
          <w:color w:val="333333"/>
          <w:sz w:val="24"/>
          <w:szCs w:val="24"/>
          <w:lang w:eastAsia="pt-BR"/>
        </w:rPr>
        <w:t>Comparasion</w:t>
      </w:r>
      <w:proofErr w:type="spellEnd"/>
      <w:r w:rsidRPr="00317BC1">
        <w:rPr>
          <w:rFonts w:ascii="Arial" w:eastAsia="Times New Roman" w:hAnsi="Arial" w:cs="Arial"/>
          <w:color w:val="333333"/>
          <w:sz w:val="24"/>
          <w:szCs w:val="24"/>
          <w:lang w:eastAsia="pt-BR"/>
        </w:rPr>
        <w:t xml:space="preserve"> </w:t>
      </w:r>
      <w:proofErr w:type="spellStart"/>
      <w:r w:rsidRPr="00317BC1">
        <w:rPr>
          <w:rFonts w:ascii="Arial" w:eastAsia="Times New Roman" w:hAnsi="Arial" w:cs="Arial"/>
          <w:color w:val="333333"/>
          <w:sz w:val="24"/>
          <w:szCs w:val="24"/>
          <w:lang w:eastAsia="pt-BR"/>
        </w:rPr>
        <w:t>between</w:t>
      </w:r>
      <w:proofErr w:type="spellEnd"/>
      <w:r w:rsidRPr="00317BC1">
        <w:rPr>
          <w:rFonts w:ascii="Arial" w:eastAsia="Times New Roman" w:hAnsi="Arial" w:cs="Arial"/>
          <w:color w:val="333333"/>
          <w:sz w:val="24"/>
          <w:szCs w:val="24"/>
          <w:lang w:eastAsia="pt-BR"/>
        </w:rPr>
        <w:t xml:space="preserve"> </w:t>
      </w:r>
      <w:proofErr w:type="spellStart"/>
      <w:r w:rsidRPr="00317BC1">
        <w:rPr>
          <w:rFonts w:ascii="Arial" w:eastAsia="Times New Roman" w:hAnsi="Arial" w:cs="Arial"/>
          <w:color w:val="333333"/>
          <w:sz w:val="24"/>
          <w:szCs w:val="24"/>
          <w:lang w:eastAsia="pt-BR"/>
        </w:rPr>
        <w:t>German</w:t>
      </w:r>
      <w:proofErr w:type="spellEnd"/>
      <w:r w:rsidRPr="00317BC1">
        <w:rPr>
          <w:rFonts w:ascii="Arial" w:eastAsia="Times New Roman" w:hAnsi="Arial" w:cs="Arial"/>
          <w:color w:val="333333"/>
          <w:sz w:val="24"/>
          <w:szCs w:val="24"/>
          <w:lang w:eastAsia="pt-BR"/>
        </w:rPr>
        <w:t xml:space="preserve"> (Hamburg) </w:t>
      </w:r>
      <w:proofErr w:type="spellStart"/>
      <w:r w:rsidRPr="00317BC1">
        <w:rPr>
          <w:rFonts w:ascii="Arial" w:eastAsia="Times New Roman" w:hAnsi="Arial" w:cs="Arial"/>
          <w:color w:val="333333"/>
          <w:sz w:val="24"/>
          <w:szCs w:val="24"/>
          <w:lang w:eastAsia="pt-BR"/>
        </w:rPr>
        <w:t>and</w:t>
      </w:r>
      <w:proofErr w:type="spellEnd"/>
      <w:r w:rsidRPr="00317BC1">
        <w:rPr>
          <w:rFonts w:ascii="Arial" w:eastAsia="Times New Roman" w:hAnsi="Arial" w:cs="Arial"/>
          <w:color w:val="333333"/>
          <w:sz w:val="24"/>
          <w:szCs w:val="24"/>
          <w:lang w:eastAsia="pt-BR"/>
        </w:rPr>
        <w:t xml:space="preserve"> </w:t>
      </w:r>
      <w:proofErr w:type="spellStart"/>
      <w:r w:rsidRPr="00317BC1">
        <w:rPr>
          <w:rFonts w:ascii="Arial" w:eastAsia="Times New Roman" w:hAnsi="Arial" w:cs="Arial"/>
          <w:color w:val="333333"/>
          <w:sz w:val="24"/>
          <w:szCs w:val="24"/>
          <w:lang w:eastAsia="pt-BR"/>
        </w:rPr>
        <w:t>Italian</w:t>
      </w:r>
      <w:proofErr w:type="spellEnd"/>
      <w:r w:rsidRPr="00317BC1">
        <w:rPr>
          <w:rFonts w:ascii="Arial" w:eastAsia="Times New Roman" w:hAnsi="Arial" w:cs="Arial"/>
          <w:color w:val="333333"/>
          <w:sz w:val="24"/>
          <w:szCs w:val="24"/>
          <w:lang w:eastAsia="pt-BR"/>
        </w:rPr>
        <w:t xml:space="preserve"> (</w:t>
      </w:r>
      <w:proofErr w:type="spellStart"/>
      <w:r w:rsidRPr="00317BC1">
        <w:rPr>
          <w:rFonts w:ascii="Arial" w:eastAsia="Times New Roman" w:hAnsi="Arial" w:cs="Arial"/>
          <w:color w:val="333333"/>
          <w:sz w:val="24"/>
          <w:szCs w:val="24"/>
          <w:lang w:eastAsia="pt-BR"/>
        </w:rPr>
        <w:t>Turin</w:t>
      </w:r>
      <w:proofErr w:type="spellEnd"/>
      <w:r w:rsidRPr="00317BC1">
        <w:rPr>
          <w:rFonts w:ascii="Arial" w:eastAsia="Times New Roman" w:hAnsi="Arial" w:cs="Arial"/>
          <w:color w:val="333333"/>
          <w:sz w:val="24"/>
          <w:szCs w:val="24"/>
          <w:lang w:eastAsia="pt-BR"/>
        </w:rPr>
        <w:t xml:space="preserve">) WEEE management systems, in 15th </w:t>
      </w:r>
      <w:proofErr w:type="spellStart"/>
      <w:r w:rsidRPr="00317BC1">
        <w:rPr>
          <w:rFonts w:ascii="Arial" w:eastAsia="Times New Roman" w:hAnsi="Arial" w:cs="Arial"/>
          <w:color w:val="333333"/>
          <w:sz w:val="24"/>
          <w:szCs w:val="24"/>
          <w:lang w:eastAsia="pt-BR"/>
        </w:rPr>
        <w:t>International</w:t>
      </w:r>
      <w:proofErr w:type="spellEnd"/>
      <w:r w:rsidRPr="00317BC1">
        <w:rPr>
          <w:rFonts w:ascii="Arial" w:eastAsia="Times New Roman" w:hAnsi="Arial" w:cs="Arial"/>
          <w:color w:val="333333"/>
          <w:sz w:val="24"/>
          <w:szCs w:val="24"/>
          <w:lang w:eastAsia="pt-BR"/>
        </w:rPr>
        <w:t xml:space="preserve"> </w:t>
      </w:r>
      <w:proofErr w:type="spellStart"/>
      <w:r w:rsidRPr="00317BC1">
        <w:rPr>
          <w:rFonts w:ascii="Arial" w:eastAsia="Times New Roman" w:hAnsi="Arial" w:cs="Arial"/>
          <w:color w:val="333333"/>
          <w:sz w:val="24"/>
          <w:szCs w:val="24"/>
          <w:lang w:eastAsia="pt-BR"/>
        </w:rPr>
        <w:t>Conference</w:t>
      </w:r>
      <w:proofErr w:type="spellEnd"/>
      <w:r w:rsidRPr="00317BC1">
        <w:rPr>
          <w:rFonts w:ascii="Arial" w:eastAsia="Times New Roman" w:hAnsi="Arial" w:cs="Arial"/>
          <w:color w:val="333333"/>
          <w:sz w:val="24"/>
          <w:szCs w:val="24"/>
          <w:lang w:eastAsia="pt-BR"/>
        </w:rPr>
        <w:t xml:space="preserve"> </w:t>
      </w:r>
      <w:proofErr w:type="spellStart"/>
      <w:r w:rsidRPr="00317BC1">
        <w:rPr>
          <w:rFonts w:ascii="Arial" w:eastAsia="Times New Roman" w:hAnsi="Arial" w:cs="Arial"/>
          <w:color w:val="333333"/>
          <w:sz w:val="24"/>
          <w:szCs w:val="24"/>
          <w:lang w:eastAsia="pt-BR"/>
        </w:rPr>
        <w:t>on</w:t>
      </w:r>
      <w:proofErr w:type="spellEnd"/>
      <w:r w:rsidRPr="00317BC1">
        <w:rPr>
          <w:rFonts w:ascii="Arial" w:eastAsia="Times New Roman" w:hAnsi="Arial" w:cs="Arial"/>
          <w:color w:val="333333"/>
          <w:sz w:val="24"/>
          <w:szCs w:val="24"/>
          <w:lang w:eastAsia="pt-BR"/>
        </w:rPr>
        <w:t xml:space="preserve"> Environmental Science </w:t>
      </w:r>
      <w:proofErr w:type="spellStart"/>
      <w:r w:rsidRPr="00317BC1">
        <w:rPr>
          <w:rFonts w:ascii="Arial" w:eastAsia="Times New Roman" w:hAnsi="Arial" w:cs="Arial"/>
          <w:color w:val="333333"/>
          <w:sz w:val="24"/>
          <w:szCs w:val="24"/>
          <w:lang w:eastAsia="pt-BR"/>
        </w:rPr>
        <w:t>and</w:t>
      </w:r>
      <w:proofErr w:type="spellEnd"/>
      <w:r w:rsidRPr="00317BC1">
        <w:rPr>
          <w:rFonts w:ascii="Arial" w:eastAsia="Times New Roman" w:hAnsi="Arial" w:cs="Arial"/>
          <w:color w:val="333333"/>
          <w:sz w:val="24"/>
          <w:szCs w:val="24"/>
          <w:lang w:eastAsia="pt-BR"/>
        </w:rPr>
        <w:t xml:space="preserve"> Technology, Rhodes, </w:t>
      </w:r>
      <w:proofErr w:type="spellStart"/>
      <w:r w:rsidRPr="00317BC1">
        <w:rPr>
          <w:rFonts w:ascii="Arial" w:eastAsia="Times New Roman" w:hAnsi="Arial" w:cs="Arial"/>
          <w:color w:val="333333"/>
          <w:sz w:val="24"/>
          <w:szCs w:val="24"/>
          <w:lang w:eastAsia="pt-BR"/>
        </w:rPr>
        <w:t>Greece</w:t>
      </w:r>
      <w:proofErr w:type="spellEnd"/>
      <w:r w:rsidRPr="00317BC1">
        <w:rPr>
          <w:rFonts w:ascii="Arial" w:eastAsia="Times New Roman" w:hAnsi="Arial" w:cs="Arial"/>
          <w:color w:val="333333"/>
          <w:sz w:val="24"/>
          <w:szCs w:val="24"/>
          <w:lang w:eastAsia="pt-BR"/>
        </w:rPr>
        <w:t xml:space="preserve">, 31 Aug-2 </w:t>
      </w:r>
      <w:proofErr w:type="spellStart"/>
      <w:r w:rsidRPr="00317BC1">
        <w:rPr>
          <w:rFonts w:ascii="Arial" w:eastAsia="Times New Roman" w:hAnsi="Arial" w:cs="Arial"/>
          <w:color w:val="333333"/>
          <w:sz w:val="24"/>
          <w:szCs w:val="24"/>
          <w:lang w:eastAsia="pt-BR"/>
        </w:rPr>
        <w:t>Sept</w:t>
      </w:r>
      <w:proofErr w:type="spellEnd"/>
      <w:r w:rsidRPr="00317BC1">
        <w:rPr>
          <w:rFonts w:ascii="Arial" w:eastAsia="Times New Roman" w:hAnsi="Arial" w:cs="Arial"/>
          <w:color w:val="333333"/>
          <w:sz w:val="24"/>
          <w:szCs w:val="24"/>
          <w:lang w:eastAsia="pt-BR"/>
        </w:rPr>
        <w:t>, 2017.</w:t>
      </w:r>
    </w:p>
    <w:p w:rsidR="00317BC1" w:rsidRPr="00317BC1" w:rsidRDefault="00317BC1" w:rsidP="004820A3">
      <w:pPr>
        <w:shd w:val="clear" w:color="auto" w:fill="FFFFFF"/>
        <w:spacing w:after="150" w:line="240" w:lineRule="auto"/>
        <w:jc w:val="both"/>
        <w:rPr>
          <w:rFonts w:ascii="Arial" w:eastAsia="Times New Roman" w:hAnsi="Arial" w:cs="Arial"/>
          <w:color w:val="333333"/>
          <w:sz w:val="24"/>
          <w:szCs w:val="24"/>
          <w:lang w:eastAsia="pt-BR"/>
        </w:rPr>
      </w:pPr>
      <w:proofErr w:type="spellStart"/>
      <w:r w:rsidRPr="00317BC1">
        <w:rPr>
          <w:rFonts w:ascii="Arial" w:eastAsia="Times New Roman" w:hAnsi="Arial" w:cs="Arial"/>
          <w:color w:val="333333"/>
          <w:sz w:val="24"/>
          <w:szCs w:val="24"/>
          <w:lang w:eastAsia="pt-BR"/>
        </w:rPr>
        <w:t>Huisman</w:t>
      </w:r>
      <w:proofErr w:type="spellEnd"/>
      <w:r w:rsidRPr="00317BC1">
        <w:rPr>
          <w:rFonts w:ascii="Arial" w:eastAsia="Times New Roman" w:hAnsi="Arial" w:cs="Arial"/>
          <w:color w:val="333333"/>
          <w:sz w:val="24"/>
          <w:szCs w:val="24"/>
          <w:lang w:eastAsia="pt-BR"/>
        </w:rPr>
        <w:t xml:space="preserve">, J.; </w:t>
      </w:r>
      <w:proofErr w:type="spellStart"/>
      <w:r w:rsidRPr="00317BC1">
        <w:rPr>
          <w:rFonts w:ascii="Arial" w:eastAsia="Times New Roman" w:hAnsi="Arial" w:cs="Arial"/>
          <w:color w:val="333333"/>
          <w:sz w:val="24"/>
          <w:szCs w:val="24"/>
          <w:lang w:eastAsia="pt-BR"/>
        </w:rPr>
        <w:t>Magalini</w:t>
      </w:r>
      <w:proofErr w:type="spellEnd"/>
      <w:r w:rsidRPr="00317BC1">
        <w:rPr>
          <w:rFonts w:ascii="Arial" w:eastAsia="Times New Roman" w:hAnsi="Arial" w:cs="Arial"/>
          <w:color w:val="333333"/>
          <w:sz w:val="24"/>
          <w:szCs w:val="24"/>
          <w:lang w:eastAsia="pt-BR"/>
        </w:rPr>
        <w:t xml:space="preserve">, F.; </w:t>
      </w:r>
      <w:proofErr w:type="spellStart"/>
      <w:r w:rsidRPr="00317BC1">
        <w:rPr>
          <w:rFonts w:ascii="Arial" w:eastAsia="Times New Roman" w:hAnsi="Arial" w:cs="Arial"/>
          <w:color w:val="333333"/>
          <w:sz w:val="24"/>
          <w:szCs w:val="24"/>
          <w:lang w:eastAsia="pt-BR"/>
        </w:rPr>
        <w:t>Kuehr</w:t>
      </w:r>
      <w:proofErr w:type="spellEnd"/>
      <w:r w:rsidRPr="00317BC1">
        <w:rPr>
          <w:rFonts w:ascii="Arial" w:eastAsia="Times New Roman" w:hAnsi="Arial" w:cs="Arial"/>
          <w:color w:val="333333"/>
          <w:sz w:val="24"/>
          <w:szCs w:val="24"/>
          <w:lang w:eastAsia="pt-BR"/>
        </w:rPr>
        <w:t>, R. </w:t>
      </w:r>
      <w:r w:rsidRPr="004820A3">
        <w:rPr>
          <w:rFonts w:ascii="Arial" w:eastAsia="Times New Roman" w:hAnsi="Arial" w:cs="Arial"/>
          <w:i/>
          <w:iCs/>
          <w:color w:val="333333"/>
          <w:sz w:val="24"/>
          <w:szCs w:val="24"/>
          <w:lang w:eastAsia="pt-BR"/>
        </w:rPr>
        <w:t>et al.</w:t>
      </w:r>
      <w:r w:rsidRPr="00317BC1">
        <w:rPr>
          <w:rFonts w:ascii="Arial" w:eastAsia="Times New Roman" w:hAnsi="Arial" w:cs="Arial"/>
          <w:color w:val="333333"/>
          <w:sz w:val="24"/>
          <w:szCs w:val="24"/>
          <w:lang w:eastAsia="pt-BR"/>
        </w:rPr>
        <w:t xml:space="preserve"> (2008), </w:t>
      </w:r>
      <w:proofErr w:type="spellStart"/>
      <w:r w:rsidRPr="00317BC1">
        <w:rPr>
          <w:rFonts w:ascii="Arial" w:eastAsia="Times New Roman" w:hAnsi="Arial" w:cs="Arial"/>
          <w:color w:val="333333"/>
          <w:sz w:val="24"/>
          <w:szCs w:val="24"/>
          <w:lang w:eastAsia="pt-BR"/>
        </w:rPr>
        <w:t>Review</w:t>
      </w:r>
      <w:proofErr w:type="spellEnd"/>
      <w:r w:rsidRPr="00317BC1">
        <w:rPr>
          <w:rFonts w:ascii="Arial" w:eastAsia="Times New Roman" w:hAnsi="Arial" w:cs="Arial"/>
          <w:color w:val="333333"/>
          <w:sz w:val="24"/>
          <w:szCs w:val="24"/>
          <w:lang w:eastAsia="pt-BR"/>
        </w:rPr>
        <w:t xml:space="preserve"> </w:t>
      </w:r>
      <w:proofErr w:type="spellStart"/>
      <w:r w:rsidRPr="00317BC1">
        <w:rPr>
          <w:rFonts w:ascii="Arial" w:eastAsia="Times New Roman" w:hAnsi="Arial" w:cs="Arial"/>
          <w:color w:val="333333"/>
          <w:sz w:val="24"/>
          <w:szCs w:val="24"/>
          <w:lang w:eastAsia="pt-BR"/>
        </w:rPr>
        <w:t>of</w:t>
      </w:r>
      <w:proofErr w:type="spellEnd"/>
      <w:r w:rsidRPr="00317BC1">
        <w:rPr>
          <w:rFonts w:ascii="Arial" w:eastAsia="Times New Roman" w:hAnsi="Arial" w:cs="Arial"/>
          <w:color w:val="333333"/>
          <w:sz w:val="24"/>
          <w:szCs w:val="24"/>
          <w:lang w:eastAsia="pt-BR"/>
        </w:rPr>
        <w:t xml:space="preserve"> </w:t>
      </w:r>
      <w:proofErr w:type="spellStart"/>
      <w:r w:rsidRPr="00317BC1">
        <w:rPr>
          <w:rFonts w:ascii="Arial" w:eastAsia="Times New Roman" w:hAnsi="Arial" w:cs="Arial"/>
          <w:color w:val="333333"/>
          <w:sz w:val="24"/>
          <w:szCs w:val="24"/>
          <w:lang w:eastAsia="pt-BR"/>
        </w:rPr>
        <w:t>Directive</w:t>
      </w:r>
      <w:proofErr w:type="spellEnd"/>
      <w:r w:rsidRPr="00317BC1">
        <w:rPr>
          <w:rFonts w:ascii="Arial" w:eastAsia="Times New Roman" w:hAnsi="Arial" w:cs="Arial"/>
          <w:color w:val="333333"/>
          <w:sz w:val="24"/>
          <w:szCs w:val="24"/>
          <w:lang w:eastAsia="pt-BR"/>
        </w:rPr>
        <w:t xml:space="preserve"> 2002/96 </w:t>
      </w:r>
      <w:proofErr w:type="spellStart"/>
      <w:r w:rsidRPr="00317BC1">
        <w:rPr>
          <w:rFonts w:ascii="Arial" w:eastAsia="Times New Roman" w:hAnsi="Arial" w:cs="Arial"/>
          <w:color w:val="333333"/>
          <w:sz w:val="24"/>
          <w:szCs w:val="24"/>
          <w:lang w:eastAsia="pt-BR"/>
        </w:rPr>
        <w:t>on</w:t>
      </w:r>
      <w:proofErr w:type="spellEnd"/>
      <w:r w:rsidRPr="00317BC1">
        <w:rPr>
          <w:rFonts w:ascii="Arial" w:eastAsia="Times New Roman" w:hAnsi="Arial" w:cs="Arial"/>
          <w:color w:val="333333"/>
          <w:sz w:val="24"/>
          <w:szCs w:val="24"/>
          <w:lang w:eastAsia="pt-BR"/>
        </w:rPr>
        <w:t xml:space="preserve"> </w:t>
      </w:r>
      <w:proofErr w:type="spellStart"/>
      <w:r w:rsidRPr="00317BC1">
        <w:rPr>
          <w:rFonts w:ascii="Arial" w:eastAsia="Times New Roman" w:hAnsi="Arial" w:cs="Arial"/>
          <w:color w:val="333333"/>
          <w:sz w:val="24"/>
          <w:szCs w:val="24"/>
          <w:lang w:eastAsia="pt-BR"/>
        </w:rPr>
        <w:t>waste</w:t>
      </w:r>
      <w:proofErr w:type="spellEnd"/>
      <w:r w:rsidRPr="00317BC1">
        <w:rPr>
          <w:rFonts w:ascii="Arial" w:eastAsia="Times New Roman" w:hAnsi="Arial" w:cs="Arial"/>
          <w:color w:val="333333"/>
          <w:sz w:val="24"/>
          <w:szCs w:val="24"/>
          <w:lang w:eastAsia="pt-BR"/>
        </w:rPr>
        <w:t xml:space="preserve"> </w:t>
      </w:r>
      <w:proofErr w:type="spellStart"/>
      <w:r w:rsidRPr="00317BC1">
        <w:rPr>
          <w:rFonts w:ascii="Arial" w:eastAsia="Times New Roman" w:hAnsi="Arial" w:cs="Arial"/>
          <w:color w:val="333333"/>
          <w:sz w:val="24"/>
          <w:szCs w:val="24"/>
          <w:lang w:eastAsia="pt-BR"/>
        </w:rPr>
        <w:t>electrical</w:t>
      </w:r>
      <w:proofErr w:type="spellEnd"/>
      <w:r w:rsidRPr="00317BC1">
        <w:rPr>
          <w:rFonts w:ascii="Arial" w:eastAsia="Times New Roman" w:hAnsi="Arial" w:cs="Arial"/>
          <w:color w:val="333333"/>
          <w:sz w:val="24"/>
          <w:szCs w:val="24"/>
          <w:lang w:eastAsia="pt-BR"/>
        </w:rPr>
        <w:t xml:space="preserve"> </w:t>
      </w:r>
      <w:proofErr w:type="spellStart"/>
      <w:r w:rsidRPr="00317BC1">
        <w:rPr>
          <w:rFonts w:ascii="Arial" w:eastAsia="Times New Roman" w:hAnsi="Arial" w:cs="Arial"/>
          <w:color w:val="333333"/>
          <w:sz w:val="24"/>
          <w:szCs w:val="24"/>
          <w:lang w:eastAsia="pt-BR"/>
        </w:rPr>
        <w:t>and</w:t>
      </w:r>
      <w:proofErr w:type="spellEnd"/>
      <w:r w:rsidRPr="00317BC1">
        <w:rPr>
          <w:rFonts w:ascii="Arial" w:eastAsia="Times New Roman" w:hAnsi="Arial" w:cs="Arial"/>
          <w:color w:val="333333"/>
          <w:sz w:val="24"/>
          <w:szCs w:val="24"/>
          <w:lang w:eastAsia="pt-BR"/>
        </w:rPr>
        <w:t xml:space="preserve"> </w:t>
      </w:r>
      <w:proofErr w:type="spellStart"/>
      <w:r w:rsidRPr="00317BC1">
        <w:rPr>
          <w:rFonts w:ascii="Arial" w:eastAsia="Times New Roman" w:hAnsi="Arial" w:cs="Arial"/>
          <w:color w:val="333333"/>
          <w:sz w:val="24"/>
          <w:szCs w:val="24"/>
          <w:lang w:eastAsia="pt-BR"/>
        </w:rPr>
        <w:t>electronic</w:t>
      </w:r>
      <w:proofErr w:type="spellEnd"/>
      <w:r w:rsidRPr="00317BC1">
        <w:rPr>
          <w:rFonts w:ascii="Arial" w:eastAsia="Times New Roman" w:hAnsi="Arial" w:cs="Arial"/>
          <w:color w:val="333333"/>
          <w:sz w:val="24"/>
          <w:szCs w:val="24"/>
          <w:lang w:eastAsia="pt-BR"/>
        </w:rPr>
        <w:t xml:space="preserve"> </w:t>
      </w:r>
      <w:proofErr w:type="spellStart"/>
      <w:r w:rsidRPr="00317BC1">
        <w:rPr>
          <w:rFonts w:ascii="Arial" w:eastAsia="Times New Roman" w:hAnsi="Arial" w:cs="Arial"/>
          <w:color w:val="333333"/>
          <w:sz w:val="24"/>
          <w:szCs w:val="24"/>
          <w:lang w:eastAsia="pt-BR"/>
        </w:rPr>
        <w:t>equipment</w:t>
      </w:r>
      <w:proofErr w:type="spellEnd"/>
      <w:r w:rsidRPr="00317BC1">
        <w:rPr>
          <w:rFonts w:ascii="Arial" w:eastAsia="Times New Roman" w:hAnsi="Arial" w:cs="Arial"/>
          <w:color w:val="333333"/>
          <w:sz w:val="24"/>
          <w:szCs w:val="24"/>
          <w:lang w:eastAsia="pt-BR"/>
        </w:rPr>
        <w:t xml:space="preserve"> (WEEE), United </w:t>
      </w:r>
      <w:proofErr w:type="spellStart"/>
      <w:r w:rsidRPr="00317BC1">
        <w:rPr>
          <w:rFonts w:ascii="Arial" w:eastAsia="Times New Roman" w:hAnsi="Arial" w:cs="Arial"/>
          <w:color w:val="333333"/>
          <w:sz w:val="24"/>
          <w:szCs w:val="24"/>
          <w:lang w:eastAsia="pt-BR"/>
        </w:rPr>
        <w:t>Nations</w:t>
      </w:r>
      <w:proofErr w:type="spellEnd"/>
      <w:r w:rsidRPr="00317BC1">
        <w:rPr>
          <w:rFonts w:ascii="Arial" w:eastAsia="Times New Roman" w:hAnsi="Arial" w:cs="Arial"/>
          <w:color w:val="333333"/>
          <w:sz w:val="24"/>
          <w:szCs w:val="24"/>
          <w:lang w:eastAsia="pt-BR"/>
        </w:rPr>
        <w:t xml:space="preserve"> </w:t>
      </w:r>
      <w:proofErr w:type="spellStart"/>
      <w:r w:rsidRPr="00317BC1">
        <w:rPr>
          <w:rFonts w:ascii="Arial" w:eastAsia="Times New Roman" w:hAnsi="Arial" w:cs="Arial"/>
          <w:color w:val="333333"/>
          <w:sz w:val="24"/>
          <w:szCs w:val="24"/>
          <w:lang w:eastAsia="pt-BR"/>
        </w:rPr>
        <w:t>University</w:t>
      </w:r>
      <w:proofErr w:type="spellEnd"/>
      <w:r w:rsidRPr="00317BC1">
        <w:rPr>
          <w:rFonts w:ascii="Arial" w:eastAsia="Times New Roman" w:hAnsi="Arial" w:cs="Arial"/>
          <w:color w:val="333333"/>
          <w:sz w:val="24"/>
          <w:szCs w:val="24"/>
          <w:lang w:eastAsia="pt-BR"/>
        </w:rPr>
        <w:t>, Bonn.</w:t>
      </w:r>
    </w:p>
    <w:p w:rsidR="00317BC1" w:rsidRPr="00317BC1" w:rsidRDefault="00317BC1" w:rsidP="004820A3">
      <w:pPr>
        <w:shd w:val="clear" w:color="auto" w:fill="FFFFFF"/>
        <w:spacing w:after="150" w:line="240" w:lineRule="auto"/>
        <w:jc w:val="both"/>
        <w:rPr>
          <w:rFonts w:ascii="Arial" w:eastAsia="Times New Roman" w:hAnsi="Arial" w:cs="Arial"/>
          <w:color w:val="333333"/>
          <w:sz w:val="24"/>
          <w:szCs w:val="24"/>
          <w:lang w:eastAsia="pt-BR"/>
        </w:rPr>
      </w:pPr>
      <w:r w:rsidRPr="00317BC1">
        <w:rPr>
          <w:rFonts w:ascii="Arial" w:eastAsia="Times New Roman" w:hAnsi="Arial" w:cs="Arial"/>
          <w:color w:val="333333"/>
          <w:sz w:val="24"/>
          <w:szCs w:val="24"/>
          <w:lang w:eastAsia="pt-BR"/>
        </w:rPr>
        <w:t xml:space="preserve">Instituto Brasileiro de Geografia e Estatística - IBGE (2017), Cidades, Rio de Janeiro, RJ, </w:t>
      </w:r>
      <w:proofErr w:type="spellStart"/>
      <w:r w:rsidRPr="00317BC1">
        <w:rPr>
          <w:rFonts w:ascii="Arial" w:eastAsia="Times New Roman" w:hAnsi="Arial" w:cs="Arial"/>
          <w:color w:val="333333"/>
          <w:sz w:val="24"/>
          <w:szCs w:val="24"/>
          <w:lang w:eastAsia="pt-BR"/>
        </w:rPr>
        <w:t>available</w:t>
      </w:r>
      <w:proofErr w:type="spellEnd"/>
      <w:r w:rsidRPr="00317BC1">
        <w:rPr>
          <w:rFonts w:ascii="Arial" w:eastAsia="Times New Roman" w:hAnsi="Arial" w:cs="Arial"/>
          <w:color w:val="333333"/>
          <w:sz w:val="24"/>
          <w:szCs w:val="24"/>
          <w:lang w:eastAsia="pt-BR"/>
        </w:rPr>
        <w:t xml:space="preserve"> </w:t>
      </w:r>
      <w:proofErr w:type="spellStart"/>
      <w:r w:rsidRPr="00317BC1">
        <w:rPr>
          <w:rFonts w:ascii="Arial" w:eastAsia="Times New Roman" w:hAnsi="Arial" w:cs="Arial"/>
          <w:color w:val="333333"/>
          <w:sz w:val="24"/>
          <w:szCs w:val="24"/>
          <w:lang w:eastAsia="pt-BR"/>
        </w:rPr>
        <w:t>at</w:t>
      </w:r>
      <w:proofErr w:type="spellEnd"/>
      <w:r w:rsidRPr="00317BC1">
        <w:rPr>
          <w:rFonts w:ascii="Arial" w:eastAsia="Times New Roman" w:hAnsi="Arial" w:cs="Arial"/>
          <w:color w:val="333333"/>
          <w:sz w:val="24"/>
          <w:szCs w:val="24"/>
          <w:lang w:eastAsia="pt-BR"/>
        </w:rPr>
        <w:t xml:space="preserve">: https://cidades.ibge.gov.br/brasil/rj/rio-de-janeiro/panorama (Acesso em 11 </w:t>
      </w:r>
      <w:proofErr w:type="spellStart"/>
      <w:r w:rsidRPr="00317BC1">
        <w:rPr>
          <w:rFonts w:ascii="Arial" w:eastAsia="Times New Roman" w:hAnsi="Arial" w:cs="Arial"/>
          <w:color w:val="333333"/>
          <w:sz w:val="24"/>
          <w:szCs w:val="24"/>
          <w:lang w:eastAsia="pt-BR"/>
        </w:rPr>
        <w:t>Sept</w:t>
      </w:r>
      <w:proofErr w:type="spellEnd"/>
      <w:r w:rsidRPr="00317BC1">
        <w:rPr>
          <w:rFonts w:ascii="Arial" w:eastAsia="Times New Roman" w:hAnsi="Arial" w:cs="Arial"/>
          <w:color w:val="333333"/>
          <w:sz w:val="24"/>
          <w:szCs w:val="24"/>
          <w:lang w:eastAsia="pt-BR"/>
        </w:rPr>
        <w:t>. 2018).</w:t>
      </w:r>
    </w:p>
    <w:p w:rsidR="00317BC1" w:rsidRPr="00317BC1" w:rsidRDefault="00317BC1" w:rsidP="004820A3">
      <w:pPr>
        <w:shd w:val="clear" w:color="auto" w:fill="FFFFFF"/>
        <w:spacing w:after="150" w:line="240" w:lineRule="auto"/>
        <w:jc w:val="both"/>
        <w:rPr>
          <w:rFonts w:ascii="Arial" w:eastAsia="Times New Roman" w:hAnsi="Arial" w:cs="Arial"/>
          <w:color w:val="333333"/>
          <w:sz w:val="24"/>
          <w:szCs w:val="24"/>
          <w:lang w:eastAsia="pt-BR"/>
        </w:rPr>
      </w:pPr>
      <w:r w:rsidRPr="00317BC1">
        <w:rPr>
          <w:rFonts w:ascii="Arial" w:eastAsia="Times New Roman" w:hAnsi="Arial" w:cs="Arial"/>
          <w:color w:val="333333"/>
          <w:sz w:val="24"/>
          <w:szCs w:val="24"/>
          <w:lang w:eastAsia="pt-BR"/>
        </w:rPr>
        <w:t xml:space="preserve">Li, J.; </w:t>
      </w:r>
      <w:proofErr w:type="spellStart"/>
      <w:r w:rsidRPr="00317BC1">
        <w:rPr>
          <w:rFonts w:ascii="Arial" w:eastAsia="Times New Roman" w:hAnsi="Arial" w:cs="Arial"/>
          <w:color w:val="333333"/>
          <w:sz w:val="24"/>
          <w:szCs w:val="24"/>
          <w:lang w:eastAsia="pt-BR"/>
        </w:rPr>
        <w:t>Shrivastava</w:t>
      </w:r>
      <w:proofErr w:type="spellEnd"/>
      <w:r w:rsidRPr="00317BC1">
        <w:rPr>
          <w:rFonts w:ascii="Arial" w:eastAsia="Times New Roman" w:hAnsi="Arial" w:cs="Arial"/>
          <w:color w:val="333333"/>
          <w:sz w:val="24"/>
          <w:szCs w:val="24"/>
          <w:lang w:eastAsia="pt-BR"/>
        </w:rPr>
        <w:t>, P.; Gao, Z. </w:t>
      </w:r>
      <w:r w:rsidRPr="004820A3">
        <w:rPr>
          <w:rFonts w:ascii="Arial" w:eastAsia="Times New Roman" w:hAnsi="Arial" w:cs="Arial"/>
          <w:i/>
          <w:iCs/>
          <w:color w:val="333333"/>
          <w:sz w:val="24"/>
          <w:szCs w:val="24"/>
          <w:lang w:eastAsia="pt-BR"/>
        </w:rPr>
        <w:t>et al.</w:t>
      </w:r>
      <w:r w:rsidRPr="00317BC1">
        <w:rPr>
          <w:rFonts w:ascii="Arial" w:eastAsia="Times New Roman" w:hAnsi="Arial" w:cs="Arial"/>
          <w:color w:val="333333"/>
          <w:sz w:val="24"/>
          <w:szCs w:val="24"/>
          <w:lang w:eastAsia="pt-BR"/>
        </w:rPr>
        <w:t xml:space="preserve"> (2004), </w:t>
      </w:r>
      <w:proofErr w:type="spellStart"/>
      <w:r w:rsidRPr="00317BC1">
        <w:rPr>
          <w:rFonts w:ascii="Arial" w:eastAsia="Times New Roman" w:hAnsi="Arial" w:cs="Arial"/>
          <w:color w:val="333333"/>
          <w:sz w:val="24"/>
          <w:szCs w:val="24"/>
          <w:lang w:eastAsia="pt-BR"/>
        </w:rPr>
        <w:t>Printed</w:t>
      </w:r>
      <w:proofErr w:type="spellEnd"/>
      <w:r w:rsidRPr="00317BC1">
        <w:rPr>
          <w:rFonts w:ascii="Arial" w:eastAsia="Times New Roman" w:hAnsi="Arial" w:cs="Arial"/>
          <w:color w:val="333333"/>
          <w:sz w:val="24"/>
          <w:szCs w:val="24"/>
          <w:lang w:eastAsia="pt-BR"/>
        </w:rPr>
        <w:t xml:space="preserve"> </w:t>
      </w:r>
      <w:proofErr w:type="spellStart"/>
      <w:r w:rsidRPr="00317BC1">
        <w:rPr>
          <w:rFonts w:ascii="Arial" w:eastAsia="Times New Roman" w:hAnsi="Arial" w:cs="Arial"/>
          <w:color w:val="333333"/>
          <w:sz w:val="24"/>
          <w:szCs w:val="24"/>
          <w:lang w:eastAsia="pt-BR"/>
        </w:rPr>
        <w:t>circuit</w:t>
      </w:r>
      <w:proofErr w:type="spellEnd"/>
      <w:r w:rsidRPr="00317BC1">
        <w:rPr>
          <w:rFonts w:ascii="Arial" w:eastAsia="Times New Roman" w:hAnsi="Arial" w:cs="Arial"/>
          <w:color w:val="333333"/>
          <w:sz w:val="24"/>
          <w:szCs w:val="24"/>
          <w:lang w:eastAsia="pt-BR"/>
        </w:rPr>
        <w:t xml:space="preserve"> </w:t>
      </w:r>
      <w:proofErr w:type="spellStart"/>
      <w:r w:rsidRPr="00317BC1">
        <w:rPr>
          <w:rFonts w:ascii="Arial" w:eastAsia="Times New Roman" w:hAnsi="Arial" w:cs="Arial"/>
          <w:color w:val="333333"/>
          <w:sz w:val="24"/>
          <w:szCs w:val="24"/>
          <w:lang w:eastAsia="pt-BR"/>
        </w:rPr>
        <w:t>board</w:t>
      </w:r>
      <w:proofErr w:type="spellEnd"/>
      <w:r w:rsidRPr="00317BC1">
        <w:rPr>
          <w:rFonts w:ascii="Arial" w:eastAsia="Times New Roman" w:hAnsi="Arial" w:cs="Arial"/>
          <w:color w:val="333333"/>
          <w:sz w:val="24"/>
          <w:szCs w:val="24"/>
          <w:lang w:eastAsia="pt-BR"/>
        </w:rPr>
        <w:t xml:space="preserve"> </w:t>
      </w:r>
      <w:proofErr w:type="spellStart"/>
      <w:r w:rsidRPr="00317BC1">
        <w:rPr>
          <w:rFonts w:ascii="Arial" w:eastAsia="Times New Roman" w:hAnsi="Arial" w:cs="Arial"/>
          <w:color w:val="333333"/>
          <w:sz w:val="24"/>
          <w:szCs w:val="24"/>
          <w:lang w:eastAsia="pt-BR"/>
        </w:rPr>
        <w:t>recycling</w:t>
      </w:r>
      <w:proofErr w:type="spellEnd"/>
      <w:r w:rsidRPr="00317BC1">
        <w:rPr>
          <w:rFonts w:ascii="Arial" w:eastAsia="Times New Roman" w:hAnsi="Arial" w:cs="Arial"/>
          <w:color w:val="333333"/>
          <w:sz w:val="24"/>
          <w:szCs w:val="24"/>
          <w:lang w:eastAsia="pt-BR"/>
        </w:rPr>
        <w:t xml:space="preserve">: a </w:t>
      </w:r>
      <w:proofErr w:type="spellStart"/>
      <w:r w:rsidRPr="00317BC1">
        <w:rPr>
          <w:rFonts w:ascii="Arial" w:eastAsia="Times New Roman" w:hAnsi="Arial" w:cs="Arial"/>
          <w:color w:val="333333"/>
          <w:sz w:val="24"/>
          <w:szCs w:val="24"/>
          <w:lang w:eastAsia="pt-BR"/>
        </w:rPr>
        <w:t>state-of-the-art</w:t>
      </w:r>
      <w:proofErr w:type="spellEnd"/>
      <w:r w:rsidRPr="00317BC1">
        <w:rPr>
          <w:rFonts w:ascii="Arial" w:eastAsia="Times New Roman" w:hAnsi="Arial" w:cs="Arial"/>
          <w:color w:val="333333"/>
          <w:sz w:val="24"/>
          <w:szCs w:val="24"/>
          <w:lang w:eastAsia="pt-BR"/>
        </w:rPr>
        <w:t xml:space="preserve"> </w:t>
      </w:r>
      <w:proofErr w:type="spellStart"/>
      <w:r w:rsidRPr="00317BC1">
        <w:rPr>
          <w:rFonts w:ascii="Arial" w:eastAsia="Times New Roman" w:hAnsi="Arial" w:cs="Arial"/>
          <w:color w:val="333333"/>
          <w:sz w:val="24"/>
          <w:szCs w:val="24"/>
          <w:lang w:eastAsia="pt-BR"/>
        </w:rPr>
        <w:t>surbey</w:t>
      </w:r>
      <w:proofErr w:type="spellEnd"/>
      <w:r w:rsidRPr="00317BC1">
        <w:rPr>
          <w:rFonts w:ascii="Arial" w:eastAsia="Times New Roman" w:hAnsi="Arial" w:cs="Arial"/>
          <w:color w:val="333333"/>
          <w:sz w:val="24"/>
          <w:szCs w:val="24"/>
          <w:lang w:eastAsia="pt-BR"/>
        </w:rPr>
        <w:t xml:space="preserve">, IEEE </w:t>
      </w:r>
      <w:proofErr w:type="spellStart"/>
      <w:r w:rsidRPr="00317BC1">
        <w:rPr>
          <w:rFonts w:ascii="Arial" w:eastAsia="Times New Roman" w:hAnsi="Arial" w:cs="Arial"/>
          <w:color w:val="333333"/>
          <w:sz w:val="24"/>
          <w:szCs w:val="24"/>
          <w:lang w:eastAsia="pt-BR"/>
        </w:rPr>
        <w:t>Transactions</w:t>
      </w:r>
      <w:proofErr w:type="spellEnd"/>
      <w:r w:rsidRPr="00317BC1">
        <w:rPr>
          <w:rFonts w:ascii="Arial" w:eastAsia="Times New Roman" w:hAnsi="Arial" w:cs="Arial"/>
          <w:color w:val="333333"/>
          <w:sz w:val="24"/>
          <w:szCs w:val="24"/>
          <w:lang w:eastAsia="pt-BR"/>
        </w:rPr>
        <w:t xml:space="preserve"> </w:t>
      </w:r>
      <w:proofErr w:type="spellStart"/>
      <w:r w:rsidRPr="00317BC1">
        <w:rPr>
          <w:rFonts w:ascii="Arial" w:eastAsia="Times New Roman" w:hAnsi="Arial" w:cs="Arial"/>
          <w:color w:val="333333"/>
          <w:sz w:val="24"/>
          <w:szCs w:val="24"/>
          <w:lang w:eastAsia="pt-BR"/>
        </w:rPr>
        <w:t>on</w:t>
      </w:r>
      <w:proofErr w:type="spellEnd"/>
      <w:r w:rsidRPr="00317BC1">
        <w:rPr>
          <w:rFonts w:ascii="Arial" w:eastAsia="Times New Roman" w:hAnsi="Arial" w:cs="Arial"/>
          <w:color w:val="333333"/>
          <w:sz w:val="24"/>
          <w:szCs w:val="24"/>
          <w:lang w:eastAsia="pt-BR"/>
        </w:rPr>
        <w:t xml:space="preserve"> </w:t>
      </w:r>
      <w:proofErr w:type="spellStart"/>
      <w:r w:rsidRPr="00317BC1">
        <w:rPr>
          <w:rFonts w:ascii="Arial" w:eastAsia="Times New Roman" w:hAnsi="Arial" w:cs="Arial"/>
          <w:color w:val="333333"/>
          <w:sz w:val="24"/>
          <w:szCs w:val="24"/>
          <w:lang w:eastAsia="pt-BR"/>
        </w:rPr>
        <w:t>Electronics</w:t>
      </w:r>
      <w:proofErr w:type="spellEnd"/>
      <w:r w:rsidRPr="00317BC1">
        <w:rPr>
          <w:rFonts w:ascii="Arial" w:eastAsia="Times New Roman" w:hAnsi="Arial" w:cs="Arial"/>
          <w:color w:val="333333"/>
          <w:sz w:val="24"/>
          <w:szCs w:val="24"/>
          <w:lang w:eastAsia="pt-BR"/>
        </w:rPr>
        <w:t xml:space="preserve"> </w:t>
      </w:r>
      <w:proofErr w:type="spellStart"/>
      <w:r w:rsidRPr="00317BC1">
        <w:rPr>
          <w:rFonts w:ascii="Arial" w:eastAsia="Times New Roman" w:hAnsi="Arial" w:cs="Arial"/>
          <w:color w:val="333333"/>
          <w:sz w:val="24"/>
          <w:szCs w:val="24"/>
          <w:lang w:eastAsia="pt-BR"/>
        </w:rPr>
        <w:t>Packaging</w:t>
      </w:r>
      <w:proofErr w:type="spellEnd"/>
      <w:r w:rsidRPr="00317BC1">
        <w:rPr>
          <w:rFonts w:ascii="Arial" w:eastAsia="Times New Roman" w:hAnsi="Arial" w:cs="Arial"/>
          <w:color w:val="333333"/>
          <w:sz w:val="24"/>
          <w:szCs w:val="24"/>
          <w:lang w:eastAsia="pt-BR"/>
        </w:rPr>
        <w:t xml:space="preserve"> Manufacturing, Vol. 27, No. 1, pp. 33-42.</w:t>
      </w:r>
    </w:p>
    <w:p w:rsidR="00317BC1" w:rsidRPr="00317BC1" w:rsidRDefault="00317BC1" w:rsidP="004820A3">
      <w:pPr>
        <w:shd w:val="clear" w:color="auto" w:fill="FFFFFF"/>
        <w:spacing w:after="150" w:line="240" w:lineRule="auto"/>
        <w:jc w:val="both"/>
        <w:rPr>
          <w:rFonts w:ascii="Arial" w:eastAsia="Times New Roman" w:hAnsi="Arial" w:cs="Arial"/>
          <w:color w:val="333333"/>
          <w:sz w:val="24"/>
          <w:szCs w:val="24"/>
          <w:lang w:eastAsia="pt-BR"/>
        </w:rPr>
      </w:pPr>
      <w:r w:rsidRPr="00317BC1">
        <w:rPr>
          <w:rFonts w:ascii="Arial" w:eastAsia="Times New Roman" w:hAnsi="Arial" w:cs="Arial"/>
          <w:color w:val="333333"/>
          <w:sz w:val="24"/>
          <w:szCs w:val="24"/>
          <w:lang w:eastAsia="pt-BR"/>
        </w:rPr>
        <w:t>Ministério do Meio Ambiente - MMA (2010), Planos Municipais de Gestão Integrada de Resíduos Sólidos, disponível em: http://www.mma.gov.br/cidades-sustentaveis/residuos-solidos/instrumentos-da-politica-de-residuos/planos-municipais-de-gest%C3%A3o-integrada-de-res%C3%ADduos-s%C3%B3lidos (Acesso em 22 ago. 2018).</w:t>
      </w:r>
    </w:p>
    <w:p w:rsidR="00317BC1" w:rsidRPr="00317BC1" w:rsidRDefault="00317BC1" w:rsidP="004820A3">
      <w:pPr>
        <w:shd w:val="clear" w:color="auto" w:fill="FFFFFF"/>
        <w:spacing w:after="150" w:line="240" w:lineRule="auto"/>
        <w:jc w:val="both"/>
        <w:rPr>
          <w:rFonts w:ascii="Arial" w:eastAsia="Times New Roman" w:hAnsi="Arial" w:cs="Arial"/>
          <w:color w:val="333333"/>
          <w:sz w:val="24"/>
          <w:szCs w:val="24"/>
          <w:lang w:eastAsia="pt-BR"/>
        </w:rPr>
      </w:pPr>
      <w:proofErr w:type="spellStart"/>
      <w:r w:rsidRPr="00317BC1">
        <w:rPr>
          <w:rFonts w:ascii="Arial" w:eastAsia="Times New Roman" w:hAnsi="Arial" w:cs="Arial"/>
          <w:color w:val="333333"/>
          <w:sz w:val="24"/>
          <w:szCs w:val="24"/>
          <w:lang w:eastAsia="pt-BR"/>
        </w:rPr>
        <w:t>Morin</w:t>
      </w:r>
      <w:proofErr w:type="spellEnd"/>
      <w:r w:rsidRPr="00317BC1">
        <w:rPr>
          <w:rFonts w:ascii="Arial" w:eastAsia="Times New Roman" w:hAnsi="Arial" w:cs="Arial"/>
          <w:color w:val="333333"/>
          <w:sz w:val="24"/>
          <w:szCs w:val="24"/>
          <w:lang w:eastAsia="pt-BR"/>
        </w:rPr>
        <w:t xml:space="preserve">, D.; </w:t>
      </w:r>
      <w:proofErr w:type="spellStart"/>
      <w:r w:rsidRPr="00317BC1">
        <w:rPr>
          <w:rFonts w:ascii="Arial" w:eastAsia="Times New Roman" w:hAnsi="Arial" w:cs="Arial"/>
          <w:color w:val="333333"/>
          <w:sz w:val="24"/>
          <w:szCs w:val="24"/>
          <w:lang w:eastAsia="pt-BR"/>
        </w:rPr>
        <w:t>Lips</w:t>
      </w:r>
      <w:proofErr w:type="spellEnd"/>
      <w:r w:rsidRPr="00317BC1">
        <w:rPr>
          <w:rFonts w:ascii="Arial" w:eastAsia="Times New Roman" w:hAnsi="Arial" w:cs="Arial"/>
          <w:color w:val="333333"/>
          <w:sz w:val="24"/>
          <w:szCs w:val="24"/>
          <w:lang w:eastAsia="pt-BR"/>
        </w:rPr>
        <w:t>, A; Pinches, T. </w:t>
      </w:r>
      <w:r w:rsidRPr="004820A3">
        <w:rPr>
          <w:rFonts w:ascii="Arial" w:eastAsia="Times New Roman" w:hAnsi="Arial" w:cs="Arial"/>
          <w:i/>
          <w:iCs/>
          <w:color w:val="333333"/>
          <w:sz w:val="24"/>
          <w:szCs w:val="24"/>
          <w:lang w:eastAsia="pt-BR"/>
        </w:rPr>
        <w:t>et al.</w:t>
      </w:r>
      <w:r w:rsidRPr="00317BC1">
        <w:rPr>
          <w:rFonts w:ascii="Arial" w:eastAsia="Times New Roman" w:hAnsi="Arial" w:cs="Arial"/>
          <w:color w:val="333333"/>
          <w:sz w:val="24"/>
          <w:szCs w:val="24"/>
          <w:lang w:eastAsia="pt-BR"/>
        </w:rPr>
        <w:t xml:space="preserve"> (2006), </w:t>
      </w:r>
      <w:proofErr w:type="spellStart"/>
      <w:r w:rsidRPr="00317BC1">
        <w:rPr>
          <w:rFonts w:ascii="Arial" w:eastAsia="Times New Roman" w:hAnsi="Arial" w:cs="Arial"/>
          <w:color w:val="333333"/>
          <w:sz w:val="24"/>
          <w:szCs w:val="24"/>
          <w:lang w:eastAsia="pt-BR"/>
        </w:rPr>
        <w:t>BioMinE</w:t>
      </w:r>
      <w:proofErr w:type="spellEnd"/>
      <w:r w:rsidRPr="00317BC1">
        <w:rPr>
          <w:rFonts w:ascii="Arial" w:eastAsia="Times New Roman" w:hAnsi="Arial" w:cs="Arial"/>
          <w:color w:val="333333"/>
          <w:sz w:val="24"/>
          <w:szCs w:val="24"/>
          <w:lang w:eastAsia="pt-BR"/>
        </w:rPr>
        <w:t xml:space="preserve"> - </w:t>
      </w:r>
      <w:proofErr w:type="spellStart"/>
      <w:r w:rsidRPr="00317BC1">
        <w:rPr>
          <w:rFonts w:ascii="Arial" w:eastAsia="Times New Roman" w:hAnsi="Arial" w:cs="Arial"/>
          <w:color w:val="333333"/>
          <w:sz w:val="24"/>
          <w:szCs w:val="24"/>
          <w:lang w:eastAsia="pt-BR"/>
        </w:rPr>
        <w:t>Integrated</w:t>
      </w:r>
      <w:proofErr w:type="spellEnd"/>
      <w:r w:rsidRPr="00317BC1">
        <w:rPr>
          <w:rFonts w:ascii="Arial" w:eastAsia="Times New Roman" w:hAnsi="Arial" w:cs="Arial"/>
          <w:color w:val="333333"/>
          <w:sz w:val="24"/>
          <w:szCs w:val="24"/>
          <w:lang w:eastAsia="pt-BR"/>
        </w:rPr>
        <w:t xml:space="preserve"> </w:t>
      </w:r>
      <w:proofErr w:type="spellStart"/>
      <w:r w:rsidRPr="00317BC1">
        <w:rPr>
          <w:rFonts w:ascii="Arial" w:eastAsia="Times New Roman" w:hAnsi="Arial" w:cs="Arial"/>
          <w:color w:val="333333"/>
          <w:sz w:val="24"/>
          <w:szCs w:val="24"/>
          <w:lang w:eastAsia="pt-BR"/>
        </w:rPr>
        <w:t>project</w:t>
      </w:r>
      <w:proofErr w:type="spellEnd"/>
      <w:r w:rsidRPr="00317BC1">
        <w:rPr>
          <w:rFonts w:ascii="Arial" w:eastAsia="Times New Roman" w:hAnsi="Arial" w:cs="Arial"/>
          <w:color w:val="333333"/>
          <w:sz w:val="24"/>
          <w:szCs w:val="24"/>
          <w:lang w:eastAsia="pt-BR"/>
        </w:rPr>
        <w:t xml:space="preserve"> for </w:t>
      </w:r>
      <w:proofErr w:type="spellStart"/>
      <w:r w:rsidRPr="00317BC1">
        <w:rPr>
          <w:rFonts w:ascii="Arial" w:eastAsia="Times New Roman" w:hAnsi="Arial" w:cs="Arial"/>
          <w:color w:val="333333"/>
          <w:sz w:val="24"/>
          <w:szCs w:val="24"/>
          <w:lang w:eastAsia="pt-BR"/>
        </w:rPr>
        <w:t>the</w:t>
      </w:r>
      <w:proofErr w:type="spellEnd"/>
      <w:r w:rsidRPr="00317BC1">
        <w:rPr>
          <w:rFonts w:ascii="Arial" w:eastAsia="Times New Roman" w:hAnsi="Arial" w:cs="Arial"/>
          <w:color w:val="333333"/>
          <w:sz w:val="24"/>
          <w:szCs w:val="24"/>
          <w:lang w:eastAsia="pt-BR"/>
        </w:rPr>
        <w:t xml:space="preserve"> </w:t>
      </w:r>
      <w:proofErr w:type="spellStart"/>
      <w:r w:rsidRPr="00317BC1">
        <w:rPr>
          <w:rFonts w:ascii="Arial" w:eastAsia="Times New Roman" w:hAnsi="Arial" w:cs="Arial"/>
          <w:color w:val="333333"/>
          <w:sz w:val="24"/>
          <w:szCs w:val="24"/>
          <w:lang w:eastAsia="pt-BR"/>
        </w:rPr>
        <w:t>development</w:t>
      </w:r>
      <w:proofErr w:type="spellEnd"/>
      <w:r w:rsidRPr="00317BC1">
        <w:rPr>
          <w:rFonts w:ascii="Arial" w:eastAsia="Times New Roman" w:hAnsi="Arial" w:cs="Arial"/>
          <w:color w:val="333333"/>
          <w:sz w:val="24"/>
          <w:szCs w:val="24"/>
          <w:lang w:eastAsia="pt-BR"/>
        </w:rPr>
        <w:t xml:space="preserve"> </w:t>
      </w:r>
      <w:proofErr w:type="spellStart"/>
      <w:r w:rsidRPr="00317BC1">
        <w:rPr>
          <w:rFonts w:ascii="Arial" w:eastAsia="Times New Roman" w:hAnsi="Arial" w:cs="Arial"/>
          <w:color w:val="333333"/>
          <w:sz w:val="24"/>
          <w:szCs w:val="24"/>
          <w:lang w:eastAsia="pt-BR"/>
        </w:rPr>
        <w:t>of</w:t>
      </w:r>
      <w:proofErr w:type="spellEnd"/>
      <w:r w:rsidRPr="00317BC1">
        <w:rPr>
          <w:rFonts w:ascii="Arial" w:eastAsia="Times New Roman" w:hAnsi="Arial" w:cs="Arial"/>
          <w:color w:val="333333"/>
          <w:sz w:val="24"/>
          <w:szCs w:val="24"/>
          <w:lang w:eastAsia="pt-BR"/>
        </w:rPr>
        <w:t xml:space="preserve"> </w:t>
      </w:r>
      <w:proofErr w:type="spellStart"/>
      <w:r w:rsidRPr="00317BC1">
        <w:rPr>
          <w:rFonts w:ascii="Arial" w:eastAsia="Times New Roman" w:hAnsi="Arial" w:cs="Arial"/>
          <w:color w:val="333333"/>
          <w:sz w:val="24"/>
          <w:szCs w:val="24"/>
          <w:lang w:eastAsia="pt-BR"/>
        </w:rPr>
        <w:t>biotechnology</w:t>
      </w:r>
      <w:proofErr w:type="spellEnd"/>
      <w:r w:rsidRPr="00317BC1">
        <w:rPr>
          <w:rFonts w:ascii="Arial" w:eastAsia="Times New Roman" w:hAnsi="Arial" w:cs="Arial"/>
          <w:color w:val="333333"/>
          <w:sz w:val="24"/>
          <w:szCs w:val="24"/>
          <w:lang w:eastAsia="pt-BR"/>
        </w:rPr>
        <w:t xml:space="preserve"> for metal-</w:t>
      </w:r>
      <w:proofErr w:type="spellStart"/>
      <w:r w:rsidRPr="00317BC1">
        <w:rPr>
          <w:rFonts w:ascii="Arial" w:eastAsia="Times New Roman" w:hAnsi="Arial" w:cs="Arial"/>
          <w:color w:val="333333"/>
          <w:sz w:val="24"/>
          <w:szCs w:val="24"/>
          <w:lang w:eastAsia="pt-BR"/>
        </w:rPr>
        <w:t>bearing</w:t>
      </w:r>
      <w:proofErr w:type="spellEnd"/>
      <w:r w:rsidRPr="00317BC1">
        <w:rPr>
          <w:rFonts w:ascii="Arial" w:eastAsia="Times New Roman" w:hAnsi="Arial" w:cs="Arial"/>
          <w:color w:val="333333"/>
          <w:sz w:val="24"/>
          <w:szCs w:val="24"/>
          <w:lang w:eastAsia="pt-BR"/>
        </w:rPr>
        <w:t xml:space="preserve"> </w:t>
      </w:r>
      <w:proofErr w:type="spellStart"/>
      <w:r w:rsidRPr="00317BC1">
        <w:rPr>
          <w:rFonts w:ascii="Arial" w:eastAsia="Times New Roman" w:hAnsi="Arial" w:cs="Arial"/>
          <w:color w:val="333333"/>
          <w:sz w:val="24"/>
          <w:szCs w:val="24"/>
          <w:lang w:eastAsia="pt-BR"/>
        </w:rPr>
        <w:t>materials</w:t>
      </w:r>
      <w:proofErr w:type="spellEnd"/>
      <w:r w:rsidRPr="00317BC1">
        <w:rPr>
          <w:rFonts w:ascii="Arial" w:eastAsia="Times New Roman" w:hAnsi="Arial" w:cs="Arial"/>
          <w:color w:val="333333"/>
          <w:sz w:val="24"/>
          <w:szCs w:val="24"/>
          <w:lang w:eastAsia="pt-BR"/>
        </w:rPr>
        <w:t xml:space="preserve"> in </w:t>
      </w:r>
      <w:proofErr w:type="spellStart"/>
      <w:r w:rsidRPr="00317BC1">
        <w:rPr>
          <w:rFonts w:ascii="Arial" w:eastAsia="Times New Roman" w:hAnsi="Arial" w:cs="Arial"/>
          <w:color w:val="333333"/>
          <w:sz w:val="24"/>
          <w:szCs w:val="24"/>
          <w:lang w:eastAsia="pt-BR"/>
        </w:rPr>
        <w:t>Europe</w:t>
      </w:r>
      <w:proofErr w:type="spellEnd"/>
      <w:r w:rsidRPr="00317BC1">
        <w:rPr>
          <w:rFonts w:ascii="Arial" w:eastAsia="Times New Roman" w:hAnsi="Arial" w:cs="Arial"/>
          <w:color w:val="333333"/>
          <w:sz w:val="24"/>
          <w:szCs w:val="24"/>
          <w:lang w:eastAsia="pt-BR"/>
        </w:rPr>
        <w:t xml:space="preserve">, </w:t>
      </w:r>
      <w:proofErr w:type="spellStart"/>
      <w:r w:rsidRPr="00317BC1">
        <w:rPr>
          <w:rFonts w:ascii="Arial" w:eastAsia="Times New Roman" w:hAnsi="Arial" w:cs="Arial"/>
          <w:color w:val="333333"/>
          <w:sz w:val="24"/>
          <w:szCs w:val="24"/>
          <w:lang w:eastAsia="pt-BR"/>
        </w:rPr>
        <w:t>Hydrometallurgy</w:t>
      </w:r>
      <w:proofErr w:type="spellEnd"/>
      <w:r w:rsidRPr="00317BC1">
        <w:rPr>
          <w:rFonts w:ascii="Arial" w:eastAsia="Times New Roman" w:hAnsi="Arial" w:cs="Arial"/>
          <w:color w:val="333333"/>
          <w:sz w:val="24"/>
          <w:szCs w:val="24"/>
          <w:lang w:eastAsia="pt-BR"/>
        </w:rPr>
        <w:t>, Vol. 83, No. 1-4, pp. 69-76.</w:t>
      </w:r>
    </w:p>
    <w:p w:rsidR="00317BC1" w:rsidRPr="00317BC1" w:rsidRDefault="00317BC1" w:rsidP="004820A3">
      <w:pPr>
        <w:shd w:val="clear" w:color="auto" w:fill="FFFFFF"/>
        <w:spacing w:after="150" w:line="240" w:lineRule="auto"/>
        <w:jc w:val="both"/>
        <w:rPr>
          <w:rFonts w:ascii="Arial" w:eastAsia="Times New Roman" w:hAnsi="Arial" w:cs="Arial"/>
          <w:color w:val="333333"/>
          <w:sz w:val="24"/>
          <w:szCs w:val="24"/>
          <w:lang w:eastAsia="pt-BR"/>
        </w:rPr>
      </w:pPr>
      <w:r w:rsidRPr="00317BC1">
        <w:rPr>
          <w:rFonts w:ascii="Arial" w:eastAsia="Times New Roman" w:hAnsi="Arial" w:cs="Arial"/>
          <w:color w:val="333333"/>
          <w:sz w:val="24"/>
          <w:szCs w:val="24"/>
          <w:lang w:eastAsia="pt-BR"/>
        </w:rPr>
        <w:t xml:space="preserve">Município do Rio de Janeiro (2013), Decreto Rio nº 42605, de 25 de </w:t>
      </w:r>
      <w:proofErr w:type="spellStart"/>
      <w:r w:rsidRPr="00317BC1">
        <w:rPr>
          <w:rFonts w:ascii="Arial" w:eastAsia="Times New Roman" w:hAnsi="Arial" w:cs="Arial"/>
          <w:color w:val="333333"/>
          <w:sz w:val="24"/>
          <w:szCs w:val="24"/>
          <w:lang w:eastAsia="pt-BR"/>
        </w:rPr>
        <w:t>novmebro</w:t>
      </w:r>
      <w:proofErr w:type="spellEnd"/>
      <w:r w:rsidRPr="00317BC1">
        <w:rPr>
          <w:rFonts w:ascii="Arial" w:eastAsia="Times New Roman" w:hAnsi="Arial" w:cs="Arial"/>
          <w:color w:val="333333"/>
          <w:sz w:val="24"/>
          <w:szCs w:val="24"/>
          <w:lang w:eastAsia="pt-BR"/>
        </w:rPr>
        <w:t xml:space="preserve"> de 2016, institui o Plano Municipal de Gestão Integrada de Resíduos Sólidos - PMGIRS da Cidade do Rio de Janeiro, Diário Oficial do Município do Rio de Janeiro, 28 nov. 2016.</w:t>
      </w:r>
    </w:p>
    <w:p w:rsidR="00317BC1" w:rsidRPr="00317BC1" w:rsidRDefault="00317BC1" w:rsidP="004820A3">
      <w:pPr>
        <w:shd w:val="clear" w:color="auto" w:fill="FFFFFF"/>
        <w:spacing w:after="150" w:line="240" w:lineRule="auto"/>
        <w:jc w:val="both"/>
        <w:rPr>
          <w:rFonts w:ascii="Arial" w:eastAsia="Times New Roman" w:hAnsi="Arial" w:cs="Arial"/>
          <w:color w:val="333333"/>
          <w:sz w:val="24"/>
          <w:szCs w:val="24"/>
          <w:lang w:eastAsia="pt-BR"/>
        </w:rPr>
      </w:pPr>
      <w:r w:rsidRPr="00317BC1">
        <w:rPr>
          <w:rFonts w:ascii="Arial" w:eastAsia="Times New Roman" w:hAnsi="Arial" w:cs="Arial"/>
          <w:color w:val="333333"/>
          <w:sz w:val="24"/>
          <w:szCs w:val="24"/>
          <w:lang w:eastAsia="pt-BR"/>
        </w:rPr>
        <w:t>Neri, M. C. (Coord.) (2012), Mapa da Inclusão Digital, Rio de Janeiro, Fundação Getúlio Vargas.</w:t>
      </w:r>
    </w:p>
    <w:p w:rsidR="00317BC1" w:rsidRPr="00317BC1" w:rsidRDefault="00317BC1" w:rsidP="004820A3">
      <w:pPr>
        <w:shd w:val="clear" w:color="auto" w:fill="FFFFFF"/>
        <w:spacing w:after="150" w:line="240" w:lineRule="auto"/>
        <w:jc w:val="both"/>
        <w:rPr>
          <w:rFonts w:ascii="Arial" w:eastAsia="Times New Roman" w:hAnsi="Arial" w:cs="Arial"/>
          <w:color w:val="333333"/>
          <w:sz w:val="24"/>
          <w:szCs w:val="24"/>
          <w:lang w:eastAsia="pt-BR"/>
        </w:rPr>
      </w:pPr>
      <w:proofErr w:type="spellStart"/>
      <w:r w:rsidRPr="00317BC1">
        <w:rPr>
          <w:rFonts w:ascii="Arial" w:eastAsia="Times New Roman" w:hAnsi="Arial" w:cs="Arial"/>
          <w:color w:val="333333"/>
          <w:sz w:val="24"/>
          <w:szCs w:val="24"/>
          <w:lang w:eastAsia="pt-BR"/>
        </w:rPr>
        <w:t>Schluep</w:t>
      </w:r>
      <w:proofErr w:type="spellEnd"/>
      <w:r w:rsidRPr="00317BC1">
        <w:rPr>
          <w:rFonts w:ascii="Arial" w:eastAsia="Times New Roman" w:hAnsi="Arial" w:cs="Arial"/>
          <w:color w:val="333333"/>
          <w:sz w:val="24"/>
          <w:szCs w:val="24"/>
          <w:lang w:eastAsia="pt-BR"/>
        </w:rPr>
        <w:t>, M. </w:t>
      </w:r>
      <w:r w:rsidRPr="004820A3">
        <w:rPr>
          <w:rFonts w:ascii="Arial" w:eastAsia="Times New Roman" w:hAnsi="Arial" w:cs="Arial"/>
          <w:i/>
          <w:iCs/>
          <w:color w:val="333333"/>
          <w:sz w:val="24"/>
          <w:szCs w:val="24"/>
          <w:lang w:eastAsia="pt-BR"/>
        </w:rPr>
        <w:t>et al.</w:t>
      </w:r>
      <w:r w:rsidRPr="00317BC1">
        <w:rPr>
          <w:rFonts w:ascii="Arial" w:eastAsia="Times New Roman" w:hAnsi="Arial" w:cs="Arial"/>
          <w:color w:val="333333"/>
          <w:sz w:val="24"/>
          <w:szCs w:val="24"/>
          <w:lang w:eastAsia="pt-BR"/>
        </w:rPr>
        <w:t xml:space="preserve"> (2009), </w:t>
      </w:r>
      <w:proofErr w:type="spellStart"/>
      <w:r w:rsidRPr="00317BC1">
        <w:rPr>
          <w:rFonts w:ascii="Arial" w:eastAsia="Times New Roman" w:hAnsi="Arial" w:cs="Arial"/>
          <w:color w:val="333333"/>
          <w:sz w:val="24"/>
          <w:szCs w:val="24"/>
          <w:lang w:eastAsia="pt-BR"/>
        </w:rPr>
        <w:t>Recycling</w:t>
      </w:r>
      <w:proofErr w:type="spellEnd"/>
      <w:r w:rsidRPr="00317BC1">
        <w:rPr>
          <w:rFonts w:ascii="Arial" w:eastAsia="Times New Roman" w:hAnsi="Arial" w:cs="Arial"/>
          <w:color w:val="333333"/>
          <w:sz w:val="24"/>
          <w:szCs w:val="24"/>
          <w:lang w:eastAsia="pt-BR"/>
        </w:rPr>
        <w:t xml:space="preserve"> - </w:t>
      </w:r>
      <w:proofErr w:type="spellStart"/>
      <w:r w:rsidRPr="00317BC1">
        <w:rPr>
          <w:rFonts w:ascii="Arial" w:eastAsia="Times New Roman" w:hAnsi="Arial" w:cs="Arial"/>
          <w:color w:val="333333"/>
          <w:sz w:val="24"/>
          <w:szCs w:val="24"/>
          <w:lang w:eastAsia="pt-BR"/>
        </w:rPr>
        <w:t>from</w:t>
      </w:r>
      <w:proofErr w:type="spellEnd"/>
      <w:r w:rsidRPr="00317BC1">
        <w:rPr>
          <w:rFonts w:ascii="Arial" w:eastAsia="Times New Roman" w:hAnsi="Arial" w:cs="Arial"/>
          <w:color w:val="333333"/>
          <w:sz w:val="24"/>
          <w:szCs w:val="24"/>
          <w:lang w:eastAsia="pt-BR"/>
        </w:rPr>
        <w:t xml:space="preserve"> e-</w:t>
      </w:r>
      <w:proofErr w:type="spellStart"/>
      <w:r w:rsidRPr="00317BC1">
        <w:rPr>
          <w:rFonts w:ascii="Arial" w:eastAsia="Times New Roman" w:hAnsi="Arial" w:cs="Arial"/>
          <w:color w:val="333333"/>
          <w:sz w:val="24"/>
          <w:szCs w:val="24"/>
          <w:lang w:eastAsia="pt-BR"/>
        </w:rPr>
        <w:t>waste</w:t>
      </w:r>
      <w:proofErr w:type="spellEnd"/>
      <w:r w:rsidRPr="00317BC1">
        <w:rPr>
          <w:rFonts w:ascii="Arial" w:eastAsia="Times New Roman" w:hAnsi="Arial" w:cs="Arial"/>
          <w:color w:val="333333"/>
          <w:sz w:val="24"/>
          <w:szCs w:val="24"/>
          <w:lang w:eastAsia="pt-BR"/>
        </w:rPr>
        <w:t xml:space="preserve"> </w:t>
      </w:r>
      <w:proofErr w:type="spellStart"/>
      <w:r w:rsidRPr="00317BC1">
        <w:rPr>
          <w:rFonts w:ascii="Arial" w:eastAsia="Times New Roman" w:hAnsi="Arial" w:cs="Arial"/>
          <w:color w:val="333333"/>
          <w:sz w:val="24"/>
          <w:szCs w:val="24"/>
          <w:lang w:eastAsia="pt-BR"/>
        </w:rPr>
        <w:t>to</w:t>
      </w:r>
      <w:proofErr w:type="spellEnd"/>
      <w:r w:rsidRPr="00317BC1">
        <w:rPr>
          <w:rFonts w:ascii="Arial" w:eastAsia="Times New Roman" w:hAnsi="Arial" w:cs="Arial"/>
          <w:color w:val="333333"/>
          <w:sz w:val="24"/>
          <w:szCs w:val="24"/>
          <w:lang w:eastAsia="pt-BR"/>
        </w:rPr>
        <w:t xml:space="preserve"> </w:t>
      </w:r>
      <w:proofErr w:type="spellStart"/>
      <w:r w:rsidRPr="00317BC1">
        <w:rPr>
          <w:rFonts w:ascii="Arial" w:eastAsia="Times New Roman" w:hAnsi="Arial" w:cs="Arial"/>
          <w:color w:val="333333"/>
          <w:sz w:val="24"/>
          <w:szCs w:val="24"/>
          <w:lang w:eastAsia="pt-BR"/>
        </w:rPr>
        <w:t>resources</w:t>
      </w:r>
      <w:proofErr w:type="spellEnd"/>
      <w:r w:rsidRPr="00317BC1">
        <w:rPr>
          <w:rFonts w:ascii="Arial" w:eastAsia="Times New Roman" w:hAnsi="Arial" w:cs="Arial"/>
          <w:color w:val="333333"/>
          <w:sz w:val="24"/>
          <w:szCs w:val="24"/>
          <w:lang w:eastAsia="pt-BR"/>
        </w:rPr>
        <w:t xml:space="preserve">, United </w:t>
      </w:r>
      <w:proofErr w:type="spellStart"/>
      <w:r w:rsidRPr="00317BC1">
        <w:rPr>
          <w:rFonts w:ascii="Arial" w:eastAsia="Times New Roman" w:hAnsi="Arial" w:cs="Arial"/>
          <w:color w:val="333333"/>
          <w:sz w:val="24"/>
          <w:szCs w:val="24"/>
          <w:lang w:eastAsia="pt-BR"/>
        </w:rPr>
        <w:t>Nations</w:t>
      </w:r>
      <w:proofErr w:type="spellEnd"/>
      <w:r w:rsidRPr="00317BC1">
        <w:rPr>
          <w:rFonts w:ascii="Arial" w:eastAsia="Times New Roman" w:hAnsi="Arial" w:cs="Arial"/>
          <w:color w:val="333333"/>
          <w:sz w:val="24"/>
          <w:szCs w:val="24"/>
          <w:lang w:eastAsia="pt-BR"/>
        </w:rPr>
        <w:t xml:space="preserve"> </w:t>
      </w:r>
      <w:proofErr w:type="spellStart"/>
      <w:r w:rsidRPr="00317BC1">
        <w:rPr>
          <w:rFonts w:ascii="Arial" w:eastAsia="Times New Roman" w:hAnsi="Arial" w:cs="Arial"/>
          <w:color w:val="333333"/>
          <w:sz w:val="24"/>
          <w:szCs w:val="24"/>
          <w:lang w:eastAsia="pt-BR"/>
        </w:rPr>
        <w:t>Environment</w:t>
      </w:r>
      <w:proofErr w:type="spellEnd"/>
      <w:r w:rsidRPr="00317BC1">
        <w:rPr>
          <w:rFonts w:ascii="Arial" w:eastAsia="Times New Roman" w:hAnsi="Arial" w:cs="Arial"/>
          <w:color w:val="333333"/>
          <w:sz w:val="24"/>
          <w:szCs w:val="24"/>
          <w:lang w:eastAsia="pt-BR"/>
        </w:rPr>
        <w:t xml:space="preserve"> </w:t>
      </w:r>
      <w:proofErr w:type="spellStart"/>
      <w:r w:rsidRPr="00317BC1">
        <w:rPr>
          <w:rFonts w:ascii="Arial" w:eastAsia="Times New Roman" w:hAnsi="Arial" w:cs="Arial"/>
          <w:color w:val="333333"/>
          <w:sz w:val="24"/>
          <w:szCs w:val="24"/>
          <w:lang w:eastAsia="pt-BR"/>
        </w:rPr>
        <w:t>Programme</w:t>
      </w:r>
      <w:proofErr w:type="spellEnd"/>
      <w:r w:rsidRPr="00317BC1">
        <w:rPr>
          <w:rFonts w:ascii="Arial" w:eastAsia="Times New Roman" w:hAnsi="Arial" w:cs="Arial"/>
          <w:color w:val="333333"/>
          <w:sz w:val="24"/>
          <w:szCs w:val="24"/>
          <w:lang w:eastAsia="pt-BR"/>
        </w:rPr>
        <w:t xml:space="preserve"> &amp; United </w:t>
      </w:r>
      <w:proofErr w:type="spellStart"/>
      <w:r w:rsidRPr="00317BC1">
        <w:rPr>
          <w:rFonts w:ascii="Arial" w:eastAsia="Times New Roman" w:hAnsi="Arial" w:cs="Arial"/>
          <w:color w:val="333333"/>
          <w:sz w:val="24"/>
          <w:szCs w:val="24"/>
          <w:lang w:eastAsia="pt-BR"/>
        </w:rPr>
        <w:t>Nations</w:t>
      </w:r>
      <w:proofErr w:type="spellEnd"/>
      <w:r w:rsidRPr="00317BC1">
        <w:rPr>
          <w:rFonts w:ascii="Arial" w:eastAsia="Times New Roman" w:hAnsi="Arial" w:cs="Arial"/>
          <w:color w:val="333333"/>
          <w:sz w:val="24"/>
          <w:szCs w:val="24"/>
          <w:lang w:eastAsia="pt-BR"/>
        </w:rPr>
        <w:t xml:space="preserve"> </w:t>
      </w:r>
      <w:proofErr w:type="spellStart"/>
      <w:r w:rsidRPr="00317BC1">
        <w:rPr>
          <w:rFonts w:ascii="Arial" w:eastAsia="Times New Roman" w:hAnsi="Arial" w:cs="Arial"/>
          <w:color w:val="333333"/>
          <w:sz w:val="24"/>
          <w:szCs w:val="24"/>
          <w:lang w:eastAsia="pt-BR"/>
        </w:rPr>
        <w:t>University</w:t>
      </w:r>
      <w:proofErr w:type="spellEnd"/>
      <w:r w:rsidRPr="00317BC1">
        <w:rPr>
          <w:rFonts w:ascii="Arial" w:eastAsia="Times New Roman" w:hAnsi="Arial" w:cs="Arial"/>
          <w:color w:val="333333"/>
          <w:sz w:val="24"/>
          <w:szCs w:val="24"/>
          <w:lang w:eastAsia="pt-BR"/>
        </w:rPr>
        <w:t>, Berlin.</w:t>
      </w:r>
    </w:p>
    <w:p w:rsidR="00317BC1" w:rsidRPr="00317BC1" w:rsidRDefault="00317BC1" w:rsidP="004820A3">
      <w:pPr>
        <w:shd w:val="clear" w:color="auto" w:fill="FFFFFF"/>
        <w:spacing w:after="150" w:line="240" w:lineRule="auto"/>
        <w:jc w:val="both"/>
        <w:rPr>
          <w:rFonts w:ascii="Arial" w:eastAsia="Times New Roman" w:hAnsi="Arial" w:cs="Arial"/>
          <w:color w:val="333333"/>
          <w:sz w:val="24"/>
          <w:szCs w:val="24"/>
          <w:lang w:eastAsia="pt-BR"/>
        </w:rPr>
      </w:pPr>
      <w:r w:rsidRPr="00317BC1">
        <w:rPr>
          <w:rFonts w:ascii="Arial" w:eastAsia="Times New Roman" w:hAnsi="Arial" w:cs="Arial"/>
          <w:color w:val="333333"/>
          <w:sz w:val="24"/>
          <w:szCs w:val="24"/>
          <w:lang w:eastAsia="pt-BR"/>
        </w:rPr>
        <w:t xml:space="preserve">Silva, A. C. L.; Fernandes, F. K. A.; Mota, R. O. (2015), "Gerenciamento de Resíduos Eletroeletrônicos: Estudo de caso em uma empresa de assistência de </w:t>
      </w:r>
      <w:r w:rsidRPr="00317BC1">
        <w:rPr>
          <w:rFonts w:ascii="Arial" w:eastAsia="Times New Roman" w:hAnsi="Arial" w:cs="Arial"/>
          <w:color w:val="333333"/>
          <w:sz w:val="24"/>
          <w:szCs w:val="24"/>
          <w:lang w:eastAsia="pt-BR"/>
        </w:rPr>
        <w:lastRenderedPageBreak/>
        <w:t>celular", XXXV Encontro Nacional de Engenharia de Produção, Fortaleza, CE, 13-16 out. 2015.</w:t>
      </w:r>
    </w:p>
    <w:p w:rsidR="00317BC1" w:rsidRPr="00317BC1" w:rsidRDefault="00317BC1" w:rsidP="004820A3">
      <w:pPr>
        <w:shd w:val="clear" w:color="auto" w:fill="FFFFFF"/>
        <w:spacing w:after="150" w:line="240" w:lineRule="auto"/>
        <w:jc w:val="both"/>
        <w:rPr>
          <w:rFonts w:ascii="Arial" w:eastAsia="Times New Roman" w:hAnsi="Arial" w:cs="Arial"/>
          <w:color w:val="333333"/>
          <w:sz w:val="24"/>
          <w:szCs w:val="24"/>
          <w:lang w:eastAsia="pt-BR"/>
        </w:rPr>
      </w:pPr>
      <w:r w:rsidRPr="00317BC1">
        <w:rPr>
          <w:rFonts w:ascii="Arial" w:eastAsia="Times New Roman" w:hAnsi="Arial" w:cs="Arial"/>
          <w:color w:val="333333"/>
          <w:sz w:val="24"/>
          <w:szCs w:val="24"/>
          <w:lang w:eastAsia="pt-BR"/>
        </w:rPr>
        <w:t xml:space="preserve">Silvas, F. P. C. (2014), Utilização de </w:t>
      </w:r>
      <w:proofErr w:type="spellStart"/>
      <w:r w:rsidRPr="00317BC1">
        <w:rPr>
          <w:rFonts w:ascii="Arial" w:eastAsia="Times New Roman" w:hAnsi="Arial" w:cs="Arial"/>
          <w:color w:val="333333"/>
          <w:sz w:val="24"/>
          <w:szCs w:val="24"/>
          <w:lang w:eastAsia="pt-BR"/>
        </w:rPr>
        <w:t>hidrometalurgia</w:t>
      </w:r>
      <w:proofErr w:type="spellEnd"/>
      <w:r w:rsidRPr="00317BC1">
        <w:rPr>
          <w:rFonts w:ascii="Arial" w:eastAsia="Times New Roman" w:hAnsi="Arial" w:cs="Arial"/>
          <w:color w:val="333333"/>
          <w:sz w:val="24"/>
          <w:szCs w:val="24"/>
          <w:lang w:eastAsia="pt-BR"/>
        </w:rPr>
        <w:t xml:space="preserve"> e </w:t>
      </w:r>
      <w:proofErr w:type="spellStart"/>
      <w:r w:rsidRPr="00317BC1">
        <w:rPr>
          <w:rFonts w:ascii="Arial" w:eastAsia="Times New Roman" w:hAnsi="Arial" w:cs="Arial"/>
          <w:color w:val="333333"/>
          <w:sz w:val="24"/>
          <w:szCs w:val="24"/>
          <w:lang w:eastAsia="pt-BR"/>
        </w:rPr>
        <w:t>biohidrometalurgia</w:t>
      </w:r>
      <w:proofErr w:type="spellEnd"/>
      <w:r w:rsidRPr="00317BC1">
        <w:rPr>
          <w:rFonts w:ascii="Arial" w:eastAsia="Times New Roman" w:hAnsi="Arial" w:cs="Arial"/>
          <w:color w:val="333333"/>
          <w:sz w:val="24"/>
          <w:szCs w:val="24"/>
          <w:lang w:eastAsia="pt-BR"/>
        </w:rPr>
        <w:t xml:space="preserve"> para reciclagem de placas de circuito impresso, Tese (Doutorado em Engenharia Química), Universidade de São Paulo, São Paulo.</w:t>
      </w:r>
    </w:p>
    <w:p w:rsidR="00317BC1" w:rsidRPr="00317BC1" w:rsidRDefault="00317BC1" w:rsidP="004820A3">
      <w:pPr>
        <w:shd w:val="clear" w:color="auto" w:fill="FFFFFF"/>
        <w:spacing w:after="150" w:line="240" w:lineRule="auto"/>
        <w:jc w:val="both"/>
        <w:rPr>
          <w:rFonts w:ascii="Arial" w:eastAsia="Times New Roman" w:hAnsi="Arial" w:cs="Arial"/>
          <w:color w:val="333333"/>
          <w:sz w:val="24"/>
          <w:szCs w:val="24"/>
          <w:lang w:eastAsia="pt-BR"/>
        </w:rPr>
      </w:pPr>
      <w:proofErr w:type="spellStart"/>
      <w:r w:rsidRPr="00317BC1">
        <w:rPr>
          <w:rFonts w:ascii="Arial" w:eastAsia="Times New Roman" w:hAnsi="Arial" w:cs="Arial"/>
          <w:color w:val="333333"/>
          <w:sz w:val="24"/>
          <w:szCs w:val="24"/>
          <w:lang w:eastAsia="pt-BR"/>
        </w:rPr>
        <w:t>Smol</w:t>
      </w:r>
      <w:proofErr w:type="spellEnd"/>
      <w:r w:rsidRPr="00317BC1">
        <w:rPr>
          <w:rFonts w:ascii="Arial" w:eastAsia="Times New Roman" w:hAnsi="Arial" w:cs="Arial"/>
          <w:color w:val="333333"/>
          <w:sz w:val="24"/>
          <w:szCs w:val="24"/>
          <w:lang w:eastAsia="pt-BR"/>
        </w:rPr>
        <w:t xml:space="preserve">, M.; </w:t>
      </w:r>
      <w:proofErr w:type="spellStart"/>
      <w:r w:rsidRPr="00317BC1">
        <w:rPr>
          <w:rFonts w:ascii="Arial" w:eastAsia="Times New Roman" w:hAnsi="Arial" w:cs="Arial"/>
          <w:color w:val="333333"/>
          <w:sz w:val="24"/>
          <w:szCs w:val="24"/>
          <w:lang w:eastAsia="pt-BR"/>
        </w:rPr>
        <w:t>Avdiushchenko</w:t>
      </w:r>
      <w:proofErr w:type="spellEnd"/>
      <w:r w:rsidRPr="00317BC1">
        <w:rPr>
          <w:rFonts w:ascii="Arial" w:eastAsia="Times New Roman" w:hAnsi="Arial" w:cs="Arial"/>
          <w:color w:val="333333"/>
          <w:sz w:val="24"/>
          <w:szCs w:val="24"/>
          <w:lang w:eastAsia="pt-BR"/>
        </w:rPr>
        <w:t xml:space="preserve">, A.; </w:t>
      </w:r>
      <w:proofErr w:type="spellStart"/>
      <w:r w:rsidRPr="00317BC1">
        <w:rPr>
          <w:rFonts w:ascii="Arial" w:eastAsia="Times New Roman" w:hAnsi="Arial" w:cs="Arial"/>
          <w:color w:val="333333"/>
          <w:sz w:val="24"/>
          <w:szCs w:val="24"/>
          <w:lang w:eastAsia="pt-BR"/>
        </w:rPr>
        <w:t>Kulczycka</w:t>
      </w:r>
      <w:proofErr w:type="spellEnd"/>
      <w:r w:rsidRPr="00317BC1">
        <w:rPr>
          <w:rFonts w:ascii="Arial" w:eastAsia="Times New Roman" w:hAnsi="Arial" w:cs="Arial"/>
          <w:color w:val="333333"/>
          <w:sz w:val="24"/>
          <w:szCs w:val="24"/>
          <w:lang w:eastAsia="pt-BR"/>
        </w:rPr>
        <w:t xml:space="preserve">, J. (2016), "Circular </w:t>
      </w:r>
      <w:proofErr w:type="spellStart"/>
      <w:r w:rsidRPr="00317BC1">
        <w:rPr>
          <w:rFonts w:ascii="Arial" w:eastAsia="Times New Roman" w:hAnsi="Arial" w:cs="Arial"/>
          <w:color w:val="333333"/>
          <w:sz w:val="24"/>
          <w:szCs w:val="24"/>
          <w:lang w:eastAsia="pt-BR"/>
        </w:rPr>
        <w:t>economy</w:t>
      </w:r>
      <w:proofErr w:type="spellEnd"/>
      <w:r w:rsidRPr="00317BC1">
        <w:rPr>
          <w:rFonts w:ascii="Arial" w:eastAsia="Times New Roman" w:hAnsi="Arial" w:cs="Arial"/>
          <w:color w:val="333333"/>
          <w:sz w:val="24"/>
          <w:szCs w:val="24"/>
          <w:lang w:eastAsia="pt-BR"/>
        </w:rPr>
        <w:t xml:space="preserve"> (CE) </w:t>
      </w:r>
      <w:proofErr w:type="spellStart"/>
      <w:r w:rsidRPr="00317BC1">
        <w:rPr>
          <w:rFonts w:ascii="Arial" w:eastAsia="Times New Roman" w:hAnsi="Arial" w:cs="Arial"/>
          <w:color w:val="333333"/>
          <w:sz w:val="24"/>
          <w:szCs w:val="24"/>
          <w:lang w:eastAsia="pt-BR"/>
        </w:rPr>
        <w:t>assumptions</w:t>
      </w:r>
      <w:proofErr w:type="spellEnd"/>
      <w:r w:rsidRPr="00317BC1">
        <w:rPr>
          <w:rFonts w:ascii="Arial" w:eastAsia="Times New Roman" w:hAnsi="Arial" w:cs="Arial"/>
          <w:color w:val="333333"/>
          <w:sz w:val="24"/>
          <w:szCs w:val="24"/>
          <w:lang w:eastAsia="pt-BR"/>
        </w:rPr>
        <w:t xml:space="preserve"> in WEEE management: </w:t>
      </w:r>
      <w:proofErr w:type="spellStart"/>
      <w:r w:rsidRPr="00317BC1">
        <w:rPr>
          <w:rFonts w:ascii="Arial" w:eastAsia="Times New Roman" w:hAnsi="Arial" w:cs="Arial"/>
          <w:color w:val="333333"/>
          <w:sz w:val="24"/>
          <w:szCs w:val="24"/>
          <w:lang w:eastAsia="pt-BR"/>
        </w:rPr>
        <w:t>Polish</w:t>
      </w:r>
      <w:proofErr w:type="spellEnd"/>
      <w:r w:rsidRPr="00317BC1">
        <w:rPr>
          <w:rFonts w:ascii="Arial" w:eastAsia="Times New Roman" w:hAnsi="Arial" w:cs="Arial"/>
          <w:color w:val="333333"/>
          <w:sz w:val="24"/>
          <w:szCs w:val="24"/>
          <w:lang w:eastAsia="pt-BR"/>
        </w:rPr>
        <w:t xml:space="preserve"> case </w:t>
      </w:r>
      <w:proofErr w:type="spellStart"/>
      <w:r w:rsidRPr="00317BC1">
        <w:rPr>
          <w:rFonts w:ascii="Arial" w:eastAsia="Times New Roman" w:hAnsi="Arial" w:cs="Arial"/>
          <w:color w:val="333333"/>
          <w:sz w:val="24"/>
          <w:szCs w:val="24"/>
          <w:lang w:eastAsia="pt-BR"/>
        </w:rPr>
        <w:t>study</w:t>
      </w:r>
      <w:proofErr w:type="spellEnd"/>
      <w:r w:rsidRPr="00317BC1">
        <w:rPr>
          <w:rFonts w:ascii="Arial" w:eastAsia="Times New Roman" w:hAnsi="Arial" w:cs="Arial"/>
          <w:color w:val="333333"/>
          <w:sz w:val="24"/>
          <w:szCs w:val="24"/>
          <w:lang w:eastAsia="pt-BR"/>
        </w:rPr>
        <w:t xml:space="preserve">", </w:t>
      </w:r>
      <w:proofErr w:type="spellStart"/>
      <w:r w:rsidRPr="00317BC1">
        <w:rPr>
          <w:rFonts w:ascii="Arial" w:eastAsia="Times New Roman" w:hAnsi="Arial" w:cs="Arial"/>
          <w:color w:val="333333"/>
          <w:sz w:val="24"/>
          <w:szCs w:val="24"/>
          <w:lang w:eastAsia="pt-BR"/>
        </w:rPr>
        <w:t>Economic</w:t>
      </w:r>
      <w:proofErr w:type="spellEnd"/>
      <w:r w:rsidRPr="00317BC1">
        <w:rPr>
          <w:rFonts w:ascii="Arial" w:eastAsia="Times New Roman" w:hAnsi="Arial" w:cs="Arial"/>
          <w:color w:val="333333"/>
          <w:sz w:val="24"/>
          <w:szCs w:val="24"/>
          <w:lang w:eastAsia="pt-BR"/>
        </w:rPr>
        <w:t xml:space="preserve"> </w:t>
      </w:r>
      <w:proofErr w:type="spellStart"/>
      <w:r w:rsidRPr="00317BC1">
        <w:rPr>
          <w:rFonts w:ascii="Arial" w:eastAsia="Times New Roman" w:hAnsi="Arial" w:cs="Arial"/>
          <w:color w:val="333333"/>
          <w:sz w:val="24"/>
          <w:szCs w:val="24"/>
          <w:lang w:eastAsia="pt-BR"/>
        </w:rPr>
        <w:t>and</w:t>
      </w:r>
      <w:proofErr w:type="spellEnd"/>
      <w:r w:rsidRPr="00317BC1">
        <w:rPr>
          <w:rFonts w:ascii="Arial" w:eastAsia="Times New Roman" w:hAnsi="Arial" w:cs="Arial"/>
          <w:color w:val="333333"/>
          <w:sz w:val="24"/>
          <w:szCs w:val="24"/>
          <w:lang w:eastAsia="pt-BR"/>
        </w:rPr>
        <w:t xml:space="preserve"> Environmental </w:t>
      </w:r>
      <w:proofErr w:type="spellStart"/>
      <w:r w:rsidRPr="00317BC1">
        <w:rPr>
          <w:rFonts w:ascii="Arial" w:eastAsia="Times New Roman" w:hAnsi="Arial" w:cs="Arial"/>
          <w:color w:val="333333"/>
          <w:sz w:val="24"/>
          <w:szCs w:val="24"/>
          <w:lang w:eastAsia="pt-BR"/>
        </w:rPr>
        <w:t>Studies</w:t>
      </w:r>
      <w:proofErr w:type="spellEnd"/>
      <w:r w:rsidRPr="00317BC1">
        <w:rPr>
          <w:rFonts w:ascii="Arial" w:eastAsia="Times New Roman" w:hAnsi="Arial" w:cs="Arial"/>
          <w:color w:val="333333"/>
          <w:sz w:val="24"/>
          <w:szCs w:val="24"/>
          <w:lang w:eastAsia="pt-BR"/>
        </w:rPr>
        <w:t>, Vol. 16, No. 4, pp. 531-549.</w:t>
      </w:r>
    </w:p>
    <w:p w:rsidR="00317BC1" w:rsidRPr="00317BC1" w:rsidRDefault="00317BC1" w:rsidP="004820A3">
      <w:pPr>
        <w:shd w:val="clear" w:color="auto" w:fill="FFFFFF"/>
        <w:spacing w:after="150" w:line="240" w:lineRule="auto"/>
        <w:jc w:val="both"/>
        <w:rPr>
          <w:rFonts w:ascii="Arial" w:eastAsia="Times New Roman" w:hAnsi="Arial" w:cs="Arial"/>
          <w:color w:val="333333"/>
          <w:sz w:val="24"/>
          <w:szCs w:val="24"/>
          <w:lang w:eastAsia="pt-BR"/>
        </w:rPr>
      </w:pPr>
      <w:proofErr w:type="spellStart"/>
      <w:r w:rsidRPr="00317BC1">
        <w:rPr>
          <w:rFonts w:ascii="Arial" w:eastAsia="Times New Roman" w:hAnsi="Arial" w:cs="Arial"/>
          <w:color w:val="333333"/>
          <w:sz w:val="24"/>
          <w:szCs w:val="24"/>
          <w:lang w:eastAsia="pt-BR"/>
        </w:rPr>
        <w:t>Stiftung</w:t>
      </w:r>
      <w:proofErr w:type="spellEnd"/>
      <w:r w:rsidRPr="00317BC1">
        <w:rPr>
          <w:rFonts w:ascii="Arial" w:eastAsia="Times New Roman" w:hAnsi="Arial" w:cs="Arial"/>
          <w:color w:val="333333"/>
          <w:sz w:val="24"/>
          <w:szCs w:val="24"/>
          <w:lang w:eastAsia="pt-BR"/>
        </w:rPr>
        <w:t xml:space="preserve"> Elektro-</w:t>
      </w:r>
      <w:proofErr w:type="spellStart"/>
      <w:r w:rsidRPr="00317BC1">
        <w:rPr>
          <w:rFonts w:ascii="Arial" w:eastAsia="Times New Roman" w:hAnsi="Arial" w:cs="Arial"/>
          <w:color w:val="333333"/>
          <w:sz w:val="24"/>
          <w:szCs w:val="24"/>
          <w:lang w:eastAsia="pt-BR"/>
        </w:rPr>
        <w:t>Alteräte</w:t>
      </w:r>
      <w:proofErr w:type="spellEnd"/>
      <w:r w:rsidRPr="00317BC1">
        <w:rPr>
          <w:rFonts w:ascii="Arial" w:eastAsia="Times New Roman" w:hAnsi="Arial" w:cs="Arial"/>
          <w:color w:val="333333"/>
          <w:sz w:val="24"/>
          <w:szCs w:val="24"/>
          <w:lang w:eastAsia="pt-BR"/>
        </w:rPr>
        <w:t xml:space="preserve"> </w:t>
      </w:r>
      <w:proofErr w:type="spellStart"/>
      <w:r w:rsidRPr="00317BC1">
        <w:rPr>
          <w:rFonts w:ascii="Arial" w:eastAsia="Times New Roman" w:hAnsi="Arial" w:cs="Arial"/>
          <w:color w:val="333333"/>
          <w:sz w:val="24"/>
          <w:szCs w:val="24"/>
          <w:lang w:eastAsia="pt-BR"/>
        </w:rPr>
        <w:t>Register</w:t>
      </w:r>
      <w:proofErr w:type="spellEnd"/>
      <w:r w:rsidRPr="00317BC1">
        <w:rPr>
          <w:rFonts w:ascii="Arial" w:eastAsia="Times New Roman" w:hAnsi="Arial" w:cs="Arial"/>
          <w:color w:val="333333"/>
          <w:sz w:val="24"/>
          <w:szCs w:val="24"/>
          <w:lang w:eastAsia="pt-BR"/>
        </w:rPr>
        <w:t xml:space="preserve"> - </w:t>
      </w:r>
      <w:proofErr w:type="spellStart"/>
      <w:r w:rsidRPr="00317BC1">
        <w:rPr>
          <w:rFonts w:ascii="Arial" w:eastAsia="Times New Roman" w:hAnsi="Arial" w:cs="Arial"/>
          <w:color w:val="333333"/>
          <w:sz w:val="24"/>
          <w:szCs w:val="24"/>
          <w:lang w:eastAsia="pt-BR"/>
        </w:rPr>
        <w:t>Stiftung</w:t>
      </w:r>
      <w:proofErr w:type="spellEnd"/>
      <w:r w:rsidRPr="00317BC1">
        <w:rPr>
          <w:rFonts w:ascii="Arial" w:eastAsia="Times New Roman" w:hAnsi="Arial" w:cs="Arial"/>
          <w:color w:val="333333"/>
          <w:sz w:val="24"/>
          <w:szCs w:val="24"/>
          <w:lang w:eastAsia="pt-BR"/>
        </w:rPr>
        <w:t xml:space="preserve"> EAR (2018), </w:t>
      </w:r>
      <w:proofErr w:type="spellStart"/>
      <w:r w:rsidRPr="00317BC1">
        <w:rPr>
          <w:rFonts w:ascii="Arial" w:eastAsia="Times New Roman" w:hAnsi="Arial" w:cs="Arial"/>
          <w:color w:val="333333"/>
          <w:sz w:val="24"/>
          <w:szCs w:val="24"/>
          <w:lang w:eastAsia="pt-BR"/>
        </w:rPr>
        <w:t>available</w:t>
      </w:r>
      <w:proofErr w:type="spellEnd"/>
      <w:r w:rsidRPr="00317BC1">
        <w:rPr>
          <w:rFonts w:ascii="Arial" w:eastAsia="Times New Roman" w:hAnsi="Arial" w:cs="Arial"/>
          <w:color w:val="333333"/>
          <w:sz w:val="24"/>
          <w:szCs w:val="24"/>
          <w:lang w:eastAsia="pt-BR"/>
        </w:rPr>
        <w:t xml:space="preserve"> </w:t>
      </w:r>
      <w:proofErr w:type="spellStart"/>
      <w:r w:rsidRPr="00317BC1">
        <w:rPr>
          <w:rFonts w:ascii="Arial" w:eastAsia="Times New Roman" w:hAnsi="Arial" w:cs="Arial"/>
          <w:color w:val="333333"/>
          <w:sz w:val="24"/>
          <w:szCs w:val="24"/>
          <w:lang w:eastAsia="pt-BR"/>
        </w:rPr>
        <w:t>at</w:t>
      </w:r>
      <w:proofErr w:type="spellEnd"/>
      <w:r w:rsidRPr="00317BC1">
        <w:rPr>
          <w:rFonts w:ascii="Arial" w:eastAsia="Times New Roman" w:hAnsi="Arial" w:cs="Arial"/>
          <w:color w:val="333333"/>
          <w:sz w:val="24"/>
          <w:szCs w:val="24"/>
          <w:lang w:eastAsia="pt-BR"/>
        </w:rPr>
        <w:t xml:space="preserve">: https://www.stiftung-ear.de/en/ueber-uns/organisation (Acesso em 15 </w:t>
      </w:r>
      <w:proofErr w:type="spellStart"/>
      <w:r w:rsidRPr="00317BC1">
        <w:rPr>
          <w:rFonts w:ascii="Arial" w:eastAsia="Times New Roman" w:hAnsi="Arial" w:cs="Arial"/>
          <w:color w:val="333333"/>
          <w:sz w:val="24"/>
          <w:szCs w:val="24"/>
          <w:lang w:eastAsia="pt-BR"/>
        </w:rPr>
        <w:t>Aug</w:t>
      </w:r>
      <w:proofErr w:type="spellEnd"/>
      <w:r w:rsidRPr="00317BC1">
        <w:rPr>
          <w:rFonts w:ascii="Arial" w:eastAsia="Times New Roman" w:hAnsi="Arial" w:cs="Arial"/>
          <w:color w:val="333333"/>
          <w:sz w:val="24"/>
          <w:szCs w:val="24"/>
          <w:lang w:eastAsia="pt-BR"/>
        </w:rPr>
        <w:t xml:space="preserve"> 2018).</w:t>
      </w:r>
    </w:p>
    <w:p w:rsidR="00317BC1" w:rsidRPr="00317BC1" w:rsidRDefault="00317BC1" w:rsidP="004820A3">
      <w:pPr>
        <w:shd w:val="clear" w:color="auto" w:fill="FFFFFF"/>
        <w:spacing w:after="150" w:line="240" w:lineRule="auto"/>
        <w:jc w:val="both"/>
        <w:rPr>
          <w:rFonts w:ascii="Arial" w:eastAsia="Times New Roman" w:hAnsi="Arial" w:cs="Arial"/>
          <w:color w:val="333333"/>
          <w:sz w:val="24"/>
          <w:szCs w:val="24"/>
          <w:lang w:eastAsia="pt-BR"/>
        </w:rPr>
      </w:pPr>
      <w:proofErr w:type="spellStart"/>
      <w:r w:rsidRPr="00317BC1">
        <w:rPr>
          <w:rFonts w:ascii="Arial" w:eastAsia="Times New Roman" w:hAnsi="Arial" w:cs="Arial"/>
          <w:color w:val="333333"/>
          <w:sz w:val="24"/>
          <w:szCs w:val="24"/>
          <w:lang w:eastAsia="pt-BR"/>
        </w:rPr>
        <w:t>UmweltBundesamt</w:t>
      </w:r>
      <w:proofErr w:type="spellEnd"/>
      <w:r w:rsidRPr="00317BC1">
        <w:rPr>
          <w:rFonts w:ascii="Arial" w:eastAsia="Times New Roman" w:hAnsi="Arial" w:cs="Arial"/>
          <w:color w:val="333333"/>
          <w:sz w:val="24"/>
          <w:szCs w:val="24"/>
          <w:lang w:eastAsia="pt-BR"/>
        </w:rPr>
        <w:t xml:space="preserve"> (2017), </w:t>
      </w:r>
      <w:proofErr w:type="spellStart"/>
      <w:r w:rsidRPr="00317BC1">
        <w:rPr>
          <w:rFonts w:ascii="Arial" w:eastAsia="Times New Roman" w:hAnsi="Arial" w:cs="Arial"/>
          <w:color w:val="333333"/>
          <w:sz w:val="24"/>
          <w:szCs w:val="24"/>
          <w:lang w:eastAsia="pt-BR"/>
        </w:rPr>
        <w:t>Electrical</w:t>
      </w:r>
      <w:proofErr w:type="spellEnd"/>
      <w:r w:rsidRPr="00317BC1">
        <w:rPr>
          <w:rFonts w:ascii="Arial" w:eastAsia="Times New Roman" w:hAnsi="Arial" w:cs="Arial"/>
          <w:color w:val="333333"/>
          <w:sz w:val="24"/>
          <w:szCs w:val="24"/>
          <w:lang w:eastAsia="pt-BR"/>
        </w:rPr>
        <w:t xml:space="preserve"> </w:t>
      </w:r>
      <w:proofErr w:type="spellStart"/>
      <w:r w:rsidRPr="00317BC1">
        <w:rPr>
          <w:rFonts w:ascii="Arial" w:eastAsia="Times New Roman" w:hAnsi="Arial" w:cs="Arial"/>
          <w:color w:val="333333"/>
          <w:sz w:val="24"/>
          <w:szCs w:val="24"/>
          <w:lang w:eastAsia="pt-BR"/>
        </w:rPr>
        <w:t>and</w:t>
      </w:r>
      <w:proofErr w:type="spellEnd"/>
      <w:r w:rsidRPr="00317BC1">
        <w:rPr>
          <w:rFonts w:ascii="Arial" w:eastAsia="Times New Roman" w:hAnsi="Arial" w:cs="Arial"/>
          <w:color w:val="333333"/>
          <w:sz w:val="24"/>
          <w:szCs w:val="24"/>
          <w:lang w:eastAsia="pt-BR"/>
        </w:rPr>
        <w:t xml:space="preserve"> </w:t>
      </w:r>
      <w:proofErr w:type="spellStart"/>
      <w:r w:rsidRPr="00317BC1">
        <w:rPr>
          <w:rFonts w:ascii="Arial" w:eastAsia="Times New Roman" w:hAnsi="Arial" w:cs="Arial"/>
          <w:color w:val="333333"/>
          <w:sz w:val="24"/>
          <w:szCs w:val="24"/>
          <w:lang w:eastAsia="pt-BR"/>
        </w:rPr>
        <w:t>Electronic</w:t>
      </w:r>
      <w:proofErr w:type="spellEnd"/>
      <w:r w:rsidRPr="00317BC1">
        <w:rPr>
          <w:rFonts w:ascii="Arial" w:eastAsia="Times New Roman" w:hAnsi="Arial" w:cs="Arial"/>
          <w:color w:val="333333"/>
          <w:sz w:val="24"/>
          <w:szCs w:val="24"/>
          <w:lang w:eastAsia="pt-BR"/>
        </w:rPr>
        <w:t xml:space="preserve"> </w:t>
      </w:r>
      <w:proofErr w:type="spellStart"/>
      <w:r w:rsidRPr="00317BC1">
        <w:rPr>
          <w:rFonts w:ascii="Arial" w:eastAsia="Times New Roman" w:hAnsi="Arial" w:cs="Arial"/>
          <w:color w:val="333333"/>
          <w:sz w:val="24"/>
          <w:szCs w:val="24"/>
          <w:lang w:eastAsia="pt-BR"/>
        </w:rPr>
        <w:t>Equipment</w:t>
      </w:r>
      <w:proofErr w:type="spellEnd"/>
      <w:r w:rsidRPr="00317BC1">
        <w:rPr>
          <w:rFonts w:ascii="Arial" w:eastAsia="Times New Roman" w:hAnsi="Arial" w:cs="Arial"/>
          <w:color w:val="333333"/>
          <w:sz w:val="24"/>
          <w:szCs w:val="24"/>
          <w:lang w:eastAsia="pt-BR"/>
        </w:rPr>
        <w:t xml:space="preserve"> </w:t>
      </w:r>
      <w:proofErr w:type="spellStart"/>
      <w:r w:rsidRPr="00317BC1">
        <w:rPr>
          <w:rFonts w:ascii="Arial" w:eastAsia="Times New Roman" w:hAnsi="Arial" w:cs="Arial"/>
          <w:color w:val="333333"/>
          <w:sz w:val="24"/>
          <w:szCs w:val="24"/>
          <w:lang w:eastAsia="pt-BR"/>
        </w:rPr>
        <w:t>Act</w:t>
      </w:r>
      <w:proofErr w:type="spellEnd"/>
      <w:r w:rsidRPr="00317BC1">
        <w:rPr>
          <w:rFonts w:ascii="Arial" w:eastAsia="Times New Roman" w:hAnsi="Arial" w:cs="Arial"/>
          <w:color w:val="333333"/>
          <w:sz w:val="24"/>
          <w:szCs w:val="24"/>
          <w:lang w:eastAsia="pt-BR"/>
        </w:rPr>
        <w:t xml:space="preserve">, </w:t>
      </w:r>
      <w:proofErr w:type="spellStart"/>
      <w:r w:rsidRPr="00317BC1">
        <w:rPr>
          <w:rFonts w:ascii="Arial" w:eastAsia="Times New Roman" w:hAnsi="Arial" w:cs="Arial"/>
          <w:color w:val="333333"/>
          <w:sz w:val="24"/>
          <w:szCs w:val="24"/>
          <w:lang w:eastAsia="pt-BR"/>
        </w:rPr>
        <w:t>available</w:t>
      </w:r>
      <w:proofErr w:type="spellEnd"/>
      <w:r w:rsidRPr="00317BC1">
        <w:rPr>
          <w:rFonts w:ascii="Arial" w:eastAsia="Times New Roman" w:hAnsi="Arial" w:cs="Arial"/>
          <w:color w:val="333333"/>
          <w:sz w:val="24"/>
          <w:szCs w:val="24"/>
          <w:lang w:eastAsia="pt-BR"/>
        </w:rPr>
        <w:t xml:space="preserve"> </w:t>
      </w:r>
      <w:proofErr w:type="spellStart"/>
      <w:r w:rsidRPr="00317BC1">
        <w:rPr>
          <w:rFonts w:ascii="Arial" w:eastAsia="Times New Roman" w:hAnsi="Arial" w:cs="Arial"/>
          <w:color w:val="333333"/>
          <w:sz w:val="24"/>
          <w:szCs w:val="24"/>
          <w:lang w:eastAsia="pt-BR"/>
        </w:rPr>
        <w:t>at</w:t>
      </w:r>
      <w:proofErr w:type="spellEnd"/>
      <w:r w:rsidRPr="00317BC1">
        <w:rPr>
          <w:rFonts w:ascii="Arial" w:eastAsia="Times New Roman" w:hAnsi="Arial" w:cs="Arial"/>
          <w:color w:val="333333"/>
          <w:sz w:val="24"/>
          <w:szCs w:val="24"/>
          <w:lang w:eastAsia="pt-BR"/>
        </w:rPr>
        <w:t>: https://www.umweltbundesamt.de/en/topics/waste-resources/product-stewardship-waste-management/electrical-electronic-waste/electrical-electronic-equipment-act (Acesso em 15 May 2018).</w:t>
      </w:r>
    </w:p>
    <w:p w:rsidR="00317BC1" w:rsidRPr="00317BC1" w:rsidRDefault="00317BC1" w:rsidP="004820A3">
      <w:pPr>
        <w:shd w:val="clear" w:color="auto" w:fill="FFFFFF"/>
        <w:spacing w:after="150" w:line="240" w:lineRule="auto"/>
        <w:jc w:val="both"/>
        <w:rPr>
          <w:rFonts w:ascii="Arial" w:eastAsia="Times New Roman" w:hAnsi="Arial" w:cs="Arial"/>
          <w:color w:val="333333"/>
          <w:sz w:val="24"/>
          <w:szCs w:val="24"/>
          <w:lang w:eastAsia="pt-BR"/>
        </w:rPr>
      </w:pPr>
      <w:r w:rsidRPr="00317BC1">
        <w:rPr>
          <w:rFonts w:ascii="Arial" w:eastAsia="Times New Roman" w:hAnsi="Arial" w:cs="Arial"/>
          <w:color w:val="333333"/>
          <w:sz w:val="24"/>
          <w:szCs w:val="24"/>
          <w:lang w:eastAsia="pt-BR"/>
        </w:rPr>
        <w:t xml:space="preserve">Xavier, L. H. (2017), </w:t>
      </w:r>
      <w:proofErr w:type="gramStart"/>
      <w:r w:rsidRPr="00317BC1">
        <w:rPr>
          <w:rFonts w:ascii="Arial" w:eastAsia="Times New Roman" w:hAnsi="Arial" w:cs="Arial"/>
          <w:color w:val="333333"/>
          <w:sz w:val="24"/>
          <w:szCs w:val="24"/>
          <w:lang w:eastAsia="pt-BR"/>
        </w:rPr>
        <w:t>Manual</w:t>
      </w:r>
      <w:proofErr w:type="gramEnd"/>
      <w:r w:rsidRPr="00317BC1">
        <w:rPr>
          <w:rFonts w:ascii="Arial" w:eastAsia="Times New Roman" w:hAnsi="Arial" w:cs="Arial"/>
          <w:color w:val="333333"/>
          <w:sz w:val="24"/>
          <w:szCs w:val="24"/>
          <w:lang w:eastAsia="pt-BR"/>
        </w:rPr>
        <w:t xml:space="preserve"> para a destinação de resíduos eletroeletrônicos: orientação ao cidadão sobre como dispor adequadamente os resíduos eletroeletrônicos na cidade do Rio de </w:t>
      </w:r>
      <w:proofErr w:type="spellStart"/>
      <w:r w:rsidRPr="00317BC1">
        <w:rPr>
          <w:rFonts w:ascii="Arial" w:eastAsia="Times New Roman" w:hAnsi="Arial" w:cs="Arial"/>
          <w:color w:val="333333"/>
          <w:sz w:val="24"/>
          <w:szCs w:val="24"/>
          <w:lang w:eastAsia="pt-BR"/>
        </w:rPr>
        <w:t>Janerio</w:t>
      </w:r>
      <w:proofErr w:type="spellEnd"/>
      <w:r w:rsidRPr="00317BC1">
        <w:rPr>
          <w:rFonts w:ascii="Arial" w:eastAsia="Times New Roman" w:hAnsi="Arial" w:cs="Arial"/>
          <w:color w:val="333333"/>
          <w:sz w:val="24"/>
          <w:szCs w:val="24"/>
          <w:lang w:eastAsia="pt-BR"/>
        </w:rPr>
        <w:t>, CETEM-MCTIC/UFRJ/INEA, Rio de Janeiro.</w:t>
      </w:r>
    </w:p>
    <w:p w:rsidR="00317BC1" w:rsidRPr="00317BC1" w:rsidRDefault="00317BC1" w:rsidP="004820A3">
      <w:pPr>
        <w:shd w:val="clear" w:color="auto" w:fill="FFFFFF"/>
        <w:spacing w:after="150" w:line="240" w:lineRule="auto"/>
        <w:jc w:val="both"/>
        <w:rPr>
          <w:rFonts w:ascii="Arial" w:eastAsia="Times New Roman" w:hAnsi="Arial" w:cs="Arial"/>
          <w:color w:val="333333"/>
          <w:sz w:val="24"/>
          <w:szCs w:val="24"/>
          <w:lang w:eastAsia="pt-BR"/>
        </w:rPr>
      </w:pPr>
      <w:r w:rsidRPr="00317BC1">
        <w:rPr>
          <w:rFonts w:ascii="Arial" w:eastAsia="Times New Roman" w:hAnsi="Arial" w:cs="Arial"/>
          <w:color w:val="333333"/>
          <w:sz w:val="24"/>
          <w:szCs w:val="24"/>
          <w:lang w:eastAsia="pt-BR"/>
        </w:rPr>
        <w:t>Xavier, L. H.; Lins, F. A. (2018), "Mineração Urbana de resíduos eletroeletrônicos: uma nova fronteira a explorar no Brasil", Brasil Mineral, No. 379.</w:t>
      </w:r>
    </w:p>
    <w:p w:rsidR="00317BC1" w:rsidRPr="00317BC1" w:rsidRDefault="00317BC1" w:rsidP="004820A3">
      <w:pPr>
        <w:shd w:val="clear" w:color="auto" w:fill="FFFFFF"/>
        <w:spacing w:after="150" w:line="240" w:lineRule="auto"/>
        <w:jc w:val="both"/>
        <w:rPr>
          <w:rFonts w:ascii="Arial" w:eastAsia="Times New Roman" w:hAnsi="Arial" w:cs="Arial"/>
          <w:color w:val="333333"/>
          <w:sz w:val="24"/>
          <w:szCs w:val="24"/>
          <w:lang w:eastAsia="pt-BR"/>
        </w:rPr>
      </w:pPr>
      <w:proofErr w:type="spellStart"/>
      <w:r w:rsidRPr="00317BC1">
        <w:rPr>
          <w:rFonts w:ascii="Arial" w:eastAsia="Times New Roman" w:hAnsi="Arial" w:cs="Arial"/>
          <w:color w:val="333333"/>
          <w:sz w:val="24"/>
          <w:szCs w:val="24"/>
          <w:lang w:eastAsia="pt-BR"/>
        </w:rPr>
        <w:t>Zhou</w:t>
      </w:r>
      <w:proofErr w:type="spellEnd"/>
      <w:r w:rsidRPr="00317BC1">
        <w:rPr>
          <w:rFonts w:ascii="Arial" w:eastAsia="Times New Roman" w:hAnsi="Arial" w:cs="Arial"/>
          <w:color w:val="333333"/>
          <w:sz w:val="24"/>
          <w:szCs w:val="24"/>
          <w:lang w:eastAsia="pt-BR"/>
        </w:rPr>
        <w:t xml:space="preserve">, Y.; Wu, W.; </w:t>
      </w:r>
      <w:proofErr w:type="spellStart"/>
      <w:r w:rsidRPr="00317BC1">
        <w:rPr>
          <w:rFonts w:ascii="Arial" w:eastAsia="Times New Roman" w:hAnsi="Arial" w:cs="Arial"/>
          <w:color w:val="333333"/>
          <w:sz w:val="24"/>
          <w:szCs w:val="24"/>
          <w:lang w:eastAsia="pt-BR"/>
        </w:rPr>
        <w:t>Qiu</w:t>
      </w:r>
      <w:proofErr w:type="spellEnd"/>
      <w:r w:rsidRPr="00317BC1">
        <w:rPr>
          <w:rFonts w:ascii="Arial" w:eastAsia="Times New Roman" w:hAnsi="Arial" w:cs="Arial"/>
          <w:color w:val="333333"/>
          <w:sz w:val="24"/>
          <w:szCs w:val="24"/>
          <w:lang w:eastAsia="pt-BR"/>
        </w:rPr>
        <w:t>, K. (2011), "</w:t>
      </w:r>
      <w:proofErr w:type="spellStart"/>
      <w:r w:rsidRPr="00317BC1">
        <w:rPr>
          <w:rFonts w:ascii="Arial" w:eastAsia="Times New Roman" w:hAnsi="Arial" w:cs="Arial"/>
          <w:color w:val="333333"/>
          <w:sz w:val="24"/>
          <w:szCs w:val="24"/>
          <w:lang w:eastAsia="pt-BR"/>
        </w:rPr>
        <w:t>Recycling</w:t>
      </w:r>
      <w:proofErr w:type="spellEnd"/>
      <w:r w:rsidRPr="00317BC1">
        <w:rPr>
          <w:rFonts w:ascii="Arial" w:eastAsia="Times New Roman" w:hAnsi="Arial" w:cs="Arial"/>
          <w:color w:val="333333"/>
          <w:sz w:val="24"/>
          <w:szCs w:val="24"/>
          <w:lang w:eastAsia="pt-BR"/>
        </w:rPr>
        <w:t xml:space="preserve"> </w:t>
      </w:r>
      <w:proofErr w:type="spellStart"/>
      <w:r w:rsidRPr="00317BC1">
        <w:rPr>
          <w:rFonts w:ascii="Arial" w:eastAsia="Times New Roman" w:hAnsi="Arial" w:cs="Arial"/>
          <w:color w:val="333333"/>
          <w:sz w:val="24"/>
          <w:szCs w:val="24"/>
          <w:lang w:eastAsia="pt-BR"/>
        </w:rPr>
        <w:t>of</w:t>
      </w:r>
      <w:proofErr w:type="spellEnd"/>
      <w:r w:rsidRPr="00317BC1">
        <w:rPr>
          <w:rFonts w:ascii="Arial" w:eastAsia="Times New Roman" w:hAnsi="Arial" w:cs="Arial"/>
          <w:color w:val="333333"/>
          <w:sz w:val="24"/>
          <w:szCs w:val="24"/>
          <w:lang w:eastAsia="pt-BR"/>
        </w:rPr>
        <w:t xml:space="preserve"> </w:t>
      </w:r>
      <w:proofErr w:type="spellStart"/>
      <w:r w:rsidRPr="00317BC1">
        <w:rPr>
          <w:rFonts w:ascii="Arial" w:eastAsia="Times New Roman" w:hAnsi="Arial" w:cs="Arial"/>
          <w:color w:val="333333"/>
          <w:sz w:val="24"/>
          <w:szCs w:val="24"/>
          <w:lang w:eastAsia="pt-BR"/>
        </w:rPr>
        <w:t>orgnanic</w:t>
      </w:r>
      <w:proofErr w:type="spellEnd"/>
      <w:r w:rsidRPr="00317BC1">
        <w:rPr>
          <w:rFonts w:ascii="Arial" w:eastAsia="Times New Roman" w:hAnsi="Arial" w:cs="Arial"/>
          <w:color w:val="333333"/>
          <w:sz w:val="24"/>
          <w:szCs w:val="24"/>
          <w:lang w:eastAsia="pt-BR"/>
        </w:rPr>
        <w:t xml:space="preserve"> </w:t>
      </w:r>
      <w:proofErr w:type="spellStart"/>
      <w:r w:rsidRPr="00317BC1">
        <w:rPr>
          <w:rFonts w:ascii="Arial" w:eastAsia="Times New Roman" w:hAnsi="Arial" w:cs="Arial"/>
          <w:color w:val="333333"/>
          <w:sz w:val="24"/>
          <w:szCs w:val="24"/>
          <w:lang w:eastAsia="pt-BR"/>
        </w:rPr>
        <w:t>materials</w:t>
      </w:r>
      <w:proofErr w:type="spellEnd"/>
      <w:r w:rsidRPr="00317BC1">
        <w:rPr>
          <w:rFonts w:ascii="Arial" w:eastAsia="Times New Roman" w:hAnsi="Arial" w:cs="Arial"/>
          <w:color w:val="333333"/>
          <w:sz w:val="24"/>
          <w:szCs w:val="24"/>
          <w:lang w:eastAsia="pt-BR"/>
        </w:rPr>
        <w:t xml:space="preserve"> </w:t>
      </w:r>
      <w:proofErr w:type="spellStart"/>
      <w:r w:rsidRPr="00317BC1">
        <w:rPr>
          <w:rFonts w:ascii="Arial" w:eastAsia="Times New Roman" w:hAnsi="Arial" w:cs="Arial"/>
          <w:color w:val="333333"/>
          <w:sz w:val="24"/>
          <w:szCs w:val="24"/>
          <w:lang w:eastAsia="pt-BR"/>
        </w:rPr>
        <w:t>and</w:t>
      </w:r>
      <w:proofErr w:type="spellEnd"/>
      <w:r w:rsidRPr="00317BC1">
        <w:rPr>
          <w:rFonts w:ascii="Arial" w:eastAsia="Times New Roman" w:hAnsi="Arial" w:cs="Arial"/>
          <w:color w:val="333333"/>
          <w:sz w:val="24"/>
          <w:szCs w:val="24"/>
          <w:lang w:eastAsia="pt-BR"/>
        </w:rPr>
        <w:t xml:space="preserve"> </w:t>
      </w:r>
      <w:proofErr w:type="spellStart"/>
      <w:r w:rsidRPr="00317BC1">
        <w:rPr>
          <w:rFonts w:ascii="Arial" w:eastAsia="Times New Roman" w:hAnsi="Arial" w:cs="Arial"/>
          <w:color w:val="333333"/>
          <w:sz w:val="24"/>
          <w:szCs w:val="24"/>
          <w:lang w:eastAsia="pt-BR"/>
        </w:rPr>
        <w:t>solder</w:t>
      </w:r>
      <w:proofErr w:type="spellEnd"/>
      <w:r w:rsidRPr="00317BC1">
        <w:rPr>
          <w:rFonts w:ascii="Arial" w:eastAsia="Times New Roman" w:hAnsi="Arial" w:cs="Arial"/>
          <w:color w:val="333333"/>
          <w:sz w:val="24"/>
          <w:szCs w:val="24"/>
          <w:lang w:eastAsia="pt-BR"/>
        </w:rPr>
        <w:t xml:space="preserve"> </w:t>
      </w:r>
      <w:proofErr w:type="spellStart"/>
      <w:r w:rsidRPr="00317BC1">
        <w:rPr>
          <w:rFonts w:ascii="Arial" w:eastAsia="Times New Roman" w:hAnsi="Arial" w:cs="Arial"/>
          <w:color w:val="333333"/>
          <w:sz w:val="24"/>
          <w:szCs w:val="24"/>
          <w:lang w:eastAsia="pt-BR"/>
        </w:rPr>
        <w:t>from</w:t>
      </w:r>
      <w:proofErr w:type="spellEnd"/>
      <w:r w:rsidRPr="00317BC1">
        <w:rPr>
          <w:rFonts w:ascii="Arial" w:eastAsia="Times New Roman" w:hAnsi="Arial" w:cs="Arial"/>
          <w:color w:val="333333"/>
          <w:sz w:val="24"/>
          <w:szCs w:val="24"/>
          <w:lang w:eastAsia="pt-BR"/>
        </w:rPr>
        <w:t xml:space="preserve"> </w:t>
      </w:r>
      <w:proofErr w:type="spellStart"/>
      <w:r w:rsidRPr="00317BC1">
        <w:rPr>
          <w:rFonts w:ascii="Arial" w:eastAsia="Times New Roman" w:hAnsi="Arial" w:cs="Arial"/>
          <w:color w:val="333333"/>
          <w:sz w:val="24"/>
          <w:szCs w:val="24"/>
          <w:lang w:eastAsia="pt-BR"/>
        </w:rPr>
        <w:t>waste</w:t>
      </w:r>
      <w:proofErr w:type="spellEnd"/>
      <w:r w:rsidRPr="00317BC1">
        <w:rPr>
          <w:rFonts w:ascii="Arial" w:eastAsia="Times New Roman" w:hAnsi="Arial" w:cs="Arial"/>
          <w:color w:val="333333"/>
          <w:sz w:val="24"/>
          <w:szCs w:val="24"/>
          <w:lang w:eastAsia="pt-BR"/>
        </w:rPr>
        <w:t xml:space="preserve"> </w:t>
      </w:r>
      <w:proofErr w:type="spellStart"/>
      <w:r w:rsidRPr="00317BC1">
        <w:rPr>
          <w:rFonts w:ascii="Arial" w:eastAsia="Times New Roman" w:hAnsi="Arial" w:cs="Arial"/>
          <w:color w:val="333333"/>
          <w:sz w:val="24"/>
          <w:szCs w:val="24"/>
          <w:lang w:eastAsia="pt-BR"/>
        </w:rPr>
        <w:t>printed</w:t>
      </w:r>
      <w:proofErr w:type="spellEnd"/>
      <w:r w:rsidRPr="00317BC1">
        <w:rPr>
          <w:rFonts w:ascii="Arial" w:eastAsia="Times New Roman" w:hAnsi="Arial" w:cs="Arial"/>
          <w:color w:val="333333"/>
          <w:sz w:val="24"/>
          <w:szCs w:val="24"/>
          <w:lang w:eastAsia="pt-BR"/>
        </w:rPr>
        <w:t xml:space="preserve"> </w:t>
      </w:r>
      <w:proofErr w:type="spellStart"/>
      <w:r w:rsidRPr="00317BC1">
        <w:rPr>
          <w:rFonts w:ascii="Arial" w:eastAsia="Times New Roman" w:hAnsi="Arial" w:cs="Arial"/>
          <w:color w:val="333333"/>
          <w:sz w:val="24"/>
          <w:szCs w:val="24"/>
          <w:lang w:eastAsia="pt-BR"/>
        </w:rPr>
        <w:t>circuit</w:t>
      </w:r>
      <w:proofErr w:type="spellEnd"/>
      <w:r w:rsidRPr="00317BC1">
        <w:rPr>
          <w:rFonts w:ascii="Arial" w:eastAsia="Times New Roman" w:hAnsi="Arial" w:cs="Arial"/>
          <w:color w:val="333333"/>
          <w:sz w:val="24"/>
          <w:szCs w:val="24"/>
          <w:lang w:eastAsia="pt-BR"/>
        </w:rPr>
        <w:t xml:space="preserve"> </w:t>
      </w:r>
      <w:proofErr w:type="spellStart"/>
      <w:r w:rsidRPr="00317BC1">
        <w:rPr>
          <w:rFonts w:ascii="Arial" w:eastAsia="Times New Roman" w:hAnsi="Arial" w:cs="Arial"/>
          <w:color w:val="333333"/>
          <w:sz w:val="24"/>
          <w:szCs w:val="24"/>
          <w:lang w:eastAsia="pt-BR"/>
        </w:rPr>
        <w:t>boards</w:t>
      </w:r>
      <w:proofErr w:type="spellEnd"/>
      <w:r w:rsidRPr="00317BC1">
        <w:rPr>
          <w:rFonts w:ascii="Arial" w:eastAsia="Times New Roman" w:hAnsi="Arial" w:cs="Arial"/>
          <w:color w:val="333333"/>
          <w:sz w:val="24"/>
          <w:szCs w:val="24"/>
          <w:lang w:eastAsia="pt-BR"/>
        </w:rPr>
        <w:t xml:space="preserve"> </w:t>
      </w:r>
      <w:proofErr w:type="spellStart"/>
      <w:r w:rsidRPr="00317BC1">
        <w:rPr>
          <w:rFonts w:ascii="Arial" w:eastAsia="Times New Roman" w:hAnsi="Arial" w:cs="Arial"/>
          <w:color w:val="333333"/>
          <w:sz w:val="24"/>
          <w:szCs w:val="24"/>
          <w:lang w:eastAsia="pt-BR"/>
        </w:rPr>
        <w:t>by</w:t>
      </w:r>
      <w:proofErr w:type="spellEnd"/>
      <w:r w:rsidRPr="00317BC1">
        <w:rPr>
          <w:rFonts w:ascii="Arial" w:eastAsia="Times New Roman" w:hAnsi="Arial" w:cs="Arial"/>
          <w:color w:val="333333"/>
          <w:sz w:val="24"/>
          <w:szCs w:val="24"/>
          <w:lang w:eastAsia="pt-BR"/>
        </w:rPr>
        <w:t xml:space="preserve"> </w:t>
      </w:r>
      <w:proofErr w:type="spellStart"/>
      <w:r w:rsidRPr="00317BC1">
        <w:rPr>
          <w:rFonts w:ascii="Arial" w:eastAsia="Times New Roman" w:hAnsi="Arial" w:cs="Arial"/>
          <w:color w:val="333333"/>
          <w:sz w:val="24"/>
          <w:szCs w:val="24"/>
          <w:lang w:eastAsia="pt-BR"/>
        </w:rPr>
        <w:t>vacuum</w:t>
      </w:r>
      <w:proofErr w:type="spellEnd"/>
      <w:r w:rsidRPr="00317BC1">
        <w:rPr>
          <w:rFonts w:ascii="Arial" w:eastAsia="Times New Roman" w:hAnsi="Arial" w:cs="Arial"/>
          <w:color w:val="333333"/>
          <w:sz w:val="24"/>
          <w:szCs w:val="24"/>
          <w:lang w:eastAsia="pt-BR"/>
        </w:rPr>
        <w:t xml:space="preserve"> </w:t>
      </w:r>
      <w:proofErr w:type="spellStart"/>
      <w:r w:rsidRPr="00317BC1">
        <w:rPr>
          <w:rFonts w:ascii="Arial" w:eastAsia="Times New Roman" w:hAnsi="Arial" w:cs="Arial"/>
          <w:color w:val="333333"/>
          <w:sz w:val="24"/>
          <w:szCs w:val="24"/>
          <w:lang w:eastAsia="pt-BR"/>
        </w:rPr>
        <w:t>pyrolysis-centrifugation</w:t>
      </w:r>
      <w:proofErr w:type="spellEnd"/>
      <w:r w:rsidRPr="00317BC1">
        <w:rPr>
          <w:rFonts w:ascii="Arial" w:eastAsia="Times New Roman" w:hAnsi="Arial" w:cs="Arial"/>
          <w:color w:val="333333"/>
          <w:sz w:val="24"/>
          <w:szCs w:val="24"/>
          <w:lang w:eastAsia="pt-BR"/>
        </w:rPr>
        <w:t xml:space="preserve"> </w:t>
      </w:r>
      <w:proofErr w:type="spellStart"/>
      <w:r w:rsidRPr="00317BC1">
        <w:rPr>
          <w:rFonts w:ascii="Arial" w:eastAsia="Times New Roman" w:hAnsi="Arial" w:cs="Arial"/>
          <w:color w:val="333333"/>
          <w:sz w:val="24"/>
          <w:szCs w:val="24"/>
          <w:lang w:eastAsia="pt-BR"/>
        </w:rPr>
        <w:t>coupling</w:t>
      </w:r>
      <w:proofErr w:type="spellEnd"/>
      <w:r w:rsidRPr="00317BC1">
        <w:rPr>
          <w:rFonts w:ascii="Arial" w:eastAsia="Times New Roman" w:hAnsi="Arial" w:cs="Arial"/>
          <w:color w:val="333333"/>
          <w:sz w:val="24"/>
          <w:szCs w:val="24"/>
          <w:lang w:eastAsia="pt-BR"/>
        </w:rPr>
        <w:t xml:space="preserve"> </w:t>
      </w:r>
      <w:proofErr w:type="spellStart"/>
      <w:r w:rsidRPr="00317BC1">
        <w:rPr>
          <w:rFonts w:ascii="Arial" w:eastAsia="Times New Roman" w:hAnsi="Arial" w:cs="Arial"/>
          <w:color w:val="333333"/>
          <w:sz w:val="24"/>
          <w:szCs w:val="24"/>
          <w:lang w:eastAsia="pt-BR"/>
        </w:rPr>
        <w:t>technology</w:t>
      </w:r>
      <w:proofErr w:type="spellEnd"/>
      <w:r w:rsidRPr="00317BC1">
        <w:rPr>
          <w:rFonts w:ascii="Arial" w:eastAsia="Times New Roman" w:hAnsi="Arial" w:cs="Arial"/>
          <w:color w:val="333333"/>
          <w:sz w:val="24"/>
          <w:szCs w:val="24"/>
          <w:lang w:eastAsia="pt-BR"/>
        </w:rPr>
        <w:t xml:space="preserve">", </w:t>
      </w:r>
      <w:proofErr w:type="spellStart"/>
      <w:r w:rsidRPr="00317BC1">
        <w:rPr>
          <w:rFonts w:ascii="Arial" w:eastAsia="Times New Roman" w:hAnsi="Arial" w:cs="Arial"/>
          <w:color w:val="333333"/>
          <w:sz w:val="24"/>
          <w:szCs w:val="24"/>
          <w:lang w:eastAsia="pt-BR"/>
        </w:rPr>
        <w:t>Waste</w:t>
      </w:r>
      <w:proofErr w:type="spellEnd"/>
      <w:r w:rsidRPr="00317BC1">
        <w:rPr>
          <w:rFonts w:ascii="Arial" w:eastAsia="Times New Roman" w:hAnsi="Arial" w:cs="Arial"/>
          <w:color w:val="333333"/>
          <w:sz w:val="24"/>
          <w:szCs w:val="24"/>
          <w:lang w:eastAsia="pt-BR"/>
        </w:rPr>
        <w:t xml:space="preserve"> Management, Vol. 31, No. 12, pp. 2569-2576.</w:t>
      </w:r>
    </w:p>
    <w:p w:rsidR="00317BC1" w:rsidRPr="00317BC1" w:rsidRDefault="00317BC1" w:rsidP="004820A3">
      <w:pPr>
        <w:shd w:val="clear" w:color="auto" w:fill="FFFFFF"/>
        <w:spacing w:after="150" w:line="240" w:lineRule="auto"/>
        <w:jc w:val="both"/>
        <w:rPr>
          <w:rFonts w:ascii="Arial" w:eastAsia="Times New Roman" w:hAnsi="Arial" w:cs="Arial"/>
          <w:color w:val="333333"/>
          <w:sz w:val="24"/>
          <w:szCs w:val="24"/>
          <w:lang w:eastAsia="pt-BR"/>
        </w:rPr>
      </w:pPr>
      <w:proofErr w:type="spellStart"/>
      <w:r w:rsidRPr="00317BC1">
        <w:rPr>
          <w:rFonts w:ascii="Arial" w:eastAsia="Times New Roman" w:hAnsi="Arial" w:cs="Arial"/>
          <w:color w:val="333333"/>
          <w:sz w:val="24"/>
          <w:szCs w:val="24"/>
          <w:lang w:eastAsia="pt-BR"/>
        </w:rPr>
        <w:t>Ziglio</w:t>
      </w:r>
      <w:proofErr w:type="spellEnd"/>
      <w:r w:rsidRPr="00317BC1">
        <w:rPr>
          <w:rFonts w:ascii="Arial" w:eastAsia="Times New Roman" w:hAnsi="Arial" w:cs="Arial"/>
          <w:color w:val="333333"/>
          <w:sz w:val="24"/>
          <w:szCs w:val="24"/>
          <w:lang w:eastAsia="pt-BR"/>
        </w:rPr>
        <w:t>, L. A. L. (2005), A convenção de Basiléia e o destino dos resíduos industriais no Brasil, Dissertação (Mestrado em Geografia Humana), São Paulo, Universidade de São Paulo.</w:t>
      </w:r>
    </w:p>
    <w:p w:rsidR="00EF6C11" w:rsidRPr="004820A3" w:rsidRDefault="00EF6C11" w:rsidP="004820A3">
      <w:pPr>
        <w:jc w:val="both"/>
        <w:rPr>
          <w:rFonts w:ascii="Arial" w:hAnsi="Arial" w:cs="Arial"/>
          <w:sz w:val="24"/>
          <w:szCs w:val="24"/>
        </w:rPr>
      </w:pPr>
    </w:p>
    <w:sectPr w:rsidR="00EF6C11" w:rsidRPr="004820A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7A54FB"/>
    <w:multiLevelType w:val="multilevel"/>
    <w:tmpl w:val="CECAA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CE9690C"/>
    <w:multiLevelType w:val="multilevel"/>
    <w:tmpl w:val="8D50C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969783B"/>
    <w:multiLevelType w:val="multilevel"/>
    <w:tmpl w:val="9DF8C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02899"/>
    <w:rsid w:val="00317BC1"/>
    <w:rsid w:val="004820A3"/>
    <w:rsid w:val="00C97FC0"/>
    <w:rsid w:val="00E5071F"/>
    <w:rsid w:val="00ED65FC"/>
    <w:rsid w:val="00EF6C11"/>
    <w:rsid w:val="00F02899"/>
    <w:rsid w:val="00FC174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2E31197-AF84-4E90-A8E6-5199035DCE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link w:val="Ttulo1Char"/>
    <w:uiPriority w:val="9"/>
    <w:qFormat/>
    <w:rsid w:val="00317BC1"/>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pt-BR"/>
    </w:rPr>
  </w:style>
  <w:style w:type="paragraph" w:styleId="Ttulo2">
    <w:name w:val="heading 2"/>
    <w:basedOn w:val="Normal"/>
    <w:link w:val="Ttulo2Char"/>
    <w:uiPriority w:val="9"/>
    <w:qFormat/>
    <w:rsid w:val="00317BC1"/>
    <w:pPr>
      <w:spacing w:before="100" w:beforeAutospacing="1" w:after="100" w:afterAutospacing="1" w:line="240" w:lineRule="auto"/>
      <w:outlineLvl w:val="1"/>
    </w:pPr>
    <w:rPr>
      <w:rFonts w:ascii="Times New Roman" w:eastAsia="Times New Roman" w:hAnsi="Times New Roman" w:cs="Times New Roman"/>
      <w:b/>
      <w:bCs/>
      <w:sz w:val="36"/>
      <w:szCs w:val="36"/>
      <w:lang w:eastAsia="pt-BR"/>
    </w:rPr>
  </w:style>
  <w:style w:type="paragraph" w:styleId="Ttulo3">
    <w:name w:val="heading 3"/>
    <w:basedOn w:val="Normal"/>
    <w:link w:val="Ttulo3Char"/>
    <w:uiPriority w:val="9"/>
    <w:qFormat/>
    <w:rsid w:val="00317BC1"/>
    <w:pPr>
      <w:spacing w:before="100" w:beforeAutospacing="1" w:after="100" w:afterAutospacing="1" w:line="240" w:lineRule="auto"/>
      <w:outlineLvl w:val="2"/>
    </w:pPr>
    <w:rPr>
      <w:rFonts w:ascii="Times New Roman" w:eastAsia="Times New Roman" w:hAnsi="Times New Roman" w:cs="Times New Roman"/>
      <w:b/>
      <w:bCs/>
      <w:sz w:val="27"/>
      <w:szCs w:val="27"/>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317BC1"/>
    <w:rPr>
      <w:rFonts w:ascii="Times New Roman" w:eastAsia="Times New Roman" w:hAnsi="Times New Roman" w:cs="Times New Roman"/>
      <w:b/>
      <w:bCs/>
      <w:kern w:val="36"/>
      <w:sz w:val="48"/>
      <w:szCs w:val="48"/>
      <w:lang w:eastAsia="pt-BR"/>
    </w:rPr>
  </w:style>
  <w:style w:type="character" w:customStyle="1" w:styleId="Ttulo2Char">
    <w:name w:val="Título 2 Char"/>
    <w:basedOn w:val="Fontepargpadro"/>
    <w:link w:val="Ttulo2"/>
    <w:uiPriority w:val="9"/>
    <w:rsid w:val="00317BC1"/>
    <w:rPr>
      <w:rFonts w:ascii="Times New Roman" w:eastAsia="Times New Roman" w:hAnsi="Times New Roman" w:cs="Times New Roman"/>
      <w:b/>
      <w:bCs/>
      <w:sz w:val="36"/>
      <w:szCs w:val="36"/>
      <w:lang w:eastAsia="pt-BR"/>
    </w:rPr>
  </w:style>
  <w:style w:type="character" w:customStyle="1" w:styleId="Ttulo3Char">
    <w:name w:val="Título 3 Char"/>
    <w:basedOn w:val="Fontepargpadro"/>
    <w:link w:val="Ttulo3"/>
    <w:uiPriority w:val="9"/>
    <w:rsid w:val="00317BC1"/>
    <w:rPr>
      <w:rFonts w:ascii="Times New Roman" w:eastAsia="Times New Roman" w:hAnsi="Times New Roman" w:cs="Times New Roman"/>
      <w:b/>
      <w:bCs/>
      <w:sz w:val="27"/>
      <w:szCs w:val="27"/>
      <w:lang w:eastAsia="pt-BR"/>
    </w:rPr>
  </w:style>
  <w:style w:type="character" w:styleId="Forte">
    <w:name w:val="Strong"/>
    <w:basedOn w:val="Fontepargpadro"/>
    <w:uiPriority w:val="22"/>
    <w:qFormat/>
    <w:rsid w:val="00317BC1"/>
    <w:rPr>
      <w:b/>
      <w:bCs/>
    </w:rPr>
  </w:style>
  <w:style w:type="paragraph" w:styleId="NormalWeb">
    <w:name w:val="Normal (Web)"/>
    <w:basedOn w:val="Normal"/>
    <w:uiPriority w:val="99"/>
    <w:semiHidden/>
    <w:unhideWhenUsed/>
    <w:rsid w:val="00317BC1"/>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nfase">
    <w:name w:val="Emphasis"/>
    <w:basedOn w:val="Fontepargpadro"/>
    <w:uiPriority w:val="20"/>
    <w:qFormat/>
    <w:rsid w:val="00317BC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656305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79</TotalTime>
  <Pages>23</Pages>
  <Words>7204</Words>
  <Characters>38907</Characters>
  <Application>Microsoft Office Word</Application>
  <DocSecurity>0</DocSecurity>
  <Lines>324</Lines>
  <Paragraphs>92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46019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Usuário do Windows</dc:creator>
  <cp:keywords/>
  <dc:description/>
  <cp:lastModifiedBy>Usuário do Windows</cp:lastModifiedBy>
  <cp:revision>1</cp:revision>
  <dcterms:created xsi:type="dcterms:W3CDTF">2020-10-27T20:27:00Z</dcterms:created>
  <dcterms:modified xsi:type="dcterms:W3CDTF">2020-10-28T20:59:00Z</dcterms:modified>
</cp:coreProperties>
</file>