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sz w:val="32"/>
          <w:szCs w:val="32"/>
          <w:lang w:eastAsia="pt-BR"/>
        </w:rPr>
      </w:pPr>
      <w:r w:rsidRPr="00684E1A">
        <w:rPr>
          <w:rFonts w:ascii="Arial" w:eastAsia="Times New Roman" w:hAnsi="Arial" w:cs="Arial"/>
          <w:b/>
          <w:sz w:val="32"/>
          <w:szCs w:val="32"/>
          <w:lang w:eastAsia="pt-BR"/>
        </w:rPr>
        <w:t>As 5 fases do desenvolvimento psicossexual para Freud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sz w:val="32"/>
          <w:szCs w:val="32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1 – O Estágio Oral</w:t>
      </w:r>
    </w:p>
    <w:p w:rsidR="00684E1A" w:rsidRPr="00684E1A" w:rsidRDefault="00684E1A" w:rsidP="00684E1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Faixa etária: Nascimento – 1 Ano</w:t>
      </w:r>
    </w:p>
    <w:p w:rsidR="00684E1A" w:rsidRPr="00684E1A" w:rsidRDefault="00684E1A" w:rsidP="00684E1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Zona erógena: Boca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o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estágio oral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, a fonte primária de interação do lactente ocorre através da boca, de modo que o enraizamento e reflexo de sucção é especialmente importante. A boca é vital para comer e a criança obtém prazer da estimulação oral por meio de atividades gratificantes, como degustar e chupar. A criança é totalmente dependente de cuidadores (que são responsáveis pela alimentação dela), e também desenvolve um sentimento de confiança e conforto através desta estimulação oral.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O conflito principal nesta fase é o processo de desmame – a criança deve tornar-se menos dependente de cuidadores. Se ocorrer a </w:t>
      </w:r>
      <w:r w:rsidRPr="00684E1A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  <w:lang w:eastAsia="pt-BR"/>
        </w:rPr>
        <w:t>fixação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nesta fase, Freud acreditava que o indivíduo teria problemas com dependência ou agressão.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Fixação oral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pode resultar em problemas com a bebida, comer, fumar ou roer as unhas.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>2 – Estágio Anal</w:t>
      </w:r>
    </w:p>
    <w:p w:rsidR="00684E1A" w:rsidRPr="00684E1A" w:rsidRDefault="00684E1A" w:rsidP="00684E1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Faixa Etária: 1 a 3 anos</w:t>
      </w:r>
    </w:p>
    <w:p w:rsidR="00684E1A" w:rsidRPr="00684E1A" w:rsidRDefault="00684E1A" w:rsidP="00684E1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Zona erógena: Entranhas e controle da bexiga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a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fase anal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, Freud acreditava que o foco principal da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libido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estava no controle da bexiga e evacuações. O grande conflito nesta fase é o </w:t>
      </w: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treinamento do toalete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– a criança tem de aprender a controlar suas necessidades corporais. Desenvolver esse controle leva a um sentimento de realização e independência.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De acordo com Freud, o sucesso nesta fase é dependente da maneira com que os pais se aproximam no treinamento do toalete. Os pais que utilizam elogios e recompensas para usar o banheiro no momento oportuno incentivam resultados positivos e ajudam as crianças a se sentir capazes e produtivas. Freud acreditava que experiências positivas durante este estágio servem de base para que as pessoas tornem-se adultos competentes, produtivos e criativos.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No entanto, nem todos os pais fornecem o apoio e encorajamento que as crianças precisam durante este estágio. Alguns pais vão punir com </w:t>
      </w:r>
      <w:proofErr w:type="spellStart"/>
      <w:r w:rsidRPr="00684E1A">
        <w:rPr>
          <w:rFonts w:ascii="Arial" w:eastAsia="Times New Roman" w:hAnsi="Arial" w:cs="Arial"/>
          <w:sz w:val="24"/>
          <w:szCs w:val="24"/>
          <w:lang w:eastAsia="pt-BR"/>
        </w:rPr>
        <w:t>ridicularização</w:t>
      </w:r>
      <w:proofErr w:type="spell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ou vergonha os acidentes das crianças.</w:t>
      </w:r>
    </w:p>
    <w:p w:rsid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De acordo com Freud, as respostas parentais inadequadas podem resultar em resultados negativos. Se os pais levam uma abordagem que é muito branda, Freud sugeriu que poderia se desenvolver uma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personalidade anal-expulsiva, 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em que o indivíduo tem uma personalidade confusa ou destrutiva. Se os pais são muito rigorosos ou começam o treinamento do toalete muito cedo, Freud acreditava que uma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personalidade anal-retentiva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se desenvolveria, na qual o indivíduo é rigoroso, ordenado, rígido e obsessivo.</w:t>
      </w:r>
    </w:p>
    <w:p w:rsid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3 – </w:t>
      </w:r>
      <w:r w:rsidRPr="00684E1A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>A fase fálica</w:t>
      </w:r>
    </w:p>
    <w:p w:rsidR="00684E1A" w:rsidRPr="00684E1A" w:rsidRDefault="00684E1A" w:rsidP="00684E1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Faixa etária: 3 a 6 anos</w:t>
      </w:r>
    </w:p>
    <w:p w:rsidR="00684E1A" w:rsidRDefault="00684E1A" w:rsidP="00684E1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Zona erógena: Genitais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a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fase fálica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, o foco principal da libido é sobre os órgãos genitais. Nessa idade, as crianças também começam a descobrir as diferenças entre machos e fêmeas.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Freud também acreditava que os meninos começam a ver seus pais como rivais pelo afeto da mãe. </w:t>
      </w:r>
      <w:hyperlink r:id="rId5" w:history="1">
        <w:r w:rsidRPr="00684E1A">
          <w:rPr>
            <w:rFonts w:ascii="Arial" w:eastAsia="Times New Roman" w:hAnsi="Arial" w:cs="Arial"/>
            <w:b/>
            <w:bCs/>
            <w:sz w:val="24"/>
            <w:szCs w:val="24"/>
            <w:bdr w:val="none" w:sz="0" w:space="0" w:color="auto" w:frame="1"/>
            <w:lang w:eastAsia="pt-BR"/>
          </w:rPr>
          <w:t>O complexo de Édipo</w:t>
        </w:r>
      </w:hyperlink>
      <w:r w:rsidRPr="00684E1A">
        <w:rPr>
          <w:rFonts w:ascii="Arial" w:eastAsia="Times New Roman" w:hAnsi="Arial" w:cs="Arial"/>
          <w:sz w:val="24"/>
          <w:szCs w:val="24"/>
          <w:lang w:eastAsia="pt-BR"/>
        </w:rPr>
        <w:t> descreve esses sentimentos de querer possuir a mãe e o desejo de substituir o pai. No entanto, a criança também teme ser punida pelo pai por estes sentimentos, um medo que Freud denominou de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 </w:t>
      </w:r>
      <w:hyperlink r:id="rId6" w:history="1">
        <w:r w:rsidRPr="00684E1A">
          <w:rPr>
            <w:rFonts w:ascii="Arial" w:eastAsia="Times New Roman" w:hAnsi="Arial" w:cs="Arial"/>
            <w:i/>
            <w:iCs/>
            <w:sz w:val="24"/>
            <w:szCs w:val="24"/>
            <w:bdr w:val="none" w:sz="0" w:space="0" w:color="auto" w:frame="1"/>
            <w:lang w:eastAsia="pt-BR"/>
          </w:rPr>
          <w:t>angústia de castração</w:t>
        </w:r>
      </w:hyperlink>
      <w:r w:rsidRPr="00684E1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O termo </w:t>
      </w:r>
      <w:hyperlink r:id="rId7" w:history="1">
        <w:r w:rsidRPr="00684E1A">
          <w:rPr>
            <w:rFonts w:ascii="Arial" w:eastAsia="Times New Roman" w:hAnsi="Arial" w:cs="Arial"/>
            <w:b/>
            <w:bCs/>
            <w:sz w:val="24"/>
            <w:szCs w:val="24"/>
            <w:bdr w:val="none" w:sz="0" w:space="0" w:color="auto" w:frame="1"/>
            <w:lang w:eastAsia="pt-BR"/>
          </w:rPr>
          <w:t>complexo de Electra</w:t>
        </w:r>
      </w:hyperlink>
      <w:r w:rsidRPr="00684E1A">
        <w:rPr>
          <w:rFonts w:ascii="Arial" w:eastAsia="Times New Roman" w:hAnsi="Arial" w:cs="Arial"/>
          <w:sz w:val="24"/>
          <w:szCs w:val="24"/>
          <w:lang w:eastAsia="pt-BR"/>
        </w:rPr>
        <w:t> tem sido usado para descrever um conjunto semelhante de sentimentos vivenciados pelas jovens. Freud, no entanto, acredita que as meninas, em vez disso experimentam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a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inveja do pênis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Eventualmente, a criança começa a se identificar com o genitor do mesmo sexo como um meio de vicariamente possuir o outro progenitor. Para as meninas, no entanto, Freud acreditava que a </w:t>
      </w:r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 xml:space="preserve">inveja do </w:t>
      </w:r>
      <w:proofErr w:type="spellStart"/>
      <w:r w:rsidRPr="00684E1A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pt-BR"/>
        </w:rPr>
        <w:t>pênis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não</w:t>
      </w:r>
      <w:proofErr w:type="spell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foi totalmente resolvida e que todas as mulheres continuam a ser um pouco fixadas neste estágio. Psicólogos como </w:t>
      </w:r>
      <w:hyperlink r:id="rId8" w:history="1">
        <w:r w:rsidRPr="00684E1A">
          <w:rPr>
            <w:rFonts w:ascii="Arial" w:eastAsia="Times New Roman" w:hAnsi="Arial" w:cs="Arial"/>
            <w:sz w:val="24"/>
            <w:szCs w:val="24"/>
            <w:bdr w:val="none" w:sz="0" w:space="0" w:color="auto" w:frame="1"/>
            <w:lang w:eastAsia="pt-BR"/>
          </w:rPr>
          <w:t xml:space="preserve">Karen </w:t>
        </w:r>
        <w:proofErr w:type="spellStart"/>
        <w:r w:rsidRPr="00684E1A">
          <w:rPr>
            <w:rFonts w:ascii="Arial" w:eastAsia="Times New Roman" w:hAnsi="Arial" w:cs="Arial"/>
            <w:sz w:val="24"/>
            <w:szCs w:val="24"/>
            <w:bdr w:val="none" w:sz="0" w:space="0" w:color="auto" w:frame="1"/>
            <w:lang w:eastAsia="pt-BR"/>
          </w:rPr>
          <w:t>Horney</w:t>
        </w:r>
        <w:proofErr w:type="spellEnd"/>
      </w:hyperlink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 contestam esta teoria, chamando-a de um tanto imprecisa e degradante para as mulheres. Em vez disso, </w:t>
      </w:r>
      <w:proofErr w:type="spellStart"/>
      <w:r w:rsidRPr="00684E1A">
        <w:rPr>
          <w:rFonts w:ascii="Arial" w:eastAsia="Times New Roman" w:hAnsi="Arial" w:cs="Arial"/>
          <w:sz w:val="24"/>
          <w:szCs w:val="24"/>
          <w:lang w:eastAsia="pt-BR"/>
        </w:rPr>
        <w:t>Horney</w:t>
      </w:r>
      <w:proofErr w:type="spell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propôs que os homens experimentam sentimentos de inferioridade porque eles não podem dar </w:t>
      </w:r>
      <w:proofErr w:type="spellStart"/>
      <w:r w:rsidRPr="00684E1A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spell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> luz à filhos, um conceito à que ela se referiu como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inveja do útero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4 – </w:t>
      </w:r>
      <w:r w:rsidRPr="00684E1A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>O período de latência</w:t>
      </w:r>
    </w:p>
    <w:p w:rsidR="00684E1A" w:rsidRPr="00684E1A" w:rsidRDefault="00684E1A" w:rsidP="00684E1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Faixa etária: 6 anos – puberdade</w:t>
      </w:r>
    </w:p>
    <w:p w:rsidR="00684E1A" w:rsidRDefault="00684E1A" w:rsidP="00684E1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Zona erógena: sentimentos sexuais são inativos</w:t>
      </w:r>
    </w:p>
    <w:p w:rsidR="00684E1A" w:rsidRPr="00684E1A" w:rsidRDefault="00684E1A" w:rsidP="00684E1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o </w:t>
      </w:r>
      <w:r w:rsidRPr="00684E1A">
        <w:rPr>
          <w:rFonts w:ascii="Arial" w:eastAsia="Times New Roman" w:hAnsi="Arial" w:cs="Arial"/>
          <w:b/>
          <w:bCs/>
          <w:i/>
          <w:iCs/>
          <w:sz w:val="24"/>
          <w:szCs w:val="24"/>
          <w:bdr w:val="none" w:sz="0" w:space="0" w:color="auto" w:frame="1"/>
          <w:lang w:eastAsia="pt-BR"/>
        </w:rPr>
        <w:t>período de latência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gramStart"/>
      <w:r w:rsidRPr="00684E1A">
        <w:rPr>
          <w:rFonts w:ascii="Arial" w:eastAsia="Times New Roman" w:hAnsi="Arial" w:cs="Arial"/>
          <w:sz w:val="24"/>
          <w:szCs w:val="24"/>
          <w:lang w:eastAsia="pt-BR"/>
        </w:rPr>
        <w:t>os  interesses</w:t>
      </w:r>
      <w:proofErr w:type="gram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da libido são suprimidos. O desenvolvimento do </w:t>
      </w:r>
      <w:hyperlink r:id="rId9" w:history="1">
        <w:r w:rsidRPr="00684E1A">
          <w:rPr>
            <w:rFonts w:ascii="Arial" w:eastAsia="Times New Roman" w:hAnsi="Arial" w:cs="Arial"/>
            <w:sz w:val="24"/>
            <w:szCs w:val="24"/>
            <w:bdr w:val="none" w:sz="0" w:space="0" w:color="auto" w:frame="1"/>
            <w:lang w:eastAsia="pt-BR"/>
          </w:rPr>
          <w:t>ego</w:t>
        </w:r>
      </w:hyperlink>
      <w:r w:rsidRPr="00684E1A">
        <w:rPr>
          <w:rFonts w:ascii="Arial" w:eastAsia="Times New Roman" w:hAnsi="Arial" w:cs="Arial"/>
          <w:sz w:val="24"/>
          <w:szCs w:val="24"/>
          <w:lang w:eastAsia="pt-BR"/>
        </w:rPr>
        <w:t> e </w:t>
      </w:r>
      <w:hyperlink r:id="rId10" w:history="1">
        <w:r w:rsidRPr="00684E1A">
          <w:rPr>
            <w:rFonts w:ascii="Arial" w:eastAsia="Times New Roman" w:hAnsi="Arial" w:cs="Arial"/>
            <w:sz w:val="24"/>
            <w:szCs w:val="24"/>
            <w:bdr w:val="none" w:sz="0" w:space="0" w:color="auto" w:frame="1"/>
            <w:lang w:eastAsia="pt-BR"/>
          </w:rPr>
          <w:t>superego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contribuem para este período de calma. O estágio começa na época em que as crianças entram na escola e tornam-se mais preocupadas com as relações entre colegas, hobbies e outros interesses.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O período de latência é um tempo de exploração em que a energia sexual ainda está presente, mas é direcionada para outras áreas, como atividades intelectuais e interações sociais. Esta etapa é importante para o desenvolvimento de habilidades sociais e de comunicação e autoconfiança.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>5 – O Estágio Genital</w:t>
      </w:r>
    </w:p>
    <w:p w:rsidR="00684E1A" w:rsidRPr="00684E1A" w:rsidRDefault="00684E1A" w:rsidP="00684E1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Faixa etária: Puberdade à Morte</w:t>
      </w:r>
    </w:p>
    <w:p w:rsidR="00684E1A" w:rsidRPr="00684E1A" w:rsidRDefault="00684E1A" w:rsidP="00684E1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Zona erógena: Amadurecendo de Interesses Sexuais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a </w:t>
      </w: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fase final de desenvolvimento psicossexual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, o indivíduo desenvolve um forte interesse sexual no sexo oposto. Esta fase começa durante a puberdade, mas passa por todo o resto da vida de uma pessoa.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Em fases anteriores, o foco foi exclusivamente nas necessidades individuais, porém o interesse pelo bem estar dos outros cresce durante esta fase. Se as outras etapas foram concluídas com êxito, o indivíduo deve agora ser bem equilibrado, tenro e carinhoso. O objetivo desta etapa é estabelecer um equilíbrio entre as diversas áreas da vida.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lastRenderedPageBreak/>
        <w:t>Avaliando a Teoria dos estágios de desenvolvimento psicossexual de Freud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A teoria de Freud ainda é considerada controversa hoje, mas imagine quão audaciosa parecia durante o final dos anos 1800 e início dos anos 1900. Tem havido um grande número de observações e </w:t>
      </w: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críticas da teoria psicossexual de Freud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sobre uma série de motivos, incluindo críticas científicas e feministas:</w:t>
      </w:r>
    </w:p>
    <w:p w:rsidR="00684E1A" w:rsidRPr="00684E1A" w:rsidRDefault="00684E1A" w:rsidP="00684E1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A teoria é focada quase exclusivamente no desenvolvimento do sexo masculino com pouca menção do </w:t>
      </w: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desenvolvimento psicossexual feminino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84E1A" w:rsidRPr="00684E1A" w:rsidRDefault="00684E1A" w:rsidP="00684E1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Suas teorias são difíceis de testar cientificamente. Conceitos como a libido são impossíveis de medir, e, portanto, não podem ser testados.</w:t>
      </w:r>
    </w:p>
    <w:p w:rsidR="00684E1A" w:rsidRPr="00684E1A" w:rsidRDefault="00684E1A" w:rsidP="00684E1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Previsões futuras são demasiado vagas. Como podemos saber que um comportamento atual foi causado especificamente por uma experiência de infância? O período de tempo entre a causa e o efeito é demasiado longo para assumir que existe uma relação entre as duas variáveis.</w:t>
      </w:r>
    </w:p>
    <w:p w:rsidR="00684E1A" w:rsidRDefault="00684E1A" w:rsidP="00684E1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A teoria de Freud é baseada em estudos de caso e pesquisa não empírica. Além disso, Freud baseou sua teoria sobre as lembranças de seus pacientes adultos, não em observação real e estudo dos filhos.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sz w:val="24"/>
          <w:szCs w:val="24"/>
          <w:bdr w:val="none" w:sz="0" w:space="0" w:color="auto" w:frame="1"/>
          <w:lang w:eastAsia="pt-BR"/>
        </w:rPr>
      </w:pPr>
      <w:r w:rsidRPr="00684E1A">
        <w:rPr>
          <w:rFonts w:ascii="Arial" w:eastAsia="Times New Roman" w:hAnsi="Arial" w:cs="Arial"/>
          <w:b/>
          <w:sz w:val="24"/>
          <w:szCs w:val="24"/>
          <w:bdr w:val="none" w:sz="0" w:space="0" w:color="auto" w:frame="1"/>
          <w:lang w:eastAsia="pt-BR"/>
        </w:rPr>
        <w:t>Revisão e resumo rápido dos estágios de desenvolvimento psicossexual de Freud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O resumo abaixo oferece uma </w:t>
      </w: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 xml:space="preserve">breve visão geral desses estágios de desenvolvimento </w:t>
      </w:r>
      <w:proofErr w:type="gramStart"/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psicossexual</w:t>
      </w:r>
      <w:r w:rsidRPr="00684E1A">
        <w:rPr>
          <w:rFonts w:ascii="Arial" w:eastAsia="Times New Roman" w:hAnsi="Arial" w:cs="Arial"/>
          <w:sz w:val="24"/>
          <w:szCs w:val="24"/>
          <w:lang w:eastAsia="pt-BR"/>
        </w:rPr>
        <w:t> ,</w:t>
      </w:r>
      <w:proofErr w:type="gramEnd"/>
      <w:r w:rsidRPr="00684E1A">
        <w:rPr>
          <w:rFonts w:ascii="Arial" w:eastAsia="Times New Roman" w:hAnsi="Arial" w:cs="Arial"/>
          <w:sz w:val="24"/>
          <w:szCs w:val="24"/>
          <w:lang w:eastAsia="pt-BR"/>
        </w:rPr>
        <w:t xml:space="preserve"> os níveis etários aproximados para cada etapa e o conflito primário confrontado em cada etapa.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Fase oral (nascimento até 1 ano)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Interação primária de uma criança com o mundo é através da boca. A boca é vital para comer, e a criança obtém prazer da estimulação oral por meio de atividades gratificantes, como degustar e chupar. Se esta necessidade não é satisfeita, a criança pode desenvolver uma fixação oral mais tarde na vida, cujos exemplos incluem chupar o dedo, tabagismo, roer unha e comer demais.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Fase Anal (1 a 3 anos)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Freud acreditava que o foco principal da libido estava no controle da bexiga e evacuações. O aprendizado do uso do banheiro é uma questão primordial com as crianças e os pais. Demasiada pressão pode resultar em uma necessidade excessiva para a ordem ou a limpeza mais tarde na vida, enquanto que muito pouca pressão dos pais pode levar a um comportamento confuso ou destrutivo mais tarde.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Fase fálica (3 a 6 anos)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Freud sugeriu que o foco principal da energia do id é sobre os órgãos genitais. De acordo com Freud, a experiência do menino é uma experiência de Complexo de Édipo e da menina é Complexo de Electra, ou uma atração para o pai do sexo oposto. Para lidar com este conflito, as crianças adotam os valores e as características do pai do mesmo sexo, formando assim o superego.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t>Fase latente (6 a 11 anos)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Durante esta fase, o superego continua a se desenvolver, enquanto as energias do id são suprimidas. As crianças desenvolvem habilidades sociais, valores e relacionamentos com colegas e adultos fora da família.</w:t>
      </w:r>
    </w:p>
    <w:p w:rsidR="00684E1A" w:rsidRPr="00684E1A" w:rsidRDefault="00684E1A" w:rsidP="00684E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pt-BR"/>
        </w:rPr>
        <w:lastRenderedPageBreak/>
        <w:t>Estágio Genital (11 a 18 anos)</w:t>
      </w:r>
    </w:p>
    <w:p w:rsidR="00684E1A" w:rsidRPr="00684E1A" w:rsidRDefault="00684E1A" w:rsidP="00684E1A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684E1A">
        <w:rPr>
          <w:rFonts w:ascii="Arial" w:eastAsia="Times New Roman" w:hAnsi="Arial" w:cs="Arial"/>
          <w:sz w:val="24"/>
          <w:szCs w:val="24"/>
          <w:lang w:eastAsia="pt-BR"/>
        </w:rPr>
        <w:t>O início da puberdade faz com que a libido se torne ativa novamente. Durante esta fase, as pessoas desenvolvem um forte interesse no sexo oposto. Se o desenvolvimento é bem sucedido neste ponto, o indivíduo irá continuar a evoluir para uma pessoa bem equilibrada. </w:t>
      </w:r>
    </w:p>
    <w:p w:rsidR="00E82435" w:rsidRPr="00684E1A" w:rsidRDefault="00E82435" w:rsidP="00684E1A">
      <w:pPr>
        <w:jc w:val="both"/>
        <w:rPr>
          <w:rFonts w:ascii="Arial" w:hAnsi="Arial" w:cs="Arial"/>
          <w:sz w:val="24"/>
          <w:szCs w:val="24"/>
        </w:rPr>
      </w:pPr>
    </w:p>
    <w:sectPr w:rsidR="00E82435" w:rsidRPr="00684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71359"/>
    <w:multiLevelType w:val="multilevel"/>
    <w:tmpl w:val="C67AEF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A191D"/>
    <w:multiLevelType w:val="multilevel"/>
    <w:tmpl w:val="3B8CD9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D5B35"/>
    <w:multiLevelType w:val="multilevel"/>
    <w:tmpl w:val="A72E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D1800"/>
    <w:multiLevelType w:val="multilevel"/>
    <w:tmpl w:val="DCA8A6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84581B"/>
    <w:multiLevelType w:val="multilevel"/>
    <w:tmpl w:val="8FF2A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80060"/>
    <w:multiLevelType w:val="multilevel"/>
    <w:tmpl w:val="47D291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1A"/>
    <w:rsid w:val="00684E1A"/>
    <w:rsid w:val="00E8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A35E39-CE11-4998-AD8B-341354A6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84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84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84E1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4E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4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4E1A"/>
    <w:rPr>
      <w:b/>
      <w:bCs/>
    </w:rPr>
  </w:style>
  <w:style w:type="character" w:styleId="nfase">
    <w:name w:val="Emphasis"/>
    <w:basedOn w:val="Fontepargpadro"/>
    <w:uiPriority w:val="20"/>
    <w:qFormat/>
    <w:rsid w:val="00684E1A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684E1A"/>
    <w:rPr>
      <w:color w:val="0000FF"/>
      <w:u w:val="single"/>
    </w:rPr>
  </w:style>
  <w:style w:type="character" w:customStyle="1" w:styleId="content-list-text">
    <w:name w:val="content-list-text"/>
    <w:basedOn w:val="Fontepargpadro"/>
    <w:rsid w:val="00684E1A"/>
  </w:style>
  <w:style w:type="paragraph" w:customStyle="1" w:styleId="content-list-title">
    <w:name w:val="content-list-title"/>
    <w:basedOn w:val="Normal"/>
    <w:rsid w:val="00684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coativo.com/2016/09/quem-foi-karen-horney-psicologia-psicanali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sicoativo.com/2016/06/complexo-de-electra-na-psicanalise-de-freud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icoativo.com/2016/01/ansiedade-de-castracao-o-medo-de-perder-o-peni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sicoativo.com/2016/06/complexo-de-edipo-psicanalise-freud.html" TargetMode="External"/><Relationship Id="rId10" Type="http://schemas.openxmlformats.org/officeDocument/2006/relationships/hyperlink" Target="https://psicoativo.com/2015/12/o-que-e-o-superego-segundo-freu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sicoativo.com/2015/12/o-que-e-ego-para-freud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1385</Words>
  <Characters>7480</Characters>
  <Application>Microsoft Office Word</Application>
  <DocSecurity>0</DocSecurity>
  <Lines>62</Lines>
  <Paragraphs>17</Paragraphs>
  <ScaleCrop>false</ScaleCrop>
  <Company/>
  <LinksUpToDate>false</LinksUpToDate>
  <CharactersWithSpaces>8848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2018-08-29T20:13:00Z</dcterms:created>
  <dcterms:modified xsi:type="dcterms:W3CDTF">2018-08-29T20:17:00Z</dcterms:modified>
</cp:coreProperties>
</file>