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21" w14:textId="77777777" w:rsidR="00E6345A" w:rsidRDefault="00000000">
      <w:p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Part 2: Self-Review Quiz (Particify) (30 minutes)</w:t>
      </w:r>
    </w:p>
    <w:p w14:paraId="00000022" w14:textId="77777777" w:rsidR="00E6345A" w:rsidRDefault="00000000">
      <w:p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Quiz Questions:</w:t>
      </w:r>
    </w:p>
    <w:p w14:paraId="00000023" w14:textId="77777777" w:rsidR="00E6345A" w:rsidRDefault="00000000">
      <w:p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Section 1: Prepare</w:t>
      </w:r>
    </w:p>
    <w:p w14:paraId="00000024" w14:textId="77777777" w:rsidR="00E6345A" w:rsidRDefault="00000000">
      <w:pPr>
        <w:numPr>
          <w:ilvl w:val="0"/>
          <w:numId w:val="4"/>
        </w:numPr>
        <w:spacing w:before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Which is the MOST SMART learning objective for an OA module? </w:t>
      </w:r>
    </w:p>
    <w:p w14:paraId="00000025" w14:textId="77777777" w:rsidR="00E6345A" w:rsidRDefault="00000000">
      <w:pPr>
        <w:numPr>
          <w:ilvl w:val="1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Learners will be able to understand OA. </w:t>
      </w:r>
    </w:p>
    <w:p w14:paraId="00000026" w14:textId="77777777" w:rsidR="00E6345A" w:rsidRDefault="00000000">
      <w:pPr>
        <w:numPr>
          <w:ilvl w:val="1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Learners will be able to list OA models. </w:t>
      </w:r>
    </w:p>
    <w:p w14:paraId="00000027" w14:textId="77777777" w:rsidR="00E6345A" w:rsidRDefault="00000000">
      <w:pPr>
        <w:numPr>
          <w:ilvl w:val="1"/>
          <w:numId w:val="4"/>
        </w:numPr>
        <w:rPr>
          <w:rFonts w:ascii="Times New Roman" w:eastAsia="Times New Roman" w:hAnsi="Times New Roman" w:cs="Times New Roman"/>
          <w:highlight w:val="yellow"/>
        </w:rPr>
      </w:pPr>
      <w:r>
        <w:rPr>
          <w:rFonts w:ascii="Times New Roman" w:eastAsia="Times New Roman" w:hAnsi="Times New Roman" w:cs="Times New Roman"/>
          <w:b/>
          <w:highlight w:val="yellow"/>
        </w:rPr>
        <w:t>Learners will be able to choose the best OA publishing route for their research.</w:t>
      </w:r>
      <w:r>
        <w:rPr>
          <w:rFonts w:ascii="Times New Roman" w:eastAsia="Times New Roman" w:hAnsi="Times New Roman" w:cs="Times New Roman"/>
          <w:highlight w:val="yellow"/>
        </w:rPr>
        <w:t xml:space="preserve"> </w:t>
      </w:r>
    </w:p>
    <w:p w14:paraId="00000028" w14:textId="77777777" w:rsidR="00E6345A" w:rsidRDefault="00000000">
      <w:pPr>
        <w:numPr>
          <w:ilvl w:val="1"/>
          <w:numId w:val="4"/>
        </w:numPr>
        <w:spacing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Learners will be able to discuss OA benefits. </w:t>
      </w:r>
    </w:p>
    <w:p w14:paraId="00000029" w14:textId="77777777" w:rsidR="00E6345A" w:rsidRDefault="00000000">
      <w:p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*</w:t>
      </w:r>
      <w:r>
        <w:rPr>
          <w:rFonts w:ascii="Times New Roman" w:eastAsia="Times New Roman" w:hAnsi="Times New Roman" w:cs="Times New Roman"/>
        </w:rPr>
        <w:t xml:space="preserve"> specific, measurable, achievable, relevant, and time-bound.</w:t>
      </w:r>
    </w:p>
    <w:p w14:paraId="0000002A" w14:textId="77777777" w:rsidR="00E6345A" w:rsidRDefault="00000000">
      <w:pPr>
        <w:numPr>
          <w:ilvl w:val="0"/>
          <w:numId w:val="4"/>
        </w:num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Researcher disciplines are irrelevant in the "Prepare" stage.</w:t>
      </w:r>
    </w:p>
    <w:p w14:paraId="0000002B" w14:textId="77777777" w:rsidR="00E6345A" w:rsidRDefault="00000000">
      <w:pPr>
        <w:spacing w:before="280" w:after="280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True / </w:t>
      </w:r>
      <w:r>
        <w:rPr>
          <w:rFonts w:ascii="Times New Roman" w:eastAsia="Times New Roman" w:hAnsi="Times New Roman" w:cs="Times New Roman"/>
          <w:b/>
          <w:highlight w:val="yellow"/>
        </w:rPr>
        <w:t>False</w:t>
      </w:r>
      <w:r>
        <w:rPr>
          <w:rFonts w:ascii="Times New Roman" w:eastAsia="Times New Roman" w:hAnsi="Times New Roman" w:cs="Times New Roman"/>
        </w:rPr>
        <w:t xml:space="preserve"> </w:t>
      </w:r>
    </w:p>
    <w:p w14:paraId="0000002C" w14:textId="77777777" w:rsidR="00E6345A" w:rsidRDefault="00000000">
      <w:p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*</w:t>
      </w:r>
      <w:r>
        <w:rPr>
          <w:rFonts w:ascii="Times New Roman" w:eastAsia="Times New Roman" w:hAnsi="Times New Roman" w:cs="Times New Roman"/>
        </w:rPr>
        <w:t xml:space="preserve"> Different disciplines have different publishing norms.</w:t>
      </w:r>
    </w:p>
    <w:p w14:paraId="0000002D" w14:textId="77777777" w:rsidR="00E6345A" w:rsidRDefault="00000000">
      <w:pPr>
        <w:numPr>
          <w:ilvl w:val="0"/>
          <w:numId w:val="4"/>
        </w:numPr>
        <w:spacing w:before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Which is LEAST relevant to the "Prepare" stage? </w:t>
      </w:r>
    </w:p>
    <w:p w14:paraId="0000002E" w14:textId="77777777" w:rsidR="00E6345A" w:rsidRDefault="00000000">
      <w:pPr>
        <w:numPr>
          <w:ilvl w:val="1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Defining learning objectives </w:t>
      </w:r>
    </w:p>
    <w:p w14:paraId="0000002F" w14:textId="77777777" w:rsidR="00E6345A" w:rsidRDefault="00000000">
      <w:pPr>
        <w:numPr>
          <w:ilvl w:val="1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Analyzing audience needs </w:t>
      </w:r>
    </w:p>
    <w:p w14:paraId="00000030" w14:textId="77777777" w:rsidR="00E6345A" w:rsidRDefault="00000000">
      <w:pPr>
        <w:numPr>
          <w:ilvl w:val="1"/>
          <w:numId w:val="4"/>
        </w:numPr>
        <w:rPr>
          <w:rFonts w:ascii="Times New Roman" w:eastAsia="Times New Roman" w:hAnsi="Times New Roman" w:cs="Times New Roman"/>
          <w:highlight w:val="yellow"/>
        </w:rPr>
      </w:pPr>
      <w:r>
        <w:rPr>
          <w:rFonts w:ascii="Times New Roman" w:eastAsia="Times New Roman" w:hAnsi="Times New Roman" w:cs="Times New Roman"/>
          <w:b/>
          <w:highlight w:val="yellow"/>
        </w:rPr>
        <w:t>Developing metadata</w:t>
      </w:r>
      <w:r>
        <w:rPr>
          <w:rFonts w:ascii="Times New Roman" w:eastAsia="Times New Roman" w:hAnsi="Times New Roman" w:cs="Times New Roman"/>
          <w:highlight w:val="yellow"/>
        </w:rPr>
        <w:t xml:space="preserve"> </w:t>
      </w:r>
    </w:p>
    <w:p w14:paraId="00000031" w14:textId="77777777" w:rsidR="00E6345A" w:rsidRDefault="00000000">
      <w:pPr>
        <w:numPr>
          <w:ilvl w:val="1"/>
          <w:numId w:val="4"/>
        </w:numPr>
        <w:spacing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Learning about IPR</w:t>
      </w:r>
    </w:p>
    <w:p w14:paraId="00000032" w14:textId="77777777" w:rsidR="00E6345A" w:rsidRDefault="00000000">
      <w:p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*</w:t>
      </w:r>
      <w:r>
        <w:rPr>
          <w:rFonts w:ascii="Times New Roman" w:eastAsia="Times New Roman" w:hAnsi="Times New Roman" w:cs="Times New Roman"/>
        </w:rPr>
        <w:t xml:space="preserve"> Metadata comes later</w:t>
      </w:r>
    </w:p>
    <w:p w14:paraId="00000033" w14:textId="77777777" w:rsidR="00E6345A" w:rsidRDefault="00000000">
      <w:p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Section 2: Discover</w:t>
      </w:r>
    </w:p>
    <w:p w14:paraId="00000034" w14:textId="77777777" w:rsidR="00E6345A" w:rsidRDefault="00000000">
      <w:pPr>
        <w:numPr>
          <w:ilvl w:val="0"/>
          <w:numId w:val="5"/>
        </w:numPr>
        <w:spacing w:before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Best keywords for finding OA resources? </w:t>
      </w:r>
    </w:p>
    <w:p w14:paraId="00000035" w14:textId="77777777" w:rsidR="00E6345A" w:rsidRDefault="00000000">
      <w:pPr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Research, Publications, Journals </w:t>
      </w:r>
    </w:p>
    <w:p w14:paraId="00000036" w14:textId="77777777" w:rsidR="00E6345A" w:rsidRDefault="00000000">
      <w:pPr>
        <w:numPr>
          <w:ilvl w:val="1"/>
          <w:numId w:val="5"/>
        </w:numPr>
        <w:rPr>
          <w:rFonts w:ascii="Times New Roman" w:eastAsia="Times New Roman" w:hAnsi="Times New Roman" w:cs="Times New Roman"/>
          <w:highlight w:val="yellow"/>
        </w:rPr>
      </w:pPr>
      <w:r>
        <w:rPr>
          <w:rFonts w:ascii="Times New Roman" w:eastAsia="Times New Roman" w:hAnsi="Times New Roman" w:cs="Times New Roman"/>
          <w:b/>
          <w:highlight w:val="yellow"/>
        </w:rPr>
        <w:t>Open Access, Scholarly Publishing, Author Rights</w:t>
      </w:r>
      <w:r>
        <w:rPr>
          <w:rFonts w:ascii="Times New Roman" w:eastAsia="Times New Roman" w:hAnsi="Times New Roman" w:cs="Times New Roman"/>
          <w:highlight w:val="yellow"/>
        </w:rPr>
        <w:t xml:space="preserve"> </w:t>
      </w:r>
    </w:p>
    <w:p w14:paraId="00000037" w14:textId="77777777" w:rsidR="00E6345A" w:rsidRDefault="00000000">
      <w:pPr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Copyright, Licensing, Permissions </w:t>
      </w:r>
    </w:p>
    <w:p w14:paraId="00000038" w14:textId="77777777" w:rsidR="00E6345A" w:rsidRDefault="00000000">
      <w:pPr>
        <w:numPr>
          <w:ilvl w:val="1"/>
          <w:numId w:val="5"/>
        </w:numPr>
        <w:spacing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Impact Factor, Citation Metrics, Bibliometrics </w:t>
      </w:r>
    </w:p>
    <w:p w14:paraId="00000039" w14:textId="77777777" w:rsidR="00E6345A" w:rsidRDefault="00000000">
      <w:p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*</w:t>
      </w:r>
      <w:r>
        <w:rPr>
          <w:rFonts w:ascii="Times New Roman" w:eastAsia="Times New Roman" w:hAnsi="Times New Roman" w:cs="Times New Roman"/>
        </w:rPr>
        <w:t xml:space="preserve"> most specific to OA.</w:t>
      </w:r>
    </w:p>
    <w:p w14:paraId="0000003A" w14:textId="77777777" w:rsidR="00E6345A" w:rsidRDefault="00000000">
      <w:pPr>
        <w:numPr>
          <w:ilvl w:val="0"/>
          <w:numId w:val="5"/>
        </w:numPr>
        <w:spacing w:before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Where to look for reusable materials on OA?</w:t>
      </w:r>
    </w:p>
    <w:p w14:paraId="0000003B" w14:textId="77777777" w:rsidR="00E6345A" w:rsidRDefault="00000000">
      <w:pPr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Web searches </w:t>
      </w:r>
    </w:p>
    <w:p w14:paraId="0000003C" w14:textId="77777777" w:rsidR="00E6345A" w:rsidRDefault="00000000">
      <w:pPr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OER repositories </w:t>
      </w:r>
    </w:p>
    <w:p w14:paraId="0000003D" w14:textId="77777777" w:rsidR="00E6345A" w:rsidRDefault="00000000">
      <w:pPr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Zenodo</w:t>
      </w:r>
    </w:p>
    <w:p w14:paraId="0000003E" w14:textId="77777777" w:rsidR="00E6345A" w:rsidRDefault="00000000">
      <w:pPr>
        <w:numPr>
          <w:ilvl w:val="1"/>
          <w:numId w:val="5"/>
        </w:numPr>
        <w:spacing w:after="280"/>
        <w:rPr>
          <w:rFonts w:ascii="Times New Roman" w:eastAsia="Times New Roman" w:hAnsi="Times New Roman" w:cs="Times New Roman"/>
          <w:highlight w:val="yellow"/>
        </w:rPr>
      </w:pPr>
      <w:r>
        <w:rPr>
          <w:rFonts w:ascii="Times New Roman" w:eastAsia="Times New Roman" w:hAnsi="Times New Roman" w:cs="Times New Roman"/>
          <w:b/>
          <w:highlight w:val="yellow"/>
        </w:rPr>
        <w:t>All of the above</w:t>
      </w:r>
      <w:r>
        <w:rPr>
          <w:rFonts w:ascii="Times New Roman" w:eastAsia="Times New Roman" w:hAnsi="Times New Roman" w:cs="Times New Roman"/>
          <w:highlight w:val="yellow"/>
        </w:rPr>
        <w:t xml:space="preserve"> </w:t>
      </w:r>
    </w:p>
    <w:p w14:paraId="0000003F" w14:textId="77777777" w:rsidR="00E6345A" w:rsidRDefault="00000000">
      <w:p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*</w:t>
      </w:r>
      <w:r>
        <w:rPr>
          <w:rFonts w:ascii="Times New Roman" w:eastAsia="Times New Roman" w:hAnsi="Times New Roman" w:cs="Times New Roman"/>
        </w:rPr>
        <w:t xml:space="preserve"> All are potential sources.</w:t>
      </w:r>
    </w:p>
    <w:p w14:paraId="00000040" w14:textId="77777777" w:rsidR="00E6345A" w:rsidRDefault="00000000">
      <w:pPr>
        <w:numPr>
          <w:ilvl w:val="0"/>
          <w:numId w:val="5"/>
        </w:numPr>
        <w:spacing w:before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Which one is NOT a challenge in discovering reusable OS learning resources?</w:t>
      </w:r>
    </w:p>
    <w:p w14:paraId="00000041" w14:textId="77777777" w:rsidR="00E6345A" w:rsidRDefault="00000000">
      <w:pPr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Finding the right repository </w:t>
      </w:r>
    </w:p>
    <w:p w14:paraId="00000042" w14:textId="77777777" w:rsidR="00E6345A" w:rsidRDefault="00000000">
      <w:pPr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Clear licensing </w:t>
      </w:r>
    </w:p>
    <w:p w14:paraId="00000043" w14:textId="77777777" w:rsidR="00E6345A" w:rsidRDefault="00000000">
      <w:pPr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Unclear learning context </w:t>
      </w:r>
    </w:p>
    <w:p w14:paraId="00000044" w14:textId="77777777" w:rsidR="00E6345A" w:rsidRDefault="00000000">
      <w:pPr>
        <w:numPr>
          <w:ilvl w:val="1"/>
          <w:numId w:val="5"/>
        </w:numPr>
        <w:spacing w:after="280"/>
        <w:rPr>
          <w:rFonts w:ascii="Times New Roman" w:eastAsia="Times New Roman" w:hAnsi="Times New Roman" w:cs="Times New Roman"/>
          <w:highlight w:val="yellow"/>
        </w:rPr>
      </w:pPr>
      <w:r>
        <w:rPr>
          <w:rFonts w:ascii="Times New Roman" w:eastAsia="Times New Roman" w:hAnsi="Times New Roman" w:cs="Times New Roman"/>
          <w:b/>
          <w:highlight w:val="yellow"/>
        </w:rPr>
        <w:t>A single, agreed-upon catalogue</w:t>
      </w:r>
      <w:r>
        <w:rPr>
          <w:rFonts w:ascii="Times New Roman" w:eastAsia="Times New Roman" w:hAnsi="Times New Roman" w:cs="Times New Roman"/>
          <w:highlight w:val="yellow"/>
        </w:rPr>
        <w:t xml:space="preserve"> </w:t>
      </w:r>
    </w:p>
    <w:p w14:paraId="00000045" w14:textId="77777777" w:rsidR="00E6345A" w:rsidRDefault="00000000">
      <w:p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*</w:t>
      </w:r>
      <w:r>
        <w:rPr>
          <w:rFonts w:ascii="Times New Roman" w:eastAsia="Times New Roman" w:hAnsi="Times New Roman" w:cs="Times New Roman"/>
        </w:rPr>
        <w:t xml:space="preserve"> The </w:t>
      </w:r>
      <w:r>
        <w:rPr>
          <w:rFonts w:ascii="Times New Roman" w:eastAsia="Times New Roman" w:hAnsi="Times New Roman" w:cs="Times New Roman"/>
          <w:i/>
        </w:rPr>
        <w:t>lack</w:t>
      </w:r>
      <w:r>
        <w:rPr>
          <w:rFonts w:ascii="Times New Roman" w:eastAsia="Times New Roman" w:hAnsi="Times New Roman" w:cs="Times New Roman"/>
        </w:rPr>
        <w:t xml:space="preserve"> of one definition is the challenge.</w:t>
      </w:r>
    </w:p>
    <w:p w14:paraId="00000046" w14:textId="77777777" w:rsidR="00E6345A" w:rsidRDefault="00000000">
      <w:pPr>
        <w:numPr>
          <w:ilvl w:val="0"/>
          <w:numId w:val="5"/>
        </w:numPr>
        <w:spacing w:before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Place these steps in the typical order you would follow when searching for existing learning materials to reuse in a new module: </w:t>
      </w:r>
    </w:p>
    <w:p w14:paraId="00000047" w14:textId="77777777" w:rsidR="00E6345A" w:rsidRDefault="00000000">
      <w:pPr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Evaluate the quality and relevance of the resources.</w:t>
      </w:r>
    </w:p>
    <w:p w14:paraId="00000048" w14:textId="77777777" w:rsidR="00E6345A" w:rsidRDefault="00000000">
      <w:pPr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Identify your learning objectives and target audience.</w:t>
      </w:r>
    </w:p>
    <w:p w14:paraId="00000049" w14:textId="77777777" w:rsidR="00E6345A" w:rsidRDefault="00000000">
      <w:pPr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Search for potential resources using relevant keywords and platforms.</w:t>
      </w:r>
    </w:p>
    <w:p w14:paraId="0000004A" w14:textId="77777777" w:rsidR="00E6345A" w:rsidRDefault="00000000">
      <w:pPr>
        <w:numPr>
          <w:ilvl w:val="1"/>
          <w:numId w:val="5"/>
        </w:numPr>
        <w:spacing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Check the licensing terms to ensure you can reuse the material.</w:t>
      </w:r>
    </w:p>
    <w:p w14:paraId="0000004B" w14:textId="77777777" w:rsidR="00E6345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highlight w:val="yellow"/>
        </w:rPr>
        <w:t>Correct Order: b, c, a, d</w:t>
      </w:r>
    </w:p>
    <w:p w14:paraId="0000004C" w14:textId="77777777" w:rsidR="00E6345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*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You need to know your learning objectives and target audience </w:t>
      </w:r>
      <w:r>
        <w:rPr>
          <w:rFonts w:ascii="Times New Roman" w:eastAsia="Times New Roman" w:hAnsi="Times New Roman" w:cs="Times New Roman"/>
          <w:i/>
          <w:color w:val="000000"/>
        </w:rPr>
        <w:t>before</w:t>
      </w:r>
      <w:r>
        <w:rPr>
          <w:rFonts w:ascii="Times New Roman" w:eastAsia="Times New Roman" w:hAnsi="Times New Roman" w:cs="Times New Roman"/>
          <w:color w:val="000000"/>
        </w:rPr>
        <w:t xml:space="preserve"> searching. Then you search, evaluate, and finally check licensing.</w:t>
      </w:r>
    </w:p>
    <w:p w14:paraId="0000004D" w14:textId="77777777" w:rsidR="00E6345A" w:rsidRDefault="00000000">
      <w:p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Section 3: Design</w:t>
      </w:r>
    </w:p>
    <w:p w14:paraId="0000004E" w14:textId="77777777" w:rsidR="00E6345A" w:rsidRDefault="00000000">
      <w:pPr>
        <w:numPr>
          <w:ilvl w:val="0"/>
          <w:numId w:val="6"/>
        </w:numPr>
        <w:spacing w:before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What would be the most effective teaching activity on OA?</w:t>
      </w:r>
    </w:p>
    <w:p w14:paraId="0000004F" w14:textId="77777777" w:rsidR="00E6345A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Video on the history of publishing </w:t>
      </w:r>
    </w:p>
    <w:p w14:paraId="00000050" w14:textId="77777777" w:rsidR="00E6345A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Text and images that explain copyright</w:t>
      </w:r>
    </w:p>
    <w:p w14:paraId="00000051" w14:textId="77777777" w:rsidR="00E6345A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  <w:highlight w:val="yellow"/>
        </w:rPr>
      </w:pPr>
      <w:r>
        <w:rPr>
          <w:rFonts w:ascii="Times New Roman" w:eastAsia="Times New Roman" w:hAnsi="Times New Roman" w:cs="Times New Roman"/>
          <w:b/>
          <w:highlight w:val="yellow"/>
        </w:rPr>
        <w:t xml:space="preserve">Interactive examples of different OA models </w:t>
      </w:r>
      <w:r>
        <w:rPr>
          <w:rFonts w:ascii="Times New Roman" w:eastAsia="Times New Roman" w:hAnsi="Times New Roman" w:cs="Times New Roman"/>
          <w:highlight w:val="yellow"/>
        </w:rPr>
        <w:t xml:space="preserve"> </w:t>
      </w:r>
    </w:p>
    <w:p w14:paraId="00000052" w14:textId="77777777" w:rsidR="00E6345A" w:rsidRDefault="00000000">
      <w:pPr>
        <w:numPr>
          <w:ilvl w:val="1"/>
          <w:numId w:val="6"/>
        </w:numPr>
        <w:spacing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Discussion on publishing conference proceedings</w:t>
      </w:r>
    </w:p>
    <w:p w14:paraId="00000053" w14:textId="77777777" w:rsidR="00E6345A" w:rsidRDefault="00000000">
      <w:p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*</w:t>
      </w:r>
      <w:r>
        <w:rPr>
          <w:rFonts w:ascii="Times New Roman" w:eastAsia="Times New Roman" w:hAnsi="Times New Roman" w:cs="Times New Roman"/>
        </w:rPr>
        <w:t xml:space="preserve"> combines theory, practice, and interaction.</w:t>
      </w:r>
    </w:p>
    <w:p w14:paraId="00000054" w14:textId="77777777" w:rsidR="00E6345A" w:rsidRDefault="00000000">
      <w:pPr>
        <w:numPr>
          <w:ilvl w:val="0"/>
          <w:numId w:val="6"/>
        </w:numPr>
        <w:spacing w:before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Which one is the LEAST suitable assessment for the OA module?</w:t>
      </w:r>
    </w:p>
    <w:p w14:paraId="00000055" w14:textId="77777777" w:rsidR="00E6345A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Quiz on models/licensing </w:t>
      </w:r>
    </w:p>
    <w:p w14:paraId="00000056" w14:textId="77777777" w:rsidR="00E6345A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Comparing OA pathways </w:t>
      </w:r>
    </w:p>
    <w:p w14:paraId="00000057" w14:textId="77777777" w:rsidR="00E6345A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Case study analysis </w:t>
      </w:r>
    </w:p>
    <w:p w14:paraId="00000058" w14:textId="77777777" w:rsidR="00E6345A" w:rsidRDefault="00000000">
      <w:pPr>
        <w:numPr>
          <w:ilvl w:val="1"/>
          <w:numId w:val="6"/>
        </w:numPr>
        <w:spacing w:after="280"/>
        <w:rPr>
          <w:rFonts w:ascii="Times New Roman" w:eastAsia="Times New Roman" w:hAnsi="Times New Roman" w:cs="Times New Roman"/>
          <w:highlight w:val="yellow"/>
        </w:rPr>
      </w:pPr>
      <w:r>
        <w:rPr>
          <w:rFonts w:ascii="Times New Roman" w:eastAsia="Times New Roman" w:hAnsi="Times New Roman" w:cs="Times New Roman"/>
          <w:b/>
          <w:highlight w:val="yellow"/>
        </w:rPr>
        <w:t>Submitting a mock article</w:t>
      </w:r>
      <w:r>
        <w:rPr>
          <w:rFonts w:ascii="Times New Roman" w:eastAsia="Times New Roman" w:hAnsi="Times New Roman" w:cs="Times New Roman"/>
          <w:highlight w:val="yellow"/>
        </w:rPr>
        <w:t xml:space="preserve"> </w:t>
      </w:r>
    </w:p>
    <w:p w14:paraId="00000059" w14:textId="77777777" w:rsidR="00E6345A" w:rsidRDefault="00000000">
      <w:p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*</w:t>
      </w:r>
      <w:r>
        <w:rPr>
          <w:rFonts w:ascii="Times New Roman" w:eastAsia="Times New Roman" w:hAnsi="Times New Roman" w:cs="Times New Roman"/>
        </w:rPr>
        <w:t xml:space="preserve"> Submitting is application, not assessment of understanding.</w:t>
      </w:r>
    </w:p>
    <w:p w14:paraId="0000005A" w14:textId="77777777" w:rsidR="00E6345A" w:rsidRDefault="00000000">
      <w:pPr>
        <w:numPr>
          <w:ilvl w:val="0"/>
          <w:numId w:val="6"/>
        </w:numPr>
        <w:spacing w:before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What would help MOST to boost the OA module accessibility?</w:t>
      </w:r>
    </w:p>
    <w:p w14:paraId="0000005B" w14:textId="77777777" w:rsidR="00E6345A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Technical jargon </w:t>
      </w:r>
    </w:p>
    <w:p w14:paraId="0000005C" w14:textId="77777777" w:rsidR="00E6345A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  <w:highlight w:val="yellow"/>
        </w:rPr>
      </w:pPr>
      <w:r>
        <w:rPr>
          <w:rFonts w:ascii="Times New Roman" w:eastAsia="Times New Roman" w:hAnsi="Times New Roman" w:cs="Times New Roman"/>
          <w:b/>
          <w:highlight w:val="yellow"/>
        </w:rPr>
        <w:t>Clear language, transcripts, keyboard navigation</w:t>
      </w:r>
      <w:r>
        <w:rPr>
          <w:rFonts w:ascii="Times New Roman" w:eastAsia="Times New Roman" w:hAnsi="Times New Roman" w:cs="Times New Roman"/>
          <w:highlight w:val="yellow"/>
        </w:rPr>
        <w:t xml:space="preserve"> </w:t>
      </w:r>
    </w:p>
    <w:p w14:paraId="0000005D" w14:textId="77777777" w:rsidR="00E6345A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Text-only </w:t>
      </w:r>
    </w:p>
    <w:p w14:paraId="0000005E" w14:textId="77777777" w:rsidR="00E6345A" w:rsidRDefault="00000000">
      <w:pPr>
        <w:numPr>
          <w:ilvl w:val="1"/>
          <w:numId w:val="6"/>
        </w:numPr>
        <w:spacing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Assuming prior knowledge </w:t>
      </w:r>
    </w:p>
    <w:p w14:paraId="0000005F" w14:textId="77777777" w:rsidR="00E6345A" w:rsidRDefault="00000000">
      <w:p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*</w:t>
      </w:r>
      <w:r>
        <w:rPr>
          <w:rFonts w:ascii="Times New Roman" w:eastAsia="Times New Roman" w:hAnsi="Times New Roman" w:cs="Times New Roman"/>
        </w:rPr>
        <w:t xml:space="preserve"> directly addresses accessibility.</w:t>
      </w:r>
    </w:p>
    <w:p w14:paraId="00000060" w14:textId="77777777" w:rsidR="00E6345A" w:rsidRDefault="00000000">
      <w:pPr>
        <w:numPr>
          <w:ilvl w:val="0"/>
          <w:numId w:val="6"/>
        </w:num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Addressing APC concerns in the OA module content is important.</w:t>
      </w:r>
    </w:p>
    <w:p w14:paraId="00000061" w14:textId="77777777" w:rsidR="00E6345A" w:rsidRDefault="00000000">
      <w:pPr>
        <w:spacing w:before="280" w:after="280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highlight w:val="yellow"/>
        </w:rPr>
        <w:t>True</w:t>
      </w:r>
      <w:r>
        <w:rPr>
          <w:rFonts w:ascii="Times New Roman" w:eastAsia="Times New Roman" w:hAnsi="Times New Roman" w:cs="Times New Roman"/>
        </w:rPr>
        <w:t xml:space="preserve"> / False</w:t>
      </w:r>
    </w:p>
    <w:p w14:paraId="00000062" w14:textId="77777777" w:rsidR="00E6345A" w:rsidRDefault="00000000">
      <w:p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*</w:t>
      </w:r>
      <w:r>
        <w:rPr>
          <w:rFonts w:ascii="Times New Roman" w:eastAsia="Times New Roman" w:hAnsi="Times New Roman" w:cs="Times New Roman"/>
        </w:rPr>
        <w:t xml:space="preserve"> APCs are a key researcher concern.</w:t>
      </w:r>
    </w:p>
    <w:p w14:paraId="00000063" w14:textId="77777777" w:rsidR="00E6345A" w:rsidRDefault="00000000">
      <w:pPr>
        <w:numPr>
          <w:ilvl w:val="0"/>
          <w:numId w:val="6"/>
        </w:numPr>
        <w:spacing w:before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How would you address OA practicalities in the module? </w:t>
      </w:r>
    </w:p>
    <w:p w14:paraId="00000064" w14:textId="77777777" w:rsidR="00E6345A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Provide only theory </w:t>
      </w:r>
    </w:p>
    <w:p w14:paraId="00000065" w14:textId="77777777" w:rsidR="00E6345A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  <w:highlight w:val="yellow"/>
        </w:rPr>
      </w:pPr>
      <w:r>
        <w:rPr>
          <w:rFonts w:ascii="Times New Roman" w:eastAsia="Times New Roman" w:hAnsi="Times New Roman" w:cs="Times New Roman"/>
          <w:b/>
          <w:highlight w:val="yellow"/>
        </w:rPr>
        <w:t>Provide links to resources (funder policies, repositories)</w:t>
      </w:r>
      <w:r>
        <w:rPr>
          <w:rFonts w:ascii="Times New Roman" w:eastAsia="Times New Roman" w:hAnsi="Times New Roman" w:cs="Times New Roman"/>
          <w:highlight w:val="yellow"/>
        </w:rPr>
        <w:t xml:space="preserve"> </w:t>
      </w:r>
    </w:p>
    <w:p w14:paraId="00000066" w14:textId="77777777" w:rsidR="00E6345A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Assume learners have knowledge of publishing </w:t>
      </w:r>
    </w:p>
    <w:p w14:paraId="00000067" w14:textId="77777777" w:rsidR="00E6345A" w:rsidRDefault="00000000">
      <w:pPr>
        <w:numPr>
          <w:ilvl w:val="1"/>
          <w:numId w:val="6"/>
        </w:numPr>
        <w:spacing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Tell learners to avoid closed journals </w:t>
      </w:r>
    </w:p>
    <w:p w14:paraId="00000068" w14:textId="77777777" w:rsidR="00E6345A" w:rsidRDefault="00000000">
      <w:p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*</w:t>
      </w:r>
      <w:r>
        <w:rPr>
          <w:rFonts w:ascii="Times New Roman" w:eastAsia="Times New Roman" w:hAnsi="Times New Roman" w:cs="Times New Roman"/>
        </w:rPr>
        <w:t xml:space="preserve"> provides practical help.</w:t>
      </w:r>
    </w:p>
    <w:p w14:paraId="00000069" w14:textId="77777777" w:rsidR="00E6345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Section 4: Produce</w:t>
      </w:r>
    </w:p>
    <w:p w14:paraId="0000006A" w14:textId="77777777" w:rsidR="00E6345A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>Which Creative Commons license is generally BEST for Open Access articles to maximize reuse?</w:t>
      </w:r>
    </w:p>
    <w:p w14:paraId="0000006B" w14:textId="77777777" w:rsidR="00E6345A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highlight w:val="yellow"/>
        </w:rPr>
      </w:pPr>
      <w:r>
        <w:rPr>
          <w:rFonts w:ascii="Times New Roman" w:eastAsia="Times New Roman" w:hAnsi="Times New Roman" w:cs="Times New Roman"/>
          <w:b/>
          <w:color w:val="000000"/>
          <w:highlight w:val="yellow"/>
        </w:rPr>
        <w:t>CC BY</w:t>
      </w:r>
      <w:r>
        <w:rPr>
          <w:rFonts w:ascii="Times New Roman" w:eastAsia="Times New Roman" w:hAnsi="Times New Roman" w:cs="Times New Roman"/>
          <w:color w:val="000000"/>
          <w:highlight w:val="yellow"/>
        </w:rPr>
        <w:t xml:space="preserve"> </w:t>
      </w:r>
    </w:p>
    <w:p w14:paraId="0000006C" w14:textId="77777777" w:rsidR="00E6345A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 xml:space="preserve">CC BY-NC </w:t>
      </w:r>
    </w:p>
    <w:p w14:paraId="0000006D" w14:textId="77777777" w:rsidR="00E6345A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 xml:space="preserve">CC BY-SA </w:t>
      </w:r>
    </w:p>
    <w:p w14:paraId="0000006E" w14:textId="77777777" w:rsidR="00E6345A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 xml:space="preserve">CC0 </w:t>
      </w:r>
    </w:p>
    <w:p w14:paraId="0000006F" w14:textId="77777777" w:rsidR="00E6345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*</w:t>
      </w:r>
      <w:r>
        <w:rPr>
          <w:rFonts w:ascii="Times New Roman" w:eastAsia="Times New Roman" w:hAnsi="Times New Roman" w:cs="Times New Roman"/>
          <w:color w:val="000000"/>
        </w:rPr>
        <w:t xml:space="preserve"> CC BY (Attribution) allows the broadest reuse, CC0 is when attribution is not needed.</w:t>
      </w:r>
    </w:p>
    <w:p w14:paraId="00000070" w14:textId="77777777" w:rsidR="00E6345A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>Metadata is meant for</w:t>
      </w:r>
    </w:p>
    <w:p w14:paraId="00000071" w14:textId="77777777" w:rsidR="00E6345A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>Humans</w:t>
      </w:r>
    </w:p>
    <w:p w14:paraId="00000072" w14:textId="77777777" w:rsidR="00E6345A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>Machines</w:t>
      </w:r>
    </w:p>
    <w:p w14:paraId="00000073" w14:textId="77777777" w:rsidR="00E6345A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highlight w:val="yellow"/>
        </w:rPr>
      </w:pPr>
      <w:r>
        <w:rPr>
          <w:rFonts w:ascii="Times New Roman" w:eastAsia="Times New Roman" w:hAnsi="Times New Roman" w:cs="Times New Roman"/>
          <w:b/>
          <w:color w:val="000000"/>
          <w:highlight w:val="yellow"/>
        </w:rPr>
        <w:t>Both</w:t>
      </w:r>
    </w:p>
    <w:p w14:paraId="00000074" w14:textId="77777777" w:rsidR="00E6345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*</w:t>
      </w:r>
      <w:r>
        <w:rPr>
          <w:rFonts w:ascii="Times New Roman" w:eastAsia="Times New Roman" w:hAnsi="Times New Roman" w:cs="Times New Roman"/>
          <w:color w:val="000000"/>
        </w:rPr>
        <w:t xml:space="preserve"> Metadata enables searchability.</w:t>
      </w:r>
    </w:p>
    <w:p w14:paraId="00000075" w14:textId="77777777" w:rsidR="00E6345A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>You are using a Creative Commons licensed image (CC BY-NC 3.0) in your Open Access training module. Which of the following attributions is MOST compliant with the license terms?</w:t>
      </w:r>
    </w:p>
    <w:p w14:paraId="00000076" w14:textId="77777777" w:rsidR="00E6345A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 xml:space="preserve">"Image from [Website Name]." </w:t>
      </w:r>
    </w:p>
    <w:p w14:paraId="00000077" w14:textId="77777777" w:rsidR="00E6345A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 xml:space="preserve">"Image by [Author's Name]." </w:t>
      </w:r>
    </w:p>
    <w:p w14:paraId="00000078" w14:textId="77777777" w:rsidR="00E6345A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 xml:space="preserve">"Image courtesy of [Author's Name]." </w:t>
      </w:r>
    </w:p>
    <w:p w14:paraId="00000079" w14:textId="77777777" w:rsidR="00E6345A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highlight w:val="yellow"/>
        </w:rPr>
      </w:pPr>
      <w:r>
        <w:rPr>
          <w:rFonts w:ascii="Times New Roman" w:eastAsia="Times New Roman" w:hAnsi="Times New Roman" w:cs="Times New Roman"/>
          <w:b/>
          <w:color w:val="000000"/>
          <w:highlight w:val="yellow"/>
        </w:rPr>
        <w:t>"Image: [Image Title] by [Author's Name] is licensed under CC BY-NC 3.0. Available at [URL]."</w:t>
      </w:r>
    </w:p>
    <w:p w14:paraId="0000007A" w14:textId="77777777" w:rsidR="00E6345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* follow the TASL approach</w:t>
      </w:r>
    </w:p>
    <w:p w14:paraId="0000007B" w14:textId="77777777" w:rsidR="00E6345A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>You have significantly modified a section of text from an OER for your Open Access training module. Which of the following is the MOST accurate way to attribute the original source?</w:t>
      </w:r>
    </w:p>
    <w:p w14:paraId="0000007C" w14:textId="77777777" w:rsidR="00E6345A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 xml:space="preserve">"Text from [Title of OER] by [Author's Name] is licensed under [License]. Available at [URL]." </w:t>
      </w:r>
    </w:p>
    <w:p w14:paraId="0000007D" w14:textId="77777777" w:rsidR="00E6345A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 xml:space="preserve">"Original text by [Author's Name]." </w:t>
      </w:r>
    </w:p>
    <w:p w14:paraId="0000007E" w14:textId="77777777" w:rsidR="00E6345A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highlight w:val="yellow"/>
        </w:rPr>
      </w:pPr>
      <w:r>
        <w:rPr>
          <w:rFonts w:ascii="Times New Roman" w:eastAsia="Times New Roman" w:hAnsi="Times New Roman" w:cs="Times New Roman"/>
          <w:b/>
          <w:color w:val="000000"/>
          <w:highlight w:val="yellow"/>
        </w:rPr>
        <w:t xml:space="preserve">"Adapted from [Title of OER] by [Author's Name] is licensed under [License]. Available at [URL]." </w:t>
      </w:r>
    </w:p>
    <w:p w14:paraId="0000007F" w14:textId="77777777" w:rsidR="00E6345A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>"Inspired by [Title of OER] licensed under [License]. Available at [URL]."</w:t>
      </w:r>
    </w:p>
    <w:p w14:paraId="00000080" w14:textId="77777777" w:rsidR="00E6345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*</w:t>
      </w:r>
      <w:r>
        <w:rPr>
          <w:rFonts w:ascii="Times New Roman" w:eastAsia="Times New Roman" w:hAnsi="Times New Roman" w:cs="Times New Roman"/>
          <w:color w:val="000000"/>
        </w:rPr>
        <w:t xml:space="preserve"> Because the text was </w:t>
      </w:r>
      <w:r>
        <w:rPr>
          <w:rFonts w:ascii="Times New Roman" w:eastAsia="Times New Roman" w:hAnsi="Times New Roman" w:cs="Times New Roman"/>
          <w:i/>
          <w:color w:val="000000"/>
        </w:rPr>
        <w:t>adapted</w:t>
      </w:r>
      <w:r>
        <w:rPr>
          <w:rFonts w:ascii="Times New Roman" w:eastAsia="Times New Roman" w:hAnsi="Times New Roman" w:cs="Times New Roman"/>
          <w:color w:val="000000"/>
        </w:rPr>
        <w:t xml:space="preserve">, it's important to state that explicitly. This distinguishes your work from the original and clarifies the extent of reuse. </w:t>
      </w:r>
    </w:p>
    <w:p w14:paraId="00000081" w14:textId="77777777" w:rsidR="00E6345A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 xml:space="preserve">Free online resources don't need attribution. </w:t>
      </w:r>
    </w:p>
    <w:p w14:paraId="00000082" w14:textId="77777777" w:rsidR="00E6345A" w:rsidRDefault="00000000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True / </w:t>
      </w:r>
      <w:r>
        <w:rPr>
          <w:rFonts w:ascii="Times New Roman" w:eastAsia="Times New Roman" w:hAnsi="Times New Roman" w:cs="Times New Roman"/>
          <w:b/>
          <w:color w:val="000000"/>
          <w:highlight w:val="yellow"/>
        </w:rPr>
        <w:t>False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0000083" w14:textId="77777777" w:rsidR="00E6345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*</w:t>
      </w:r>
      <w:r>
        <w:rPr>
          <w:rFonts w:ascii="Times New Roman" w:eastAsia="Times New Roman" w:hAnsi="Times New Roman" w:cs="Times New Roman"/>
          <w:color w:val="000000"/>
        </w:rPr>
        <w:t xml:space="preserve"> All resources need attribution.</w:t>
      </w:r>
    </w:p>
    <w:p w14:paraId="00000084" w14:textId="77777777" w:rsidR="00E6345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Section 5: Publish</w:t>
      </w:r>
    </w:p>
    <w:p w14:paraId="00000085" w14:textId="77777777" w:rsidR="00E6345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>Which is MOST important when publishing your OA module?</w:t>
      </w:r>
    </w:p>
    <w:p w14:paraId="00000086" w14:textId="77777777" w:rsidR="00E6345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highlight w:val="yellow"/>
        </w:rPr>
      </w:pPr>
      <w:r>
        <w:rPr>
          <w:rFonts w:ascii="Times New Roman" w:eastAsia="Times New Roman" w:hAnsi="Times New Roman" w:cs="Times New Roman"/>
          <w:b/>
          <w:color w:val="000000"/>
          <w:highlight w:val="yellow"/>
        </w:rPr>
        <w:t xml:space="preserve">Ensuring the metadata is open, </w:t>
      </w:r>
      <w:r>
        <w:rPr>
          <w:rFonts w:ascii="Times New Roman" w:eastAsia="Times New Roman" w:hAnsi="Times New Roman" w:cs="Times New Roman"/>
          <w:b/>
          <w:highlight w:val="yellow"/>
        </w:rPr>
        <w:t xml:space="preserve">and </w:t>
      </w:r>
      <w:r>
        <w:rPr>
          <w:rFonts w:ascii="Times New Roman" w:eastAsia="Times New Roman" w:hAnsi="Times New Roman" w:cs="Times New Roman"/>
          <w:b/>
          <w:color w:val="000000"/>
          <w:highlight w:val="yellow"/>
        </w:rPr>
        <w:t>accessible to all.</w:t>
      </w:r>
      <w:r>
        <w:rPr>
          <w:rFonts w:ascii="Times New Roman" w:eastAsia="Times New Roman" w:hAnsi="Times New Roman" w:cs="Times New Roman"/>
          <w:color w:val="000000"/>
          <w:highlight w:val="yellow"/>
        </w:rPr>
        <w:t xml:space="preserve"> </w:t>
      </w:r>
    </w:p>
    <w:p w14:paraId="00000087" w14:textId="77777777" w:rsidR="00E6345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 xml:space="preserve">Making the module visually appealing. </w:t>
      </w:r>
    </w:p>
    <w:p w14:paraId="00000088" w14:textId="77777777" w:rsidR="00E6345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 xml:space="preserve">Choosing a catchy title. </w:t>
      </w:r>
    </w:p>
    <w:p w14:paraId="00000089" w14:textId="77777777" w:rsidR="00E6345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 xml:space="preserve">Hosting the module on a popular platform. </w:t>
      </w:r>
    </w:p>
    <w:p w14:paraId="0000008A" w14:textId="77777777" w:rsidR="00E6345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*</w:t>
      </w:r>
      <w:r>
        <w:rPr>
          <w:rFonts w:ascii="Times New Roman" w:eastAsia="Times New Roman" w:hAnsi="Times New Roman" w:cs="Times New Roman"/>
          <w:color w:val="000000"/>
        </w:rPr>
        <w:t xml:space="preserve"> FAIR principles are the core of effective publishing.</w:t>
      </w:r>
    </w:p>
    <w:p w14:paraId="0000008B" w14:textId="77777777" w:rsidR="00E6345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lastRenderedPageBreak/>
        <w:t>Which action LEAST contributes to making your OA module "Findable"?</w:t>
      </w:r>
    </w:p>
    <w:p w14:paraId="0000008C" w14:textId="77777777" w:rsidR="00E6345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 xml:space="preserve">Using relevant keywords in the module's description. </w:t>
      </w:r>
    </w:p>
    <w:p w14:paraId="0000008D" w14:textId="77777777" w:rsidR="00E6345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 xml:space="preserve">Submitting the module to relevant repositories. </w:t>
      </w:r>
    </w:p>
    <w:p w14:paraId="0000008E" w14:textId="77777777" w:rsidR="00E6345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 xml:space="preserve">Creating a detailed table of contents. </w:t>
      </w:r>
    </w:p>
    <w:p w14:paraId="0000008F" w14:textId="77777777" w:rsidR="00E6345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highlight w:val="yellow"/>
        </w:rPr>
      </w:pPr>
      <w:r>
        <w:rPr>
          <w:rFonts w:ascii="Times New Roman" w:eastAsia="Times New Roman" w:hAnsi="Times New Roman" w:cs="Times New Roman"/>
          <w:b/>
          <w:color w:val="000000"/>
          <w:highlight w:val="yellow"/>
        </w:rPr>
        <w:t>Designing visually appealing graphics for the module.</w:t>
      </w:r>
      <w:r>
        <w:rPr>
          <w:rFonts w:ascii="Times New Roman" w:eastAsia="Times New Roman" w:hAnsi="Times New Roman" w:cs="Times New Roman"/>
          <w:color w:val="000000"/>
          <w:highlight w:val="yellow"/>
        </w:rPr>
        <w:t xml:space="preserve"> </w:t>
      </w:r>
    </w:p>
    <w:p w14:paraId="00000090" w14:textId="77777777" w:rsidR="00E6345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*</w:t>
      </w:r>
      <w:r>
        <w:rPr>
          <w:rFonts w:ascii="Times New Roman" w:eastAsia="Times New Roman" w:hAnsi="Times New Roman" w:cs="Times New Roman"/>
          <w:color w:val="000000"/>
        </w:rPr>
        <w:t xml:space="preserve"> While visuals are important, they don't directly impact findability in search results.</w:t>
      </w:r>
    </w:p>
    <w:p w14:paraId="00000091" w14:textId="77777777" w:rsidR="00E6345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 xml:space="preserve">Choosing a stable URL or DOI for your module is crucial for ensuring it remains accessible over time. </w:t>
      </w:r>
    </w:p>
    <w:p w14:paraId="00000092" w14:textId="77777777" w:rsidR="00E6345A" w:rsidRDefault="00000000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highlight w:val="yellow"/>
        </w:rPr>
        <w:t>True</w:t>
      </w:r>
      <w:r>
        <w:rPr>
          <w:rFonts w:ascii="Times New Roman" w:eastAsia="Times New Roman" w:hAnsi="Times New Roman" w:cs="Times New Roman"/>
          <w:color w:val="000000"/>
        </w:rPr>
        <w:t xml:space="preserve"> / False</w:t>
      </w:r>
    </w:p>
    <w:p w14:paraId="00000093" w14:textId="77777777" w:rsidR="00E6345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*</w:t>
      </w:r>
      <w:r>
        <w:rPr>
          <w:rFonts w:ascii="Times New Roman" w:eastAsia="Times New Roman" w:hAnsi="Times New Roman" w:cs="Times New Roman"/>
          <w:color w:val="000000"/>
        </w:rPr>
        <w:t xml:space="preserve"> Stable URLs and DOIs provide persistent links, preventing broken links and ensuring long-term access.</w:t>
      </w:r>
    </w:p>
    <w:p w14:paraId="00000094" w14:textId="77777777" w:rsidR="00E6345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>Which aspect is NOT directly related to "Interoperability" when publishing your module?</w:t>
      </w:r>
    </w:p>
    <w:p w14:paraId="00000095" w14:textId="77777777" w:rsidR="00E6345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 xml:space="preserve">Using standard file formats (e.g., HTML, SCORM). </w:t>
      </w:r>
    </w:p>
    <w:p w14:paraId="00000096" w14:textId="77777777" w:rsidR="00E6345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 xml:space="preserve">Providing metadata using a standardized schema. </w:t>
      </w:r>
    </w:p>
    <w:p w14:paraId="00000097" w14:textId="77777777" w:rsidR="00E6345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b/>
          <w:color w:val="000000"/>
        </w:rPr>
        <w:t>Using SMART learning objectives.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0000098" w14:textId="77777777" w:rsidR="00E6345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 xml:space="preserve">Ensuring the module can be accessed on different devices. </w:t>
      </w:r>
    </w:p>
    <w:p w14:paraId="00000099" w14:textId="77777777" w:rsidR="00E6345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*</w:t>
      </w:r>
      <w:r>
        <w:rPr>
          <w:rFonts w:ascii="Times New Roman" w:eastAsia="Times New Roman" w:hAnsi="Times New Roman" w:cs="Times New Roman"/>
          <w:color w:val="000000"/>
        </w:rPr>
        <w:t xml:space="preserve"> SMART learning objectives are important, but interoperability focuses on technical compatibility and exchange of information.</w:t>
      </w:r>
    </w:p>
    <w:p w14:paraId="0000009A" w14:textId="77777777" w:rsidR="00E6345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>Which action LEAST contributes to making your OA module "Reusable"?</w:t>
      </w:r>
    </w:p>
    <w:p w14:paraId="0000009B" w14:textId="77777777" w:rsidR="00E6345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 xml:space="preserve">Applying a Creative Commons license. </w:t>
      </w:r>
    </w:p>
    <w:p w14:paraId="0000009C" w14:textId="77777777" w:rsidR="00E6345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 xml:space="preserve">Including a comprehensive instructor kit. </w:t>
      </w:r>
    </w:p>
    <w:p w14:paraId="0000009D" w14:textId="77777777" w:rsidR="00E6345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</w:rPr>
        <w:t xml:space="preserve">Providing clear attribution information for any OERs used. </w:t>
      </w:r>
    </w:p>
    <w:p w14:paraId="0000009E" w14:textId="77777777" w:rsidR="00E6345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highlight w:val="yellow"/>
        </w:rPr>
      </w:pPr>
      <w:r>
        <w:rPr>
          <w:rFonts w:ascii="Times New Roman" w:eastAsia="Times New Roman" w:hAnsi="Times New Roman" w:cs="Times New Roman"/>
          <w:b/>
          <w:color w:val="000000"/>
          <w:highlight w:val="yellow"/>
        </w:rPr>
        <w:t>Hosting the module on a specific learning platform.</w:t>
      </w:r>
      <w:r>
        <w:rPr>
          <w:rFonts w:ascii="Times New Roman" w:eastAsia="Times New Roman" w:hAnsi="Times New Roman" w:cs="Times New Roman"/>
          <w:color w:val="000000"/>
          <w:highlight w:val="yellow"/>
        </w:rPr>
        <w:t xml:space="preserve"> </w:t>
      </w:r>
    </w:p>
    <w:p w14:paraId="0000009F" w14:textId="77777777" w:rsidR="00E6345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*</w:t>
      </w:r>
      <w:r>
        <w:rPr>
          <w:rFonts w:ascii="Times New Roman" w:eastAsia="Times New Roman" w:hAnsi="Times New Roman" w:cs="Times New Roman"/>
          <w:color w:val="000000"/>
        </w:rPr>
        <w:t xml:space="preserve"> While hosting is important, it doesn't inherently make the module </w:t>
      </w:r>
      <w:r>
        <w:rPr>
          <w:rFonts w:ascii="Times New Roman" w:eastAsia="Times New Roman" w:hAnsi="Times New Roman" w:cs="Times New Roman"/>
          <w:i/>
          <w:color w:val="000000"/>
        </w:rPr>
        <w:t>reusable</w:t>
      </w:r>
      <w:r>
        <w:rPr>
          <w:rFonts w:ascii="Times New Roman" w:eastAsia="Times New Roman" w:hAnsi="Times New Roman" w:cs="Times New Roman"/>
          <w:color w:val="000000"/>
        </w:rPr>
        <w:t>. Licensing, instructor kits, and attribution are key to reusability.</w:t>
      </w:r>
    </w:p>
    <w:p w14:paraId="000000A0" w14:textId="77777777" w:rsidR="00E6345A" w:rsidRDefault="00000000">
      <w:p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Section 6: Verify &amp; Continuous Improvement</w:t>
      </w:r>
    </w:p>
    <w:p w14:paraId="000000A1" w14:textId="77777777" w:rsidR="00E6345A" w:rsidRDefault="00000000">
      <w:pPr>
        <w:numPr>
          <w:ilvl w:val="0"/>
          <w:numId w:val="7"/>
        </w:numPr>
        <w:spacing w:before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Which method is BEST for gathering feedback from researchers on the Open Access module </w:t>
      </w:r>
      <w:r>
        <w:rPr>
          <w:rFonts w:ascii="Times New Roman" w:eastAsia="Times New Roman" w:hAnsi="Times New Roman" w:cs="Times New Roman"/>
          <w:i/>
        </w:rPr>
        <w:t>after</w:t>
      </w:r>
      <w:r>
        <w:rPr>
          <w:rFonts w:ascii="Times New Roman" w:eastAsia="Times New Roman" w:hAnsi="Times New Roman" w:cs="Times New Roman"/>
        </w:rPr>
        <w:t xml:space="preserve"> it has been used? </w:t>
      </w:r>
    </w:p>
    <w:p w14:paraId="000000A2" w14:textId="77777777" w:rsidR="00E6345A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Survey</w:t>
      </w:r>
    </w:p>
    <w:p w14:paraId="000000A3" w14:textId="77777777" w:rsidR="00E6345A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Focus group</w:t>
      </w:r>
    </w:p>
    <w:p w14:paraId="000000A4" w14:textId="77777777" w:rsidR="00E6345A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Usage statistics</w:t>
      </w:r>
    </w:p>
    <w:p w14:paraId="000000A5" w14:textId="77777777" w:rsidR="00E6345A" w:rsidRDefault="00000000">
      <w:pPr>
        <w:numPr>
          <w:ilvl w:val="1"/>
          <w:numId w:val="7"/>
        </w:numPr>
        <w:spacing w:after="280"/>
        <w:rPr>
          <w:rFonts w:ascii="Times New Roman" w:eastAsia="Times New Roman" w:hAnsi="Times New Roman" w:cs="Times New Roman"/>
          <w:highlight w:val="yellow"/>
        </w:rPr>
      </w:pPr>
      <w:r>
        <w:rPr>
          <w:rFonts w:ascii="Times New Roman" w:eastAsia="Times New Roman" w:hAnsi="Times New Roman" w:cs="Times New Roman"/>
          <w:b/>
          <w:highlight w:val="yellow"/>
        </w:rPr>
        <w:t>All of the above (Survey, Focus group, Usage statistics)</w:t>
      </w:r>
      <w:r>
        <w:rPr>
          <w:rFonts w:ascii="Times New Roman" w:eastAsia="Times New Roman" w:hAnsi="Times New Roman" w:cs="Times New Roman"/>
          <w:highlight w:val="yellow"/>
        </w:rPr>
        <w:t xml:space="preserve"> </w:t>
      </w:r>
    </w:p>
    <w:p w14:paraId="000000A6" w14:textId="77777777" w:rsidR="00E6345A" w:rsidRDefault="00000000">
      <w:p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*</w:t>
      </w:r>
      <w:r>
        <w:rPr>
          <w:rFonts w:ascii="Times New Roman" w:eastAsia="Times New Roman" w:hAnsi="Times New Roman" w:cs="Times New Roman"/>
        </w:rPr>
        <w:t xml:space="preserve"> A combination of methods provides the most comprehensive feedback. Surveys can reach a large number of users, focus groups allow for in-depth discussion, and usage statistics provide quantitative data.</w:t>
      </w:r>
    </w:p>
    <w:p w14:paraId="000000A7" w14:textId="77777777" w:rsidR="00E6345A" w:rsidRDefault="00000000">
      <w:pPr>
        <w:numPr>
          <w:ilvl w:val="0"/>
          <w:numId w:val="7"/>
        </w:numPr>
        <w:spacing w:before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You receive feedback that some researchers found the module too technical. Which action would be MOST appropriate for continuous improvement? </w:t>
      </w:r>
    </w:p>
    <w:p w14:paraId="000000A8" w14:textId="77777777" w:rsidR="00E6345A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highlight w:val="yellow"/>
        </w:rPr>
      </w:pPr>
      <w:r>
        <w:rPr>
          <w:rFonts w:ascii="Times New Roman" w:eastAsia="Times New Roman" w:hAnsi="Times New Roman" w:cs="Times New Roman"/>
          <w:b/>
          <w:highlight w:val="yellow"/>
        </w:rPr>
        <w:t>Revise the module to simplify the language, provide more examples, and add a glossary of terms.</w:t>
      </w:r>
      <w:r>
        <w:rPr>
          <w:rFonts w:ascii="Times New Roman" w:eastAsia="Times New Roman" w:hAnsi="Times New Roman" w:cs="Times New Roman"/>
          <w:highlight w:val="yellow"/>
        </w:rPr>
        <w:t xml:space="preserve"> </w:t>
      </w:r>
    </w:p>
    <w:p w14:paraId="000000A9" w14:textId="77777777" w:rsidR="00E6345A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Ignore the feedback, as some level of technical detail is necessary. </w:t>
      </w:r>
    </w:p>
    <w:p w14:paraId="000000AA" w14:textId="77777777" w:rsidR="00E6345A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Create a separate, more advanced version of the module. </w:t>
      </w:r>
    </w:p>
    <w:p w14:paraId="000000AB" w14:textId="77777777" w:rsidR="00E6345A" w:rsidRDefault="00000000">
      <w:pPr>
        <w:numPr>
          <w:ilvl w:val="1"/>
          <w:numId w:val="7"/>
        </w:numPr>
        <w:spacing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Remove the technical content entirely, even if it is essential. </w:t>
      </w:r>
    </w:p>
    <w:p w14:paraId="000000AC" w14:textId="77777777" w:rsidR="00E6345A" w:rsidRDefault="00000000">
      <w:p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*</w:t>
      </w:r>
      <w:r>
        <w:rPr>
          <w:rFonts w:ascii="Times New Roman" w:eastAsia="Times New Roman" w:hAnsi="Times New Roman" w:cs="Times New Roman"/>
        </w:rPr>
        <w:t xml:space="preserve"> Simplifying language and adding examples makes the module more accessible to a wider audience without sacrificing essential content.</w:t>
      </w:r>
    </w:p>
    <w:p w14:paraId="000000AD" w14:textId="77777777" w:rsidR="00E6345A" w:rsidRDefault="00000000">
      <w:pPr>
        <w:numPr>
          <w:ilvl w:val="0"/>
          <w:numId w:val="7"/>
        </w:num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Continuous improvement is a one-time activity done after the module is launched. True / </w:t>
      </w:r>
      <w:r>
        <w:rPr>
          <w:rFonts w:ascii="Times New Roman" w:eastAsia="Times New Roman" w:hAnsi="Times New Roman" w:cs="Times New Roman"/>
          <w:b/>
          <w:highlight w:val="yellow"/>
        </w:rPr>
        <w:t>False</w:t>
      </w:r>
      <w:r>
        <w:rPr>
          <w:rFonts w:ascii="Times New Roman" w:eastAsia="Times New Roman" w:hAnsi="Times New Roman" w:cs="Times New Roman"/>
        </w:rPr>
        <w:t xml:space="preserve"> </w:t>
      </w:r>
    </w:p>
    <w:p w14:paraId="000000AE" w14:textId="77777777" w:rsidR="00E6345A" w:rsidRDefault="00000000">
      <w:p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*</w:t>
      </w:r>
      <w:r>
        <w:rPr>
          <w:rFonts w:ascii="Times New Roman" w:eastAsia="Times New Roman" w:hAnsi="Times New Roman" w:cs="Times New Roman"/>
        </w:rPr>
        <w:t xml:space="preserve"> Continuous improvement is an iterative process. Feedback should be collected and the module should be revised regularly to ensure it remains effective and relevant.</w:t>
      </w:r>
    </w:p>
    <w:p w14:paraId="000000AF" w14:textId="77777777" w:rsidR="00E6345A" w:rsidRDefault="00000000">
      <w:pPr>
        <w:numPr>
          <w:ilvl w:val="0"/>
          <w:numId w:val="7"/>
        </w:numPr>
        <w:spacing w:before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Which of the following is NOT a typical aspect of verifying the effectiveness of a learning module? </w:t>
      </w:r>
    </w:p>
    <w:p w14:paraId="000000B0" w14:textId="77777777" w:rsidR="00E6345A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Collecting feedback from learners </w:t>
      </w:r>
    </w:p>
    <w:p w14:paraId="000000B1" w14:textId="77777777" w:rsidR="00E6345A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Analyzing learner performance data (e.g., quiz scores) </w:t>
      </w:r>
    </w:p>
    <w:p w14:paraId="000000B2" w14:textId="77777777" w:rsidR="00E6345A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Tracking module usage statistics </w:t>
      </w:r>
    </w:p>
    <w:p w14:paraId="000000B3" w14:textId="77777777" w:rsidR="00E6345A" w:rsidRDefault="00000000">
      <w:pPr>
        <w:numPr>
          <w:ilvl w:val="1"/>
          <w:numId w:val="7"/>
        </w:numPr>
        <w:spacing w:after="280"/>
        <w:rPr>
          <w:rFonts w:ascii="Times New Roman" w:eastAsia="Times New Roman" w:hAnsi="Times New Roman" w:cs="Times New Roman"/>
          <w:highlight w:val="yellow"/>
        </w:rPr>
      </w:pPr>
      <w:r>
        <w:rPr>
          <w:rFonts w:ascii="Times New Roman" w:eastAsia="Times New Roman" w:hAnsi="Times New Roman" w:cs="Times New Roman"/>
          <w:b/>
          <w:highlight w:val="yellow"/>
        </w:rPr>
        <w:t>Promoting the module to new audiences</w:t>
      </w:r>
      <w:r>
        <w:rPr>
          <w:rFonts w:ascii="Times New Roman" w:eastAsia="Times New Roman" w:hAnsi="Times New Roman" w:cs="Times New Roman"/>
          <w:highlight w:val="yellow"/>
        </w:rPr>
        <w:t xml:space="preserve"> </w:t>
      </w:r>
    </w:p>
    <w:p w14:paraId="000000B4" w14:textId="77777777" w:rsidR="00E6345A" w:rsidRDefault="00000000">
      <w:p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*</w:t>
      </w:r>
      <w:r>
        <w:rPr>
          <w:rFonts w:ascii="Times New Roman" w:eastAsia="Times New Roman" w:hAnsi="Times New Roman" w:cs="Times New Roman"/>
        </w:rPr>
        <w:t xml:space="preserve"> Promoting the module is a dissemination activity, not part of verifying its effectiveness. Verification focuses on evaluating the module's impact on learning.</w:t>
      </w:r>
    </w:p>
    <w:p w14:paraId="000000B5" w14:textId="77777777" w:rsidR="00E6345A" w:rsidRDefault="00000000">
      <w:pPr>
        <w:numPr>
          <w:ilvl w:val="0"/>
          <w:numId w:val="7"/>
        </w:numPr>
        <w:spacing w:before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You notice from usage statistics that a particular section of the module is rarely accessed. What's the next best step?</w:t>
      </w:r>
    </w:p>
    <w:p w14:paraId="000000B6" w14:textId="77777777" w:rsidR="00E6345A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Assume the section is not important and remove it. </w:t>
      </w:r>
    </w:p>
    <w:p w14:paraId="000000B7" w14:textId="77777777" w:rsidR="00E6345A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 more content to the section to make it more comprehensive.</w:t>
      </w:r>
    </w:p>
    <w:p w14:paraId="000000B8" w14:textId="77777777" w:rsidR="00E6345A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highlight w:val="yellow"/>
        </w:rPr>
        <w:t>Investigate why the section is underutilized (e.g., is it difficult to find, is the content unclear, is it irrelevant?) and revise accordingly.</w:t>
      </w:r>
      <w:r>
        <w:rPr>
          <w:rFonts w:ascii="Times New Roman" w:eastAsia="Times New Roman" w:hAnsi="Times New Roman" w:cs="Times New Roman"/>
        </w:rPr>
        <w:t xml:space="preserve"> </w:t>
      </w:r>
    </w:p>
    <w:p w14:paraId="000000B9" w14:textId="77777777" w:rsidR="00E6345A" w:rsidRDefault="00000000">
      <w:pPr>
        <w:numPr>
          <w:ilvl w:val="1"/>
          <w:numId w:val="7"/>
        </w:numPr>
        <w:spacing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Promote the section more heavily to increase its visibility. </w:t>
      </w:r>
    </w:p>
    <w:p w14:paraId="000000C5" w14:textId="3C4A748C" w:rsidR="00E6345A" w:rsidRPr="00307E10" w:rsidRDefault="00000000" w:rsidP="00307E10">
      <w:p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*</w:t>
      </w:r>
      <w:r>
        <w:rPr>
          <w:rFonts w:ascii="Times New Roman" w:eastAsia="Times New Roman" w:hAnsi="Times New Roman" w:cs="Times New Roman"/>
        </w:rPr>
        <w:t xml:space="preserve"> Understanding the </w:t>
      </w:r>
      <w:r>
        <w:rPr>
          <w:rFonts w:ascii="Times New Roman" w:eastAsia="Times New Roman" w:hAnsi="Times New Roman" w:cs="Times New Roman"/>
          <w:i/>
        </w:rPr>
        <w:t>reason</w:t>
      </w:r>
      <w:r>
        <w:rPr>
          <w:rFonts w:ascii="Times New Roman" w:eastAsia="Times New Roman" w:hAnsi="Times New Roman" w:cs="Times New Roman"/>
        </w:rPr>
        <w:t xml:space="preserve"> for low usage is key to effective improvement. Simply removing or promoting the section without investigation might not address the underlying problem.</w:t>
      </w:r>
    </w:p>
    <w:sectPr w:rsidR="00E6345A" w:rsidRPr="00307E1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4D622BF-6777-8243-955A-D45B2C8E11A4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8932B616-5D90-5341-BD0C-C3F846CDA05E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3" w:fontKey="{A3D17F49-BCF7-D942-B669-A9A300D3B95D}"/>
    <w:embedItalic r:id="rId4" w:fontKey="{7BC08BA9-2AA4-B44D-A8BC-BA161906EEFA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5" w:fontKey="{418E18C5-D6B7-4346-8B58-AFA8983FC9D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7F3C3D4B-1819-354A-8889-DA52C30A2922}"/>
    <w:embedBold r:id="rId7" w:fontKey="{B65D0B35-2888-6E4C-B44B-7AAAEF28086E}"/>
    <w:embedItalic r:id="rId8" w:fontKey="{2A2B646F-E9A6-0F48-9250-96A20638E5D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996B61"/>
    <w:multiLevelType w:val="multilevel"/>
    <w:tmpl w:val="7C36BC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BE56368"/>
    <w:multiLevelType w:val="multilevel"/>
    <w:tmpl w:val="A90E043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F110B79"/>
    <w:multiLevelType w:val="multilevel"/>
    <w:tmpl w:val="B8D8B6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21AC0002"/>
    <w:multiLevelType w:val="multilevel"/>
    <w:tmpl w:val="EA9C15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224B5EC9"/>
    <w:multiLevelType w:val="multilevel"/>
    <w:tmpl w:val="0BA40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428F372C"/>
    <w:multiLevelType w:val="multilevel"/>
    <w:tmpl w:val="93DAB8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5D9A3A30"/>
    <w:multiLevelType w:val="multilevel"/>
    <w:tmpl w:val="FC8AC2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6CA84734"/>
    <w:multiLevelType w:val="multilevel"/>
    <w:tmpl w:val="C05E85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6E5218CA"/>
    <w:multiLevelType w:val="multilevel"/>
    <w:tmpl w:val="5F968A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71E9564B"/>
    <w:multiLevelType w:val="multilevel"/>
    <w:tmpl w:val="8092C7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95585444">
    <w:abstractNumId w:val="9"/>
  </w:num>
  <w:num w:numId="2" w16cid:durableId="1168518488">
    <w:abstractNumId w:val="6"/>
  </w:num>
  <w:num w:numId="3" w16cid:durableId="1991051682">
    <w:abstractNumId w:val="1"/>
  </w:num>
  <w:num w:numId="4" w16cid:durableId="561404407">
    <w:abstractNumId w:val="5"/>
  </w:num>
  <w:num w:numId="5" w16cid:durableId="805394511">
    <w:abstractNumId w:val="2"/>
  </w:num>
  <w:num w:numId="6" w16cid:durableId="181209559">
    <w:abstractNumId w:val="4"/>
  </w:num>
  <w:num w:numId="7" w16cid:durableId="1925070433">
    <w:abstractNumId w:val="3"/>
  </w:num>
  <w:num w:numId="8" w16cid:durableId="1535999058">
    <w:abstractNumId w:val="7"/>
  </w:num>
  <w:num w:numId="9" w16cid:durableId="1155296760">
    <w:abstractNumId w:val="8"/>
  </w:num>
  <w:num w:numId="10" w16cid:durableId="814377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345A"/>
    <w:rsid w:val="00307E10"/>
    <w:rsid w:val="00787FF5"/>
    <w:rsid w:val="0090014F"/>
    <w:rsid w:val="00E63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CF82543"/>
  <w15:docId w15:val="{08196604-1912-9148-AB16-2654DF981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MK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1E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1E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1E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1E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1E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1E5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1E5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1E5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1E5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91E5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91E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1E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1E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1E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1E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1E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1E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1E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1E57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F91E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1E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1E5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1E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1E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1E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1E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1E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1E5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F91E5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F91E57"/>
    <w:rPr>
      <w:b/>
      <w:bCs/>
    </w:rPr>
  </w:style>
  <w:style w:type="character" w:styleId="Emphasis">
    <w:name w:val="Emphasis"/>
    <w:basedOn w:val="DefaultParagraphFont"/>
    <w:uiPriority w:val="20"/>
    <w:qFormat/>
    <w:rsid w:val="00F91E57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F91E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DGbVS9YLqHWpETJbg400xAT4Sg==">CgMxLjA4AHIhMUhkZjFxY1BQNjJOa3VtSG5WLTYzNzVPNFF3QzRuYllG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1254</Words>
  <Characters>7148</Characters>
  <Application>Microsoft Office Word</Application>
  <DocSecurity>0</DocSecurity>
  <Lines>59</Lines>
  <Paragraphs>16</Paragraphs>
  <ScaleCrop>false</ScaleCrop>
  <Company/>
  <LinksUpToDate>false</LinksUpToDate>
  <CharactersWithSpaces>8386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Sonja Filiposka</dc:creator>
  <cp:lastModifiedBy>Sonja Filiposka</cp:lastModifiedBy>
  <cp:revision>3</cp:revision>
  <dcterms:created xsi:type="dcterms:W3CDTF">2025-02-14T19:56:00Z</dcterms:created>
  <dcterms:modified xsi:type="dcterms:W3CDTF">2025-02-14T19:57:00Z</dcterms:modified>
</cp:coreProperties>
</file>