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spacing w:before="156" w:beforeLines="0" w:after="156" w:afterLines="0"/>
      </w:pPr>
      <w:bookmarkStart w:id="0" w:name="_GoBack"/>
      <w:bookmarkEnd w:id="0"/>
      <w:r>
        <w:rPr>
          <w:rFonts w:hint="eastAsia"/>
        </w:rPr>
        <w:t>day04-网络请求</w:t>
      </w:r>
    </w:p>
    <w:p>
      <w:pPr>
        <w:pStyle w:val="42"/>
        <w:spacing w:before="312" w:after="312"/>
        <w:ind w:left="218"/>
      </w:pPr>
      <w:r>
        <w:rPr>
          <w:rFonts w:hint="eastAsia"/>
        </w:rPr>
        <w:t>网络请求</w:t>
      </w:r>
    </w:p>
    <w:p>
      <w:pPr>
        <w:pStyle w:val="4"/>
        <w:spacing w:before="156" w:after="156"/>
        <w:ind w:left="218"/>
      </w:pPr>
      <w:r>
        <w:rPr>
          <w:rFonts w:hint="eastAsia"/>
        </w:rPr>
        <w:t>axios请求</w:t>
      </w:r>
    </w:p>
    <w:p>
      <w:pPr>
        <w:spacing w:before="156" w:after="156"/>
        <w:ind w:firstLine="436"/>
      </w:pPr>
      <w:r>
        <w:rPr>
          <w:rFonts w:hint="eastAsia"/>
        </w:rPr>
        <w:t>axios是一个开源免费的基于 Promise 的 HTTP 客户端，可以工作于浏览器中，也可以在 node.js 中使用。支持从浏览器中创建XML 请求，支持 node.js 中发出http请求，支持拦截请求和响应，支持转换请求和响应数据，支持自动转换JSON数据，客户端支持保护安全免受 CSRF/XSRF 攻击...</w:t>
      </w:r>
    </w:p>
    <w:p>
      <w:pPr>
        <w:spacing w:before="156" w:after="156"/>
        <w:ind w:firstLine="436"/>
      </w:pPr>
    </w:p>
    <w:p>
      <w:pPr>
        <w:pStyle w:val="5"/>
        <w:spacing w:before="156" w:after="156"/>
        <w:ind w:left="436"/>
      </w:pPr>
      <w:r>
        <w:rPr>
          <w:rFonts w:hint="eastAsia"/>
        </w:rPr>
        <w:t>axios基本使用</w:t>
      </w:r>
    </w:p>
    <w:p>
      <w:pPr>
        <w:spacing w:before="156" w:after="156"/>
        <w:ind w:firstLine="436"/>
      </w:pPr>
      <w:r>
        <w:rPr>
          <w:rFonts w:hint="eastAsia"/>
        </w:rPr>
        <w:t>安装 axios</w:t>
      </w:r>
    </w:p>
    <w:p>
      <w:pPr>
        <w:spacing w:before="156" w:after="156"/>
        <w:ind w:firstLine="436"/>
      </w:pPr>
      <w:r>
        <w:t>npm install axios</w:t>
      </w:r>
    </w:p>
    <w:p>
      <w:pPr>
        <w:spacing w:before="156" w:after="156"/>
        <w:ind w:firstLine="436"/>
      </w:pPr>
      <w:r>
        <w:rPr>
          <w:rFonts w:hint="eastAsia"/>
        </w:rPr>
        <w:t>在需要使用的文件中引入axios</w:t>
      </w:r>
    </w:p>
    <w:p>
      <w:pPr>
        <w:spacing w:before="156" w:after="156"/>
        <w:ind w:firstLine="436"/>
      </w:pPr>
      <w:r>
        <w:t>import axios from 'axios'</w:t>
      </w:r>
    </w:p>
    <w:p>
      <w:pPr>
        <w:spacing w:before="156" w:after="156"/>
        <w:ind w:firstLine="436"/>
      </w:pPr>
      <w:r>
        <w:rPr>
          <w:rFonts w:hint="eastAsia"/>
        </w:rPr>
        <w:t>常用方法</w:t>
      </w:r>
    </w:p>
    <w:p>
      <w:pPr>
        <w:spacing w:before="156" w:after="156"/>
        <w:ind w:firstLine="436"/>
      </w:pPr>
      <w:r>
        <w:t>axios.request(config)</w:t>
      </w:r>
    </w:p>
    <w:p>
      <w:pPr>
        <w:spacing w:before="156" w:after="156"/>
        <w:ind w:firstLine="436"/>
        <w:rPr>
          <w:b/>
          <w:color w:val="FF0000"/>
        </w:rPr>
      </w:pPr>
      <w:r>
        <w:rPr>
          <w:b/>
          <w:color w:val="FF0000"/>
        </w:rPr>
        <w:t>axios.get(url[, config])</w:t>
      </w:r>
    </w:p>
    <w:p>
      <w:pPr>
        <w:spacing w:before="156" w:after="156"/>
        <w:ind w:firstLine="436"/>
      </w:pPr>
      <w:r>
        <w:t>axios.delete(url[, config])</w:t>
      </w:r>
    </w:p>
    <w:p>
      <w:pPr>
        <w:spacing w:before="156" w:after="156"/>
        <w:ind w:firstLine="436"/>
      </w:pPr>
      <w:r>
        <w:t>axios.head(url[, config])</w:t>
      </w:r>
    </w:p>
    <w:p>
      <w:pPr>
        <w:spacing w:before="156" w:after="156"/>
        <w:ind w:firstLine="436"/>
      </w:pPr>
      <w:r>
        <w:t>axios.options(url[, config])</w:t>
      </w:r>
    </w:p>
    <w:p>
      <w:pPr>
        <w:spacing w:before="156" w:after="156"/>
        <w:ind w:firstLine="436"/>
        <w:rPr>
          <w:b/>
          <w:color w:val="FF0000"/>
        </w:rPr>
      </w:pPr>
      <w:r>
        <w:rPr>
          <w:b/>
          <w:color w:val="FF0000"/>
        </w:rPr>
        <w:t>axios.post(url[, data[, config]])</w:t>
      </w:r>
    </w:p>
    <w:p>
      <w:pPr>
        <w:spacing w:before="156" w:after="156"/>
        <w:ind w:firstLine="436"/>
      </w:pPr>
      <w:r>
        <w:t>axios.put(url[, data[, config]])</w:t>
      </w:r>
    </w:p>
    <w:p>
      <w:pPr>
        <w:spacing w:before="156" w:after="156"/>
        <w:ind w:firstLine="436"/>
      </w:pPr>
      <w:r>
        <w:t>axios.patch(url[, data[, config]])</w:t>
      </w:r>
    </w:p>
    <w:p>
      <w:pPr>
        <w:spacing w:before="156" w:after="156"/>
        <w:ind w:firstLine="436"/>
      </w:pPr>
    </w:p>
    <w:p>
      <w:pPr>
        <w:pStyle w:val="5"/>
        <w:spacing w:before="156" w:after="156"/>
        <w:ind w:left="436"/>
      </w:pPr>
      <w:r>
        <w:rPr>
          <w:rFonts w:hint="eastAsia"/>
        </w:rPr>
        <w:t>axios配置,拦截器等应用</w:t>
      </w:r>
    </w:p>
    <w:p>
      <w:pPr>
        <w:spacing w:before="156" w:after="156"/>
        <w:ind w:firstLine="436"/>
      </w:pPr>
      <w:r>
        <w:rPr>
          <w:rFonts w:hint="eastAsia"/>
        </w:rPr>
        <w:t>配置请求拦截器</w:t>
      </w:r>
    </w:p>
    <w:p>
      <w:pPr>
        <w:pStyle w:val="41"/>
      </w:pPr>
      <w:r>
        <w:t>axios.interceptors.request.use(function (config) {</w:t>
      </w:r>
    </w:p>
    <w:p>
      <w:pPr>
        <w:pStyle w:val="41"/>
        <w:ind w:firstLine="450"/>
      </w:pPr>
      <w:r>
        <w:t xml:space="preserve">// </w:t>
      </w:r>
      <w:r>
        <w:rPr>
          <w:rFonts w:hint="eastAsia"/>
        </w:rPr>
        <w:t>可以给请求头添加token等字段, 完成用户验证</w:t>
      </w:r>
    </w:p>
    <w:p>
      <w:pPr>
        <w:pStyle w:val="41"/>
        <w:ind w:firstLine="450"/>
      </w:pPr>
      <w:r>
        <w:t>if (store.getters.Token) {</w:t>
      </w:r>
    </w:p>
    <w:p>
      <w:pPr>
        <w:pStyle w:val="41"/>
        <w:ind w:firstLine="450"/>
      </w:pPr>
      <w:r>
        <w:rPr>
          <w:rFonts w:hint="eastAsia"/>
        </w:rPr>
        <w:t xml:space="preserve">   // 让每个请求携带token-- ['Token']为自定义key 请根据实际情况自行修改</w:t>
      </w:r>
    </w:p>
    <w:p>
      <w:pPr>
        <w:pStyle w:val="41"/>
        <w:ind w:firstLine="450"/>
      </w:pPr>
      <w:r>
        <w:rPr>
          <w:rFonts w:hint="eastAsia"/>
        </w:rPr>
        <w:t xml:space="preserve">   config.headers['与后端约定的token访问key'] ='拼接需要的访问key' + store.getters.Token ;</w:t>
      </w:r>
    </w:p>
    <w:p>
      <w:pPr>
        <w:pStyle w:val="41"/>
        <w:ind w:firstLine="450"/>
      </w:pPr>
      <w:r>
        <w:t>}</w:t>
      </w:r>
    </w:p>
    <w:p>
      <w:pPr>
        <w:pStyle w:val="41"/>
      </w:pPr>
      <w:r>
        <w:t xml:space="preserve">    return config;</w:t>
      </w:r>
    </w:p>
    <w:p>
      <w:pPr>
        <w:pStyle w:val="41"/>
      </w:pPr>
      <w:r>
        <w:t xml:space="preserve">  }, function (error) {</w:t>
      </w:r>
    </w:p>
    <w:p>
      <w:pPr>
        <w:pStyle w:val="41"/>
      </w:pPr>
      <w:r>
        <w:t xml:space="preserve">    // ...</w:t>
      </w:r>
    </w:p>
    <w:p>
      <w:pPr>
        <w:pStyle w:val="41"/>
      </w:pPr>
      <w:r>
        <w:t xml:space="preserve">    return Promise.reject(error);</w:t>
      </w:r>
    </w:p>
    <w:p>
      <w:pPr>
        <w:pStyle w:val="41"/>
      </w:pPr>
      <w:r>
        <w:t xml:space="preserve">  });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  <w:r>
        <w:rPr>
          <w:rFonts w:hint="eastAsia"/>
        </w:rPr>
        <w:t>配置响应拦截器</w:t>
      </w:r>
    </w:p>
    <w:p>
      <w:pPr>
        <w:pStyle w:val="41"/>
      </w:pPr>
      <w:r>
        <w:t>axios.interceptors.response.use(function (response) {</w:t>
      </w:r>
    </w:p>
    <w:p>
      <w:pPr>
        <w:pStyle w:val="41"/>
      </w:pPr>
      <w:r>
        <w:t xml:space="preserve">    // </w:t>
      </w:r>
      <w:r>
        <w:rPr>
          <w:rFonts w:hint="eastAsia"/>
        </w:rPr>
        <w:t>所有</w:t>
      </w:r>
      <w:r>
        <w:t xml:space="preserve"> 2xx 开头的响应状态码会触发该方法调用</w:t>
      </w:r>
    </w:p>
    <w:p>
      <w:pPr>
        <w:pStyle w:val="41"/>
      </w:pPr>
      <w:r>
        <w:t xml:space="preserve">    // </w:t>
      </w:r>
      <w:r>
        <w:rPr>
          <w:rFonts w:hint="eastAsia"/>
        </w:rPr>
        <w:t>.</w:t>
      </w:r>
      <w:r>
        <w:t>..</w:t>
      </w:r>
    </w:p>
    <w:p>
      <w:pPr>
        <w:pStyle w:val="41"/>
      </w:pPr>
      <w:r>
        <w:t xml:space="preserve">    return response;</w:t>
      </w:r>
    </w:p>
    <w:p>
      <w:pPr>
        <w:pStyle w:val="41"/>
      </w:pPr>
      <w:r>
        <w:t xml:space="preserve">  }, function (error) {</w:t>
      </w:r>
    </w:p>
    <w:p>
      <w:pPr>
        <w:pStyle w:val="41"/>
      </w:pPr>
      <w:r>
        <w:t xml:space="preserve">    //</w:t>
      </w:r>
      <w:r>
        <w:rPr>
          <w:rFonts w:hint="eastAsia"/>
        </w:rPr>
        <w:t xml:space="preserve"> 所有非</w:t>
      </w:r>
      <w:r>
        <w:t xml:space="preserve"> 2xx 开头的响应状态码会触发该方法调用</w:t>
      </w:r>
    </w:p>
    <w:p>
      <w:pPr>
        <w:pStyle w:val="41"/>
      </w:pPr>
      <w:r>
        <w:t xml:space="preserve">    // </w:t>
      </w:r>
      <w:r>
        <w:rPr>
          <w:rFonts w:hint="eastAsia"/>
        </w:rPr>
        <w:t>.</w:t>
      </w:r>
      <w:r>
        <w:t>..</w:t>
      </w:r>
    </w:p>
    <w:p>
      <w:pPr>
        <w:pStyle w:val="41"/>
      </w:pPr>
      <w:r>
        <w:t xml:space="preserve">    return Promise.reject(error);</w:t>
      </w:r>
    </w:p>
    <w:p>
      <w:pPr>
        <w:pStyle w:val="41"/>
      </w:pPr>
      <w:r>
        <w:t xml:space="preserve">  });</w:t>
      </w:r>
    </w:p>
    <w:p>
      <w:pPr>
        <w:pStyle w:val="5"/>
        <w:spacing w:before="156" w:after="156"/>
        <w:ind w:left="436"/>
      </w:pPr>
      <w:r>
        <w:rPr>
          <w:rFonts w:hint="eastAsia"/>
        </w:rPr>
        <w:t>axios二次封装( api接口统一管理 )</w:t>
      </w:r>
    </w:p>
    <w:p>
      <w:pPr>
        <w:spacing w:before="156" w:after="156"/>
        <w:ind w:firstLine="436"/>
      </w:pPr>
    </w:p>
    <w:p>
      <w:pPr>
        <w:pStyle w:val="4"/>
        <w:spacing w:before="156" w:after="156"/>
        <w:ind w:left="218"/>
      </w:pPr>
      <w:r>
        <w:rPr>
          <w:rFonts w:hint="eastAsia"/>
        </w:rPr>
        <w:t>反向代理（了解）</w:t>
      </w:r>
    </w:p>
    <w:p>
      <w:pPr>
        <w:pStyle w:val="5"/>
        <w:numPr>
          <w:ilvl w:val="0"/>
          <w:numId w:val="4"/>
        </w:numPr>
        <w:spacing w:before="156" w:after="156"/>
        <w:ind w:leftChars="0"/>
      </w:pPr>
      <w:r>
        <w:rPr>
          <w:rFonts w:hint="eastAsia"/>
        </w:rPr>
        <w:t>反向代理用来解决什么问题?</w:t>
      </w:r>
    </w:p>
    <w:p>
      <w:pPr>
        <w:spacing w:before="156" w:after="156"/>
        <w:ind w:firstLine="436"/>
      </w:pPr>
      <w:r>
        <w:rPr>
          <w:rFonts w:hint="eastAsia"/>
        </w:rPr>
        <w:t>我们通过 ajax 请求数据的时候存在同源策略问题，因为协议、域名、端口中有不同，就会导致产生跨域问题，而反向代理是我们开发中用的很多的一种解决跨域问题的方式。</w:t>
      </w:r>
    </w:p>
    <w:p>
      <w:pPr>
        <w:spacing w:before="156" w:after="156"/>
        <w:ind w:firstLine="436"/>
      </w:pPr>
      <w:r>
        <w:rPr>
          <w:rFonts w:hint="eastAsia"/>
        </w:rPr>
        <w:t>跨域是浏览器的行为 当我们在浏览器端跨域请求数据的时候，其实浏览器已经把数据给我们返回了，但是浏览器自身检测到这是跨域的，因此把这部分数据拦截了，这就是所谓的跨域问题.</w:t>
      </w:r>
    </w:p>
    <w:p>
      <w:pPr>
        <w:spacing w:before="156" w:after="156"/>
        <w:ind w:firstLine="420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288155" cy="2656205"/>
            <wp:effectExtent l="0" t="0" r="0" b="0"/>
            <wp:wrapSquare wrapText="bothSides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8247" cy="265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spacing w:before="156" w:after="156"/>
        <w:ind w:firstLine="436"/>
      </w:pPr>
      <w:r>
        <w:rPr>
          <w:rFonts w:hint="eastAsia"/>
        </w:rPr>
        <w:t>实际的原理是通过 服务器去请求数据，因为服务器之间是不存在跨域问题的，就如图二所示，页面是存在 8080 这台 page服务器上的 ，当我们请求数据的时候，让 8080 服务器帮我们做代理（即代理到目标服务器3000），让他去帮我们请求数据，这样就让 浏览器和请求地址就同源了，不会有跨域问题。</w:t>
      </w:r>
    </w:p>
    <w:p>
      <w:pPr>
        <w:spacing w:before="156" w:after="156"/>
        <w:ind w:firstLine="436"/>
      </w:pPr>
    </w:p>
    <w:p>
      <w:pPr>
        <w:pStyle w:val="5"/>
        <w:spacing w:before="156" w:after="156"/>
        <w:ind w:left="436"/>
      </w:pPr>
      <w:r>
        <w:rPr>
          <w:rFonts w:hint="eastAsia"/>
        </w:rPr>
        <w:t>反向代理的配置</w:t>
      </w:r>
    </w:p>
    <w:p>
      <w:pPr>
        <w:spacing w:before="156" w:after="156"/>
        <w:ind w:firstLine="436"/>
      </w:pPr>
      <w:r>
        <w:rPr>
          <w:rFonts w:hint="eastAsia"/>
        </w:rPr>
        <w:t>在`src`目录下创建一个名称为`setupProxy.js`文件，为后续接口设置反向代理, 该配置会自动引入到webpack配置中.</w:t>
      </w:r>
    </w:p>
    <w:p>
      <w:pPr>
        <w:pStyle w:val="41"/>
      </w:pPr>
      <w:r>
        <w:t>const { createProxyMiddleware : proxy } = require("http-proxy-middleware");</w:t>
      </w:r>
    </w:p>
    <w:p>
      <w:pPr>
        <w:pStyle w:val="41"/>
      </w:pPr>
    </w:p>
    <w:p>
      <w:pPr>
        <w:pStyle w:val="41"/>
      </w:pPr>
      <w:r>
        <w:t>module.exports = (app) =&gt; {</w:t>
      </w:r>
    </w:p>
    <w:p>
      <w:pPr>
        <w:pStyle w:val="41"/>
      </w:pPr>
      <w:r>
        <w:t xml:space="preserve">    app.use(</w:t>
      </w:r>
    </w:p>
    <w:p>
      <w:pPr>
        <w:pStyle w:val="41"/>
      </w:pPr>
      <w:r>
        <w:t xml:space="preserve">        "/api",</w:t>
      </w:r>
    </w:p>
    <w:p>
      <w:pPr>
        <w:pStyle w:val="41"/>
      </w:pPr>
      <w:r>
        <w:t xml:space="preserve">        proxy({</w:t>
      </w:r>
    </w:p>
    <w:p>
      <w:pPr>
        <w:pStyle w:val="41"/>
      </w:pPr>
      <w:r>
        <w:rPr>
          <w:rFonts w:hint="eastAsia"/>
        </w:rPr>
        <w:t xml:space="preserve">            // 此处的端口号要与后期数据请求的数据端一致</w:t>
      </w:r>
    </w:p>
    <w:p>
      <w:pPr>
        <w:pStyle w:val="41"/>
      </w:pPr>
      <w:r>
        <w:t xml:space="preserve">            target: "http://localhost:9000",</w:t>
      </w:r>
    </w:p>
    <w:p>
      <w:pPr>
        <w:pStyle w:val="41"/>
      </w:pPr>
      <w:r>
        <w:t xml:space="preserve">            changeOrigin: true,</w:t>
      </w:r>
    </w:p>
    <w:p>
      <w:pPr>
        <w:pStyle w:val="41"/>
      </w:pPr>
      <w:r>
        <w:t xml:space="preserve">        })</w:t>
      </w:r>
    </w:p>
    <w:p>
      <w:pPr>
        <w:pStyle w:val="41"/>
      </w:pPr>
      <w:r>
        <w:t xml:space="preserve">    );</w:t>
      </w:r>
    </w:p>
    <w:p>
      <w:pPr>
        <w:pStyle w:val="41"/>
      </w:pPr>
      <w:r>
        <w:t>};</w:t>
      </w:r>
    </w:p>
    <w:p>
      <w:pPr>
        <w:spacing w:before="156" w:after="156"/>
        <w:ind w:firstLine="436"/>
      </w:pPr>
    </w:p>
    <w:p>
      <w:pPr>
        <w:pStyle w:val="42"/>
        <w:spacing w:before="312" w:after="312"/>
        <w:ind w:left="218"/>
      </w:pPr>
      <w:r>
        <w:rPr>
          <w:rFonts w:hint="eastAsia"/>
        </w:rPr>
        <w:t>综合案例</w:t>
      </w:r>
    </w:p>
    <w:p>
      <w:pPr>
        <w:spacing w:before="156" w:after="156"/>
        <w:ind w:firstLine="436"/>
      </w:pPr>
      <w:r>
        <w:rPr>
          <w:rFonts w:hint="eastAsia"/>
        </w:rPr>
        <w:t>&lt;cdf-会员购&gt; 分类页,全部商品页( 所需数据单独用node搭建服务端模拟, 配置代理解决跨域问题 )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pStyle w:val="42"/>
        <w:spacing w:before="312" w:after="312"/>
        <w:ind w:left="218"/>
      </w:pPr>
      <w:r>
        <w:rPr>
          <w:rFonts w:hint="eastAsia"/>
        </w:rPr>
        <w:t>作业</w:t>
      </w:r>
    </w:p>
    <w:p>
      <w:pPr>
        <w:spacing w:before="156" w:after="156" w:line="400" w:lineRule="exact"/>
        <w:ind w:firstLine="436"/>
        <w:rPr>
          <w:rFonts w:ascii="Calibri" w:hAnsi="Calibri" w:cs="Times New Roman"/>
          <w:color w:val="262626"/>
        </w:rPr>
      </w:pPr>
      <w:r>
        <w:rPr>
          <w:rFonts w:hint="eastAsia" w:ascii="Calibri" w:hAnsi="Calibri" w:cs="Times New Roman"/>
          <w:color w:val="262626"/>
        </w:rPr>
        <w:t>&lt;cdf-会员购&gt; 所有商品页</w:t>
      </w:r>
    </w:p>
    <w:p>
      <w:pPr>
        <w:spacing w:before="156" w:after="156" w:line="400" w:lineRule="exact"/>
        <w:ind w:firstLine="436" w:firstLineChars="0"/>
        <w:rPr>
          <w:rFonts w:ascii="Calibri" w:hAnsi="Calibri" w:cs="Times New Roman"/>
          <w:color w:val="262626"/>
        </w:rPr>
      </w:pPr>
      <w:r>
        <w:rPr>
          <w:rFonts w:hint="eastAsia" w:ascii="Calibri" w:hAnsi="Calibri" w:cs="Times New Roman"/>
          <w:color w:val="262626"/>
        </w:rPr>
        <w:t>1.用class组件 + jsx语法 封装组件;</w:t>
      </w:r>
    </w:p>
    <w:p>
      <w:pPr>
        <w:spacing w:before="156" w:after="156" w:line="400" w:lineRule="exact"/>
        <w:ind w:left="436" w:firstLine="0" w:firstLineChars="0"/>
        <w:rPr>
          <w:rFonts w:ascii="Calibri" w:hAnsi="Calibri" w:cs="Times New Roman"/>
          <w:color w:val="262626"/>
        </w:rPr>
      </w:pPr>
      <w:r>
        <w:rPr>
          <w:rFonts w:hint="eastAsia" w:ascii="Calibri" w:hAnsi="Calibri" w:cs="Times New Roman"/>
          <w:color w:val="262626"/>
        </w:rPr>
        <w:t>2.</w:t>
      </w:r>
      <w:r>
        <w:rPr>
          <w:rFonts w:hint="eastAsia" w:ascii="Calibri" w:hAnsi="Calibri" w:cs="Times New Roman"/>
          <w:color w:val="FF0000"/>
        </w:rPr>
        <w:t>使用单独的server服务器, 定义后端商品列表接口, 在合适的生命周期方法中请求数据</w:t>
      </w:r>
      <w:r>
        <w:rPr>
          <w:rFonts w:hint="eastAsia" w:ascii="Calibri" w:hAnsi="Calibri" w:cs="Times New Roman"/>
          <w:color w:val="262626"/>
        </w:rPr>
        <w:t>;</w:t>
      </w:r>
    </w:p>
    <w:p>
      <w:pPr>
        <w:spacing w:before="156" w:after="156" w:line="400" w:lineRule="exact"/>
        <w:ind w:left="436" w:firstLine="0" w:firstLineChars="0"/>
        <w:rPr>
          <w:rFonts w:ascii="Calibri" w:hAnsi="Calibri" w:cs="Times New Roman"/>
          <w:color w:val="FF0000"/>
        </w:rPr>
      </w:pPr>
      <w:r>
        <w:rPr>
          <w:rFonts w:hint="eastAsia" w:ascii="Calibri" w:hAnsi="Calibri" w:cs="Times New Roman"/>
          <w:color w:val="262626"/>
        </w:rPr>
        <w:t>3.</w:t>
      </w:r>
      <w:r>
        <w:rPr>
          <w:rFonts w:hint="eastAsia" w:ascii="Calibri" w:hAnsi="Calibri" w:cs="Times New Roman"/>
          <w:color w:val="FF0000"/>
        </w:rPr>
        <w:t>对axios进行二次封装( 使用拦截器统一loading动画, 处理 token, 处理常见错误状态码 )</w:t>
      </w:r>
    </w:p>
    <w:p>
      <w:pPr>
        <w:spacing w:before="156" w:after="156" w:line="400" w:lineRule="exact"/>
        <w:ind w:left="436" w:firstLine="0" w:firstLineChars="0"/>
        <w:rPr>
          <w:rFonts w:ascii="Calibri" w:hAnsi="Calibri" w:cs="Times New Roman"/>
          <w:color w:val="262626"/>
        </w:rPr>
      </w:pPr>
      <w:r>
        <w:rPr>
          <w:rFonts w:hint="eastAsia" w:ascii="Calibri" w:hAnsi="Calibri" w:cs="Times New Roman"/>
          <w:color w:val="262626"/>
        </w:rPr>
        <w:t>4.</w:t>
      </w:r>
      <w:r>
        <w:rPr>
          <w:rFonts w:hint="eastAsia" w:ascii="Calibri" w:hAnsi="Calibri" w:cs="Times New Roman"/>
          <w:color w:val="FF0000"/>
        </w:rPr>
        <w:t>正确设置反向代理, 解决api接口跨域问题</w:t>
      </w:r>
      <w:r>
        <w:rPr>
          <w:rFonts w:hint="eastAsia" w:ascii="Calibri" w:hAnsi="Calibri" w:cs="Times New Roman"/>
          <w:color w:val="262626"/>
        </w:rPr>
        <w:t>.</w:t>
      </w:r>
    </w:p>
    <w:p>
      <w:pPr>
        <w:spacing w:before="156" w:after="156" w:line="400" w:lineRule="exact"/>
        <w:ind w:left="436" w:firstLine="0" w:firstLineChars="0"/>
        <w:rPr>
          <w:rFonts w:ascii="Calibri" w:hAnsi="Calibri" w:cs="Times New Roman"/>
          <w:color w:val="262626"/>
        </w:rPr>
      </w:pPr>
      <w:r>
        <w:rPr>
          <w:rFonts w:hint="eastAsia" w:ascii="Calibri" w:hAnsi="Calibri" w:cs="Times New Roman"/>
          <w:color w:val="262626"/>
        </w:rPr>
        <w:t>5. 100%还原页面样式.</w:t>
      </w:r>
    </w:p>
    <w:p>
      <w:pPr>
        <w:spacing w:before="156" w:after="156" w:line="400" w:lineRule="exact"/>
        <w:ind w:firstLine="436"/>
        <w:rPr>
          <w:rFonts w:ascii="Calibri" w:hAnsi="Calibri" w:cs="Times New Roman"/>
          <w:color w:val="262626"/>
        </w:rPr>
      </w:pPr>
      <w:r>
        <w:rPr>
          <w:rFonts w:hint="eastAsia" w:ascii="Calibri" w:hAnsi="Calibri" w:cs="Times New Roman"/>
          <w:color w:val="262626"/>
        </w:rPr>
        <w:t>6.封装列表组件List.</w:t>
      </w:r>
    </w:p>
    <w:p>
      <w:pPr>
        <w:spacing w:before="156" w:after="156" w:line="400" w:lineRule="exact"/>
        <w:ind w:firstLine="436"/>
        <w:rPr>
          <w:rFonts w:ascii="Calibri" w:hAnsi="Calibri" w:cs="Times New Roman"/>
          <w:color w:val="262626"/>
        </w:rPr>
      </w:pPr>
      <w:r>
        <w:rPr>
          <w:rFonts w:hint="eastAsia" w:ascii="Calibri" w:hAnsi="Calibri" w:cs="Times New Roman"/>
          <w:color w:val="262626"/>
        </w:rPr>
        <w:t>7.封装底部MyTabbar组件;</w:t>
      </w:r>
    </w:p>
    <w:p>
      <w:pPr>
        <w:spacing w:before="156" w:after="156" w:line="400" w:lineRule="exact"/>
        <w:ind w:firstLine="436"/>
        <w:rPr>
          <w:rFonts w:ascii="Calibri" w:hAnsi="Calibri" w:cs="Times New Roman"/>
          <w:color w:val="262626"/>
        </w:rPr>
      </w:pPr>
      <w:r>
        <w:rPr>
          <w:rFonts w:hint="eastAsia" w:ascii="Calibri" w:hAnsi="Calibri" w:cs="Times New Roman"/>
          <w:color w:val="262626"/>
        </w:rPr>
        <w:t>8.实现点击"销量","价格",...,按钮, 实现所有商品降序排序效果;</w:t>
      </w:r>
    </w:p>
    <w:p>
      <w:pPr>
        <w:spacing w:before="156" w:after="156" w:line="400" w:lineRule="exact"/>
        <w:ind w:firstLine="436"/>
        <w:rPr>
          <w:rFonts w:ascii="Calibri" w:hAnsi="Calibri" w:cs="Times New Roman"/>
          <w:color w:val="262626"/>
        </w:rPr>
      </w:pPr>
      <w:r>
        <w:rPr>
          <w:rFonts w:hint="eastAsia" w:ascii="Calibri" w:hAnsi="Calibri" w:cs="Times New Roman"/>
          <w:color w:val="262626"/>
        </w:rPr>
        <w:t>9.实现点击"销量","价格",...,按钮, 按钮高亮且只有一个高亮(红色);</w:t>
      </w:r>
    </w:p>
    <w:p>
      <w:pPr>
        <w:spacing w:before="156" w:after="156"/>
        <w:ind w:firstLine="436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pgNumType w:chapStyle="1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25">
      <wne:fci wne:fciName="StartOfLine" wne:swArg="0000"/>
    </wne:keymap>
    <wne:keymap wne:kcmPrimary="0427">
      <wne:fci wne:fciName="EndOfLine" wne:swArg="0000"/>
    </wne:keymap>
    <wne:keymap wne:kcmPrimary="0643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sdt>
        <w:sdtPr>
          <w:id w:val="98381352"/>
        </w:sdtPr>
        <w:sdtContent>
          <w:p>
            <w:pPr>
              <w:pStyle w:val="12"/>
              <w:spacing w:before="120" w:after="120"/>
              <w:ind w:left="109" w:firstLine="0" w:firstLineChars="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  <w:spacing w:before="120" w:after="120"/>
      <w:ind w:left="109" w:firstLine="37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  <w:ind w:left="109" w:firstLine="37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  <w:ind w:left="109" w:firstLine="37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spacing w:before="120" w:after="120"/>
      <w:ind w:left="109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spacing w:before="120" w:after="120"/>
      <w:ind w:left="109" w:firstLine="37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="120" w:after="120"/>
      <w:ind w:left="109"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B4461"/>
    <w:multiLevelType w:val="multilevel"/>
    <w:tmpl w:val="37FB4461"/>
    <w:lvl w:ilvl="0" w:tentative="0">
      <w:start w:val="1"/>
      <w:numFmt w:val="chineseCountingThousand"/>
      <w:pStyle w:val="42"/>
      <w:suff w:val="space"/>
      <w:lvlText w:val="%1、"/>
      <w:lvlJc w:val="left"/>
      <w:pPr>
        <w:ind w:left="1203" w:hanging="1203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23" w:hanging="420"/>
      </w:pPr>
    </w:lvl>
    <w:lvl w:ilvl="2" w:tentative="0">
      <w:start w:val="1"/>
      <w:numFmt w:val="lowerRoman"/>
      <w:lvlText w:val="%3."/>
      <w:lvlJc w:val="right"/>
      <w:pPr>
        <w:ind w:left="2043" w:hanging="420"/>
      </w:pPr>
    </w:lvl>
    <w:lvl w:ilvl="3" w:tentative="0">
      <w:start w:val="1"/>
      <w:numFmt w:val="decimal"/>
      <w:lvlText w:val="%4."/>
      <w:lvlJc w:val="left"/>
      <w:pPr>
        <w:ind w:left="2463" w:hanging="420"/>
      </w:pPr>
    </w:lvl>
    <w:lvl w:ilvl="4" w:tentative="0">
      <w:start w:val="1"/>
      <w:numFmt w:val="lowerLetter"/>
      <w:lvlText w:val="%5)"/>
      <w:lvlJc w:val="left"/>
      <w:pPr>
        <w:ind w:left="2883" w:hanging="420"/>
      </w:pPr>
    </w:lvl>
    <w:lvl w:ilvl="5" w:tentative="0">
      <w:start w:val="1"/>
      <w:numFmt w:val="lowerRoman"/>
      <w:lvlText w:val="%6."/>
      <w:lvlJc w:val="right"/>
      <w:pPr>
        <w:ind w:left="3303" w:hanging="420"/>
      </w:pPr>
    </w:lvl>
    <w:lvl w:ilvl="6" w:tentative="0">
      <w:start w:val="1"/>
      <w:numFmt w:val="decimal"/>
      <w:lvlText w:val="%7."/>
      <w:lvlJc w:val="left"/>
      <w:pPr>
        <w:ind w:left="3723" w:hanging="420"/>
      </w:pPr>
    </w:lvl>
    <w:lvl w:ilvl="7" w:tentative="0">
      <w:start w:val="1"/>
      <w:numFmt w:val="lowerLetter"/>
      <w:lvlText w:val="%8)"/>
      <w:lvlJc w:val="left"/>
      <w:pPr>
        <w:ind w:left="4143" w:hanging="420"/>
      </w:pPr>
    </w:lvl>
    <w:lvl w:ilvl="8" w:tentative="0">
      <w:start w:val="1"/>
      <w:numFmt w:val="lowerRoman"/>
      <w:lvlText w:val="%9."/>
      <w:lvlJc w:val="right"/>
      <w:pPr>
        <w:ind w:left="4563" w:hanging="420"/>
      </w:pPr>
    </w:lvl>
  </w:abstractNum>
  <w:abstractNum w:abstractNumId="1">
    <w:nsid w:val="508723E8"/>
    <w:multiLevelType w:val="multilevel"/>
    <w:tmpl w:val="508723E8"/>
    <w:lvl w:ilvl="0" w:tentative="0">
      <w:start w:val="1"/>
      <w:numFmt w:val="lowerLetter"/>
      <w:pStyle w:val="5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2620E0"/>
    <w:multiLevelType w:val="multilevel"/>
    <w:tmpl w:val="6D2620E0"/>
    <w:lvl w:ilvl="0" w:tentative="0">
      <w:start w:val="1"/>
      <w:numFmt w:val="decimal"/>
      <w:pStyle w:val="4"/>
      <w:lvlText w:val="%1."/>
      <w:lvlJc w:val="left"/>
      <w:pPr>
        <w:ind w:left="471" w:hanging="420"/>
      </w:pPr>
    </w:lvl>
    <w:lvl w:ilvl="1" w:tentative="0">
      <w:start w:val="1"/>
      <w:numFmt w:val="lowerLetter"/>
      <w:lvlText w:val="%2)"/>
      <w:lvlJc w:val="left"/>
      <w:pPr>
        <w:ind w:left="891" w:hanging="420"/>
      </w:pPr>
    </w:lvl>
    <w:lvl w:ilvl="2" w:tentative="0">
      <w:start w:val="1"/>
      <w:numFmt w:val="lowerRoman"/>
      <w:lvlText w:val="%3."/>
      <w:lvlJc w:val="right"/>
      <w:pPr>
        <w:ind w:left="1311" w:hanging="420"/>
      </w:pPr>
    </w:lvl>
    <w:lvl w:ilvl="3" w:tentative="0">
      <w:start w:val="1"/>
      <w:numFmt w:val="decimal"/>
      <w:lvlText w:val="%4."/>
      <w:lvlJc w:val="left"/>
      <w:pPr>
        <w:ind w:left="1731" w:hanging="420"/>
      </w:pPr>
    </w:lvl>
    <w:lvl w:ilvl="4" w:tentative="0">
      <w:start w:val="1"/>
      <w:numFmt w:val="lowerLetter"/>
      <w:lvlText w:val="%5)"/>
      <w:lvlJc w:val="left"/>
      <w:pPr>
        <w:ind w:left="2151" w:hanging="420"/>
      </w:pPr>
    </w:lvl>
    <w:lvl w:ilvl="5" w:tentative="0">
      <w:start w:val="1"/>
      <w:numFmt w:val="lowerRoman"/>
      <w:lvlText w:val="%6."/>
      <w:lvlJc w:val="right"/>
      <w:pPr>
        <w:ind w:left="2571" w:hanging="420"/>
      </w:pPr>
    </w:lvl>
    <w:lvl w:ilvl="6" w:tentative="0">
      <w:start w:val="1"/>
      <w:numFmt w:val="decimal"/>
      <w:lvlText w:val="%7."/>
      <w:lvlJc w:val="left"/>
      <w:pPr>
        <w:ind w:left="2991" w:hanging="420"/>
      </w:pPr>
    </w:lvl>
    <w:lvl w:ilvl="7" w:tentative="0">
      <w:start w:val="1"/>
      <w:numFmt w:val="lowerLetter"/>
      <w:lvlText w:val="%8)"/>
      <w:lvlJc w:val="left"/>
      <w:pPr>
        <w:ind w:left="3411" w:hanging="420"/>
      </w:pPr>
    </w:lvl>
    <w:lvl w:ilvl="8" w:tentative="0">
      <w:start w:val="1"/>
      <w:numFmt w:val="lowerRoman"/>
      <w:lvlText w:val="%9."/>
      <w:lvlJc w:val="right"/>
      <w:pPr>
        <w:ind w:left="3831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9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5D"/>
    <w:rsid w:val="00012D6B"/>
    <w:rsid w:val="00015D28"/>
    <w:rsid w:val="000179A4"/>
    <w:rsid w:val="0002599E"/>
    <w:rsid w:val="00025F40"/>
    <w:rsid w:val="00027BB6"/>
    <w:rsid w:val="00031ED3"/>
    <w:rsid w:val="000418DD"/>
    <w:rsid w:val="00042313"/>
    <w:rsid w:val="00043410"/>
    <w:rsid w:val="00044516"/>
    <w:rsid w:val="0006125E"/>
    <w:rsid w:val="0006695B"/>
    <w:rsid w:val="00080899"/>
    <w:rsid w:val="00081D17"/>
    <w:rsid w:val="00095599"/>
    <w:rsid w:val="00096B33"/>
    <w:rsid w:val="000A100B"/>
    <w:rsid w:val="000A7AE0"/>
    <w:rsid w:val="000B1EA4"/>
    <w:rsid w:val="000B1EDE"/>
    <w:rsid w:val="000B33FC"/>
    <w:rsid w:val="000B3D46"/>
    <w:rsid w:val="000B539C"/>
    <w:rsid w:val="000B5B4E"/>
    <w:rsid w:val="000B7139"/>
    <w:rsid w:val="000C71A3"/>
    <w:rsid w:val="000D7471"/>
    <w:rsid w:val="000E3666"/>
    <w:rsid w:val="000F03A5"/>
    <w:rsid w:val="000F2065"/>
    <w:rsid w:val="000F2C5A"/>
    <w:rsid w:val="001002F0"/>
    <w:rsid w:val="00105573"/>
    <w:rsid w:val="00105C5A"/>
    <w:rsid w:val="00120482"/>
    <w:rsid w:val="00124DB3"/>
    <w:rsid w:val="00144E5D"/>
    <w:rsid w:val="0014589C"/>
    <w:rsid w:val="001514C0"/>
    <w:rsid w:val="00152DD3"/>
    <w:rsid w:val="00154F88"/>
    <w:rsid w:val="00156D52"/>
    <w:rsid w:val="001614D1"/>
    <w:rsid w:val="00162EA2"/>
    <w:rsid w:val="00172F48"/>
    <w:rsid w:val="0017386C"/>
    <w:rsid w:val="00175701"/>
    <w:rsid w:val="00176524"/>
    <w:rsid w:val="001815FB"/>
    <w:rsid w:val="00183007"/>
    <w:rsid w:val="00185E2E"/>
    <w:rsid w:val="0019247C"/>
    <w:rsid w:val="00192576"/>
    <w:rsid w:val="001A25E5"/>
    <w:rsid w:val="001A42C7"/>
    <w:rsid w:val="001A7DCA"/>
    <w:rsid w:val="001B365B"/>
    <w:rsid w:val="001B452B"/>
    <w:rsid w:val="001B4616"/>
    <w:rsid w:val="001B4AF3"/>
    <w:rsid w:val="001B5ABD"/>
    <w:rsid w:val="001B6B5E"/>
    <w:rsid w:val="001D0F7D"/>
    <w:rsid w:val="001E6113"/>
    <w:rsid w:val="001E6574"/>
    <w:rsid w:val="001E7CDD"/>
    <w:rsid w:val="001F7032"/>
    <w:rsid w:val="001F77C6"/>
    <w:rsid w:val="00201D40"/>
    <w:rsid w:val="002031CD"/>
    <w:rsid w:val="00215BFE"/>
    <w:rsid w:val="00215C0A"/>
    <w:rsid w:val="002248E2"/>
    <w:rsid w:val="0023394F"/>
    <w:rsid w:val="00234726"/>
    <w:rsid w:val="00234875"/>
    <w:rsid w:val="00240BF7"/>
    <w:rsid w:val="002417BC"/>
    <w:rsid w:val="0025339E"/>
    <w:rsid w:val="0025647F"/>
    <w:rsid w:val="0026320F"/>
    <w:rsid w:val="0026514B"/>
    <w:rsid w:val="002654A9"/>
    <w:rsid w:val="00281005"/>
    <w:rsid w:val="0028219B"/>
    <w:rsid w:val="00287FF7"/>
    <w:rsid w:val="00297412"/>
    <w:rsid w:val="002A1126"/>
    <w:rsid w:val="002A44C0"/>
    <w:rsid w:val="002B0005"/>
    <w:rsid w:val="002B2317"/>
    <w:rsid w:val="002B3232"/>
    <w:rsid w:val="002C0C9D"/>
    <w:rsid w:val="002D0FEC"/>
    <w:rsid w:val="002D307F"/>
    <w:rsid w:val="002D777D"/>
    <w:rsid w:val="003005B3"/>
    <w:rsid w:val="003058C4"/>
    <w:rsid w:val="00310A85"/>
    <w:rsid w:val="00312669"/>
    <w:rsid w:val="003154DB"/>
    <w:rsid w:val="00317ABF"/>
    <w:rsid w:val="00323BA7"/>
    <w:rsid w:val="003277C7"/>
    <w:rsid w:val="00330F1D"/>
    <w:rsid w:val="00332C11"/>
    <w:rsid w:val="00335203"/>
    <w:rsid w:val="003357E7"/>
    <w:rsid w:val="00336273"/>
    <w:rsid w:val="003363BB"/>
    <w:rsid w:val="00337280"/>
    <w:rsid w:val="00344FCE"/>
    <w:rsid w:val="00350B4D"/>
    <w:rsid w:val="00376C48"/>
    <w:rsid w:val="00380E40"/>
    <w:rsid w:val="00381F4B"/>
    <w:rsid w:val="00384094"/>
    <w:rsid w:val="00391B49"/>
    <w:rsid w:val="003A1B44"/>
    <w:rsid w:val="003B15FC"/>
    <w:rsid w:val="003B4F1C"/>
    <w:rsid w:val="003B67DC"/>
    <w:rsid w:val="003C1CA4"/>
    <w:rsid w:val="003C2E29"/>
    <w:rsid w:val="003C5918"/>
    <w:rsid w:val="003D118A"/>
    <w:rsid w:val="003D3F66"/>
    <w:rsid w:val="003E0225"/>
    <w:rsid w:val="003E1254"/>
    <w:rsid w:val="003E3A79"/>
    <w:rsid w:val="003E6930"/>
    <w:rsid w:val="004034ED"/>
    <w:rsid w:val="004219B3"/>
    <w:rsid w:val="00436968"/>
    <w:rsid w:val="00443388"/>
    <w:rsid w:val="00444913"/>
    <w:rsid w:val="0044519D"/>
    <w:rsid w:val="00445CB7"/>
    <w:rsid w:val="00446C03"/>
    <w:rsid w:val="00451BF2"/>
    <w:rsid w:val="00480478"/>
    <w:rsid w:val="00485BC0"/>
    <w:rsid w:val="00491990"/>
    <w:rsid w:val="0049202A"/>
    <w:rsid w:val="00494E2A"/>
    <w:rsid w:val="0049732F"/>
    <w:rsid w:val="00497CCF"/>
    <w:rsid w:val="004A4049"/>
    <w:rsid w:val="004A47A2"/>
    <w:rsid w:val="004B2215"/>
    <w:rsid w:val="004C3050"/>
    <w:rsid w:val="004C6F38"/>
    <w:rsid w:val="004D4B37"/>
    <w:rsid w:val="004E1E89"/>
    <w:rsid w:val="004F403B"/>
    <w:rsid w:val="004F5A4D"/>
    <w:rsid w:val="00500CA0"/>
    <w:rsid w:val="0050206C"/>
    <w:rsid w:val="00511670"/>
    <w:rsid w:val="00515CB7"/>
    <w:rsid w:val="005275F8"/>
    <w:rsid w:val="005337EF"/>
    <w:rsid w:val="00546ADE"/>
    <w:rsid w:val="00547A74"/>
    <w:rsid w:val="00550FE8"/>
    <w:rsid w:val="00551EEA"/>
    <w:rsid w:val="005613C7"/>
    <w:rsid w:val="00562C5A"/>
    <w:rsid w:val="00564A13"/>
    <w:rsid w:val="00566FFE"/>
    <w:rsid w:val="00576858"/>
    <w:rsid w:val="0058224D"/>
    <w:rsid w:val="005832E8"/>
    <w:rsid w:val="005834DD"/>
    <w:rsid w:val="0058665F"/>
    <w:rsid w:val="0059009F"/>
    <w:rsid w:val="0059297A"/>
    <w:rsid w:val="005A4089"/>
    <w:rsid w:val="005A6B6B"/>
    <w:rsid w:val="005C6D48"/>
    <w:rsid w:val="005D1802"/>
    <w:rsid w:val="005D22AE"/>
    <w:rsid w:val="005E0F43"/>
    <w:rsid w:val="005E53B1"/>
    <w:rsid w:val="005F09A9"/>
    <w:rsid w:val="005F1492"/>
    <w:rsid w:val="005F1BB5"/>
    <w:rsid w:val="005F227B"/>
    <w:rsid w:val="005F4F0C"/>
    <w:rsid w:val="006052DE"/>
    <w:rsid w:val="006073BC"/>
    <w:rsid w:val="006102D5"/>
    <w:rsid w:val="006125BE"/>
    <w:rsid w:val="00612C16"/>
    <w:rsid w:val="00620F03"/>
    <w:rsid w:val="006300F2"/>
    <w:rsid w:val="00637079"/>
    <w:rsid w:val="006407D1"/>
    <w:rsid w:val="00642DE5"/>
    <w:rsid w:val="006540BC"/>
    <w:rsid w:val="00660AC3"/>
    <w:rsid w:val="0066490D"/>
    <w:rsid w:val="00665E5C"/>
    <w:rsid w:val="00673930"/>
    <w:rsid w:val="00673E9C"/>
    <w:rsid w:val="006740BE"/>
    <w:rsid w:val="00674587"/>
    <w:rsid w:val="00686A64"/>
    <w:rsid w:val="00686EB4"/>
    <w:rsid w:val="00691BB7"/>
    <w:rsid w:val="00694E24"/>
    <w:rsid w:val="00695F3D"/>
    <w:rsid w:val="00696125"/>
    <w:rsid w:val="006A142C"/>
    <w:rsid w:val="006B1449"/>
    <w:rsid w:val="006B2BB1"/>
    <w:rsid w:val="006B7AB5"/>
    <w:rsid w:val="006D02C6"/>
    <w:rsid w:val="006D093F"/>
    <w:rsid w:val="006E058A"/>
    <w:rsid w:val="006E340C"/>
    <w:rsid w:val="006E4AF4"/>
    <w:rsid w:val="006F0CBD"/>
    <w:rsid w:val="006F5F94"/>
    <w:rsid w:val="006F7E28"/>
    <w:rsid w:val="00703A53"/>
    <w:rsid w:val="00715526"/>
    <w:rsid w:val="007278A9"/>
    <w:rsid w:val="007337CF"/>
    <w:rsid w:val="00735C96"/>
    <w:rsid w:val="00740268"/>
    <w:rsid w:val="007405D7"/>
    <w:rsid w:val="0074326B"/>
    <w:rsid w:val="00750F66"/>
    <w:rsid w:val="00751BCE"/>
    <w:rsid w:val="007536F8"/>
    <w:rsid w:val="00754977"/>
    <w:rsid w:val="0075669C"/>
    <w:rsid w:val="0075699E"/>
    <w:rsid w:val="0076422F"/>
    <w:rsid w:val="00766864"/>
    <w:rsid w:val="00766890"/>
    <w:rsid w:val="00770D89"/>
    <w:rsid w:val="00771540"/>
    <w:rsid w:val="00784657"/>
    <w:rsid w:val="00797584"/>
    <w:rsid w:val="007A5DC3"/>
    <w:rsid w:val="007B616C"/>
    <w:rsid w:val="007B65E2"/>
    <w:rsid w:val="007C291B"/>
    <w:rsid w:val="007C45BA"/>
    <w:rsid w:val="007C4679"/>
    <w:rsid w:val="007C7014"/>
    <w:rsid w:val="007D1591"/>
    <w:rsid w:val="007D41FF"/>
    <w:rsid w:val="007E07A9"/>
    <w:rsid w:val="007E30A4"/>
    <w:rsid w:val="007E5B9C"/>
    <w:rsid w:val="007F30E5"/>
    <w:rsid w:val="007F53E1"/>
    <w:rsid w:val="007F6D69"/>
    <w:rsid w:val="00802B36"/>
    <w:rsid w:val="00802C98"/>
    <w:rsid w:val="00804628"/>
    <w:rsid w:val="00806D67"/>
    <w:rsid w:val="00815269"/>
    <w:rsid w:val="008213D7"/>
    <w:rsid w:val="0082192E"/>
    <w:rsid w:val="00824402"/>
    <w:rsid w:val="0082570E"/>
    <w:rsid w:val="00831BFE"/>
    <w:rsid w:val="0083219E"/>
    <w:rsid w:val="0083231D"/>
    <w:rsid w:val="008353BD"/>
    <w:rsid w:val="00835C65"/>
    <w:rsid w:val="00837431"/>
    <w:rsid w:val="00842660"/>
    <w:rsid w:val="00856263"/>
    <w:rsid w:val="008605DC"/>
    <w:rsid w:val="008636C4"/>
    <w:rsid w:val="00876F57"/>
    <w:rsid w:val="00886408"/>
    <w:rsid w:val="008939DC"/>
    <w:rsid w:val="00895DF9"/>
    <w:rsid w:val="008A5BEF"/>
    <w:rsid w:val="008A65A4"/>
    <w:rsid w:val="008B142D"/>
    <w:rsid w:val="008B4770"/>
    <w:rsid w:val="008C1FC8"/>
    <w:rsid w:val="008C2DBC"/>
    <w:rsid w:val="008C47DF"/>
    <w:rsid w:val="008C7C14"/>
    <w:rsid w:val="008D0905"/>
    <w:rsid w:val="008D09CB"/>
    <w:rsid w:val="008D42B0"/>
    <w:rsid w:val="008D535D"/>
    <w:rsid w:val="008F7A6E"/>
    <w:rsid w:val="0091149A"/>
    <w:rsid w:val="00911F99"/>
    <w:rsid w:val="009126B7"/>
    <w:rsid w:val="0092018E"/>
    <w:rsid w:val="00925F87"/>
    <w:rsid w:val="0092685C"/>
    <w:rsid w:val="00927CE5"/>
    <w:rsid w:val="00935C5F"/>
    <w:rsid w:val="00940C28"/>
    <w:rsid w:val="0094420C"/>
    <w:rsid w:val="00950DC9"/>
    <w:rsid w:val="00964A8E"/>
    <w:rsid w:val="0097610A"/>
    <w:rsid w:val="00981573"/>
    <w:rsid w:val="0098665B"/>
    <w:rsid w:val="00991CC2"/>
    <w:rsid w:val="009936A9"/>
    <w:rsid w:val="0099530C"/>
    <w:rsid w:val="009A1E17"/>
    <w:rsid w:val="009B0148"/>
    <w:rsid w:val="009B2C2E"/>
    <w:rsid w:val="009B49F2"/>
    <w:rsid w:val="009B543A"/>
    <w:rsid w:val="009B721F"/>
    <w:rsid w:val="009C1FD1"/>
    <w:rsid w:val="009C6E46"/>
    <w:rsid w:val="009C7600"/>
    <w:rsid w:val="009D1525"/>
    <w:rsid w:val="009D3077"/>
    <w:rsid w:val="009D40BF"/>
    <w:rsid w:val="009D78CF"/>
    <w:rsid w:val="009E150C"/>
    <w:rsid w:val="009F42BD"/>
    <w:rsid w:val="009F6ADA"/>
    <w:rsid w:val="009F6BEE"/>
    <w:rsid w:val="00A15051"/>
    <w:rsid w:val="00A1665A"/>
    <w:rsid w:val="00A277A0"/>
    <w:rsid w:val="00A35A76"/>
    <w:rsid w:val="00A36517"/>
    <w:rsid w:val="00A40ABF"/>
    <w:rsid w:val="00A4389B"/>
    <w:rsid w:val="00A5199D"/>
    <w:rsid w:val="00A52DE9"/>
    <w:rsid w:val="00A53F6F"/>
    <w:rsid w:val="00A62291"/>
    <w:rsid w:val="00A71187"/>
    <w:rsid w:val="00A71E2D"/>
    <w:rsid w:val="00A751FD"/>
    <w:rsid w:val="00A84B1D"/>
    <w:rsid w:val="00A86DD1"/>
    <w:rsid w:val="00A9430E"/>
    <w:rsid w:val="00A95D7C"/>
    <w:rsid w:val="00A97495"/>
    <w:rsid w:val="00AA042B"/>
    <w:rsid w:val="00AA401F"/>
    <w:rsid w:val="00AB2CFD"/>
    <w:rsid w:val="00AB51E0"/>
    <w:rsid w:val="00AB5707"/>
    <w:rsid w:val="00AB6594"/>
    <w:rsid w:val="00AC0CFA"/>
    <w:rsid w:val="00AD133B"/>
    <w:rsid w:val="00AD5D91"/>
    <w:rsid w:val="00AD7410"/>
    <w:rsid w:val="00AE14A9"/>
    <w:rsid w:val="00AE3198"/>
    <w:rsid w:val="00AE44D1"/>
    <w:rsid w:val="00AF274D"/>
    <w:rsid w:val="00AF2771"/>
    <w:rsid w:val="00B05327"/>
    <w:rsid w:val="00B11835"/>
    <w:rsid w:val="00B12539"/>
    <w:rsid w:val="00B15EC3"/>
    <w:rsid w:val="00B21AE0"/>
    <w:rsid w:val="00B21C75"/>
    <w:rsid w:val="00B230F8"/>
    <w:rsid w:val="00B2343D"/>
    <w:rsid w:val="00B247E3"/>
    <w:rsid w:val="00B31305"/>
    <w:rsid w:val="00B31649"/>
    <w:rsid w:val="00B342FE"/>
    <w:rsid w:val="00B363C5"/>
    <w:rsid w:val="00B41B35"/>
    <w:rsid w:val="00B42603"/>
    <w:rsid w:val="00B44FBA"/>
    <w:rsid w:val="00B4698F"/>
    <w:rsid w:val="00B514A8"/>
    <w:rsid w:val="00B64010"/>
    <w:rsid w:val="00B64F01"/>
    <w:rsid w:val="00B657CA"/>
    <w:rsid w:val="00B6675D"/>
    <w:rsid w:val="00B72C4D"/>
    <w:rsid w:val="00B7604E"/>
    <w:rsid w:val="00B834E0"/>
    <w:rsid w:val="00B95137"/>
    <w:rsid w:val="00B95AB2"/>
    <w:rsid w:val="00B95C40"/>
    <w:rsid w:val="00BA6500"/>
    <w:rsid w:val="00BB1681"/>
    <w:rsid w:val="00BB56A4"/>
    <w:rsid w:val="00BC59CA"/>
    <w:rsid w:val="00BC5AE9"/>
    <w:rsid w:val="00BC7175"/>
    <w:rsid w:val="00BD0D38"/>
    <w:rsid w:val="00BD0DD8"/>
    <w:rsid w:val="00BD2EAD"/>
    <w:rsid w:val="00BD7465"/>
    <w:rsid w:val="00BE0A41"/>
    <w:rsid w:val="00BE2168"/>
    <w:rsid w:val="00BE31EB"/>
    <w:rsid w:val="00BE7E06"/>
    <w:rsid w:val="00BF225A"/>
    <w:rsid w:val="00BF727E"/>
    <w:rsid w:val="00C01F2D"/>
    <w:rsid w:val="00C02AFD"/>
    <w:rsid w:val="00C069DD"/>
    <w:rsid w:val="00C06C2E"/>
    <w:rsid w:val="00C1103F"/>
    <w:rsid w:val="00C11CD7"/>
    <w:rsid w:val="00C1261A"/>
    <w:rsid w:val="00C209C8"/>
    <w:rsid w:val="00C235B0"/>
    <w:rsid w:val="00C23928"/>
    <w:rsid w:val="00C25127"/>
    <w:rsid w:val="00C30480"/>
    <w:rsid w:val="00C30EBF"/>
    <w:rsid w:val="00C35B74"/>
    <w:rsid w:val="00C35E8C"/>
    <w:rsid w:val="00C3713D"/>
    <w:rsid w:val="00C5044E"/>
    <w:rsid w:val="00C56F9D"/>
    <w:rsid w:val="00C6026D"/>
    <w:rsid w:val="00C63B98"/>
    <w:rsid w:val="00C6781F"/>
    <w:rsid w:val="00C74CB9"/>
    <w:rsid w:val="00C81FB4"/>
    <w:rsid w:val="00C9299A"/>
    <w:rsid w:val="00C93FF2"/>
    <w:rsid w:val="00C950DC"/>
    <w:rsid w:val="00CA4178"/>
    <w:rsid w:val="00CA4B21"/>
    <w:rsid w:val="00CA6D86"/>
    <w:rsid w:val="00CA7A0C"/>
    <w:rsid w:val="00CA7A87"/>
    <w:rsid w:val="00CB6461"/>
    <w:rsid w:val="00CC558D"/>
    <w:rsid w:val="00CC6229"/>
    <w:rsid w:val="00CC75F8"/>
    <w:rsid w:val="00CD34F4"/>
    <w:rsid w:val="00CD708A"/>
    <w:rsid w:val="00CE0A20"/>
    <w:rsid w:val="00CE0AA5"/>
    <w:rsid w:val="00D02709"/>
    <w:rsid w:val="00D03DBC"/>
    <w:rsid w:val="00D054D5"/>
    <w:rsid w:val="00D2106B"/>
    <w:rsid w:val="00D2393A"/>
    <w:rsid w:val="00D307FE"/>
    <w:rsid w:val="00D31EA0"/>
    <w:rsid w:val="00D35412"/>
    <w:rsid w:val="00D35BAB"/>
    <w:rsid w:val="00D43C80"/>
    <w:rsid w:val="00D45E82"/>
    <w:rsid w:val="00D46189"/>
    <w:rsid w:val="00D462E0"/>
    <w:rsid w:val="00D4657C"/>
    <w:rsid w:val="00D47086"/>
    <w:rsid w:val="00D52791"/>
    <w:rsid w:val="00D56C32"/>
    <w:rsid w:val="00D6142D"/>
    <w:rsid w:val="00D63F24"/>
    <w:rsid w:val="00D82FCB"/>
    <w:rsid w:val="00D83040"/>
    <w:rsid w:val="00D87A91"/>
    <w:rsid w:val="00D9163F"/>
    <w:rsid w:val="00D92359"/>
    <w:rsid w:val="00D9382C"/>
    <w:rsid w:val="00D93DE0"/>
    <w:rsid w:val="00DA1753"/>
    <w:rsid w:val="00DA27D8"/>
    <w:rsid w:val="00DA316C"/>
    <w:rsid w:val="00DA64AF"/>
    <w:rsid w:val="00DB0550"/>
    <w:rsid w:val="00DB292C"/>
    <w:rsid w:val="00DC043C"/>
    <w:rsid w:val="00DC1083"/>
    <w:rsid w:val="00DC43A9"/>
    <w:rsid w:val="00DC683A"/>
    <w:rsid w:val="00DD03D6"/>
    <w:rsid w:val="00DD1C4B"/>
    <w:rsid w:val="00DD4C1B"/>
    <w:rsid w:val="00DE237D"/>
    <w:rsid w:val="00DE23F9"/>
    <w:rsid w:val="00DE76FE"/>
    <w:rsid w:val="00DF328C"/>
    <w:rsid w:val="00DF3713"/>
    <w:rsid w:val="00DF4BCB"/>
    <w:rsid w:val="00E00C65"/>
    <w:rsid w:val="00E02355"/>
    <w:rsid w:val="00E126AC"/>
    <w:rsid w:val="00E14305"/>
    <w:rsid w:val="00E23611"/>
    <w:rsid w:val="00E306B3"/>
    <w:rsid w:val="00E33A4F"/>
    <w:rsid w:val="00E33B9A"/>
    <w:rsid w:val="00E4030B"/>
    <w:rsid w:val="00E47669"/>
    <w:rsid w:val="00E61CD9"/>
    <w:rsid w:val="00E62C12"/>
    <w:rsid w:val="00E6447A"/>
    <w:rsid w:val="00E65FAF"/>
    <w:rsid w:val="00E7020A"/>
    <w:rsid w:val="00E73553"/>
    <w:rsid w:val="00E7670B"/>
    <w:rsid w:val="00E82F18"/>
    <w:rsid w:val="00E9099A"/>
    <w:rsid w:val="00E90DC6"/>
    <w:rsid w:val="00E91B10"/>
    <w:rsid w:val="00E93013"/>
    <w:rsid w:val="00EA3EC0"/>
    <w:rsid w:val="00EA4F8F"/>
    <w:rsid w:val="00EB09B7"/>
    <w:rsid w:val="00EB2CED"/>
    <w:rsid w:val="00EB4161"/>
    <w:rsid w:val="00EB58F8"/>
    <w:rsid w:val="00ED01C7"/>
    <w:rsid w:val="00ED0AF4"/>
    <w:rsid w:val="00ED547D"/>
    <w:rsid w:val="00ED6106"/>
    <w:rsid w:val="00EE41F0"/>
    <w:rsid w:val="00EE7AAC"/>
    <w:rsid w:val="00EF13CD"/>
    <w:rsid w:val="00EF36C5"/>
    <w:rsid w:val="00F00A2E"/>
    <w:rsid w:val="00F01C57"/>
    <w:rsid w:val="00F04A49"/>
    <w:rsid w:val="00F10D3C"/>
    <w:rsid w:val="00F12505"/>
    <w:rsid w:val="00F12F52"/>
    <w:rsid w:val="00F13B2E"/>
    <w:rsid w:val="00F20F6D"/>
    <w:rsid w:val="00F238F9"/>
    <w:rsid w:val="00F2451A"/>
    <w:rsid w:val="00F260BD"/>
    <w:rsid w:val="00F27C00"/>
    <w:rsid w:val="00F329E7"/>
    <w:rsid w:val="00F3678A"/>
    <w:rsid w:val="00F369F0"/>
    <w:rsid w:val="00F43EF3"/>
    <w:rsid w:val="00F4648F"/>
    <w:rsid w:val="00F51AFC"/>
    <w:rsid w:val="00F52FE2"/>
    <w:rsid w:val="00F555D1"/>
    <w:rsid w:val="00F56542"/>
    <w:rsid w:val="00F6272E"/>
    <w:rsid w:val="00F64BB9"/>
    <w:rsid w:val="00F66FB2"/>
    <w:rsid w:val="00F72FAC"/>
    <w:rsid w:val="00F81F91"/>
    <w:rsid w:val="00F84BF1"/>
    <w:rsid w:val="00F914AD"/>
    <w:rsid w:val="00F94396"/>
    <w:rsid w:val="00F948CA"/>
    <w:rsid w:val="00F94B06"/>
    <w:rsid w:val="00FA5999"/>
    <w:rsid w:val="00FA66D7"/>
    <w:rsid w:val="00FA68BD"/>
    <w:rsid w:val="00FB5E49"/>
    <w:rsid w:val="00FB7655"/>
    <w:rsid w:val="00FC01CF"/>
    <w:rsid w:val="00FC7487"/>
    <w:rsid w:val="00FD1D79"/>
    <w:rsid w:val="00FD27AB"/>
    <w:rsid w:val="00FD5866"/>
    <w:rsid w:val="00FE2ACD"/>
    <w:rsid w:val="00FF2FB3"/>
    <w:rsid w:val="00FF3424"/>
    <w:rsid w:val="00FF749A"/>
    <w:rsid w:val="BFFD4573"/>
    <w:rsid w:val="D7F2DAFB"/>
    <w:rsid w:val="F5DF19C0"/>
    <w:rsid w:val="F7BE0860"/>
    <w:rsid w:val="FFCBE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3" w:semiHidden="0" w:name="Normal"/>
    <w:lsdException w:qFormat="1" w:unhideWhenUsed="0" w:uiPriority="5" w:semiHidden="0" w:name="heading 1"/>
    <w:lsdException w:qFormat="1" w:uiPriority="9" w:semiHidden="0" w:name="heading 2"/>
    <w:lsdException w:qFormat="1" w:uiPriority="1" w:semiHidden="0" w:name="heading 3"/>
    <w:lsdException w:qFormat="1" w:uiPriority="2" w:semiHidden="0" w:name="heading 4"/>
    <w:lsdException w:qFormat="1" w:uiPriority="9" w:semiHidden="0" w:name="heading 5"/>
    <w:lsdException w:qFormat="1" w:uiPriority="9" w:semiHidden="0" w:name="heading 6" w:locked="1"/>
    <w:lsdException w:qFormat="1" w:uiPriority="9" w:semiHidden="0" w:name="heading 7" w:locked="1"/>
    <w:lsdException w:qFormat="1" w:uiPriority="9" w:semiHidden="0" w:name="heading 8" w:locked="1"/>
    <w:lsdException w:qFormat="1" w:uiPriority="9" w:semiHidden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3"/>
    <w:pPr>
      <w:widowControl w:val="0"/>
      <w:spacing w:before="50" w:beforeLines="50" w:after="50" w:afterLines="50" w:line="360" w:lineRule="exact"/>
      <w:ind w:firstLine="200" w:firstLineChars="200"/>
      <w:textAlignment w:val="center"/>
    </w:pPr>
    <w:rPr>
      <w:rFonts w:eastAsia="微软雅黑" w:asciiTheme="minorHAnsi" w:hAnsiTheme="minorHAnsi" w:cstheme="minorBidi"/>
      <w:color w:val="262626" w:themeColor="text1" w:themeTint="D9"/>
      <w:spacing w:val="4"/>
      <w:kern w:val="2"/>
      <w:sz w:val="21"/>
      <w:szCs w:val="21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5"/>
    <w:pPr>
      <w:keepNext/>
      <w:keepLines/>
      <w:spacing w:before="340" w:after="330"/>
      <w:ind w:firstLine="109" w:firstLineChars="50"/>
      <w:outlineLvl w:val="0"/>
    </w:pPr>
    <w:rPr>
      <w:b/>
      <w:bCs/>
      <w:color w:val="00B050"/>
      <w:kern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1"/>
    <w:pPr>
      <w:keepNext/>
      <w:keepLines/>
      <w:numPr>
        <w:ilvl w:val="0"/>
        <w:numId w:val="1"/>
      </w:numPr>
      <w:ind w:left="100" w:leftChars="100" w:firstLine="0" w:firstLineChars="0"/>
      <w:outlineLvl w:val="2"/>
    </w:pPr>
    <w:rPr>
      <w:b/>
      <w:bCs/>
      <w:color w:val="00B050"/>
      <w:szCs w:val="32"/>
    </w:rPr>
  </w:style>
  <w:style w:type="paragraph" w:styleId="5">
    <w:name w:val="heading 4"/>
    <w:basedOn w:val="1"/>
    <w:next w:val="1"/>
    <w:link w:val="26"/>
    <w:unhideWhenUsed/>
    <w:qFormat/>
    <w:uiPriority w:val="2"/>
    <w:pPr>
      <w:keepNext/>
      <w:keepLines/>
      <w:numPr>
        <w:ilvl w:val="0"/>
        <w:numId w:val="2"/>
      </w:numPr>
      <w:ind w:left="200" w:leftChars="200" w:firstLine="0" w:firstLineChars="0"/>
      <w:outlineLvl w:val="3"/>
    </w:pPr>
    <w:rPr>
      <w:rFonts w:asciiTheme="majorHAnsi" w:hAnsiTheme="majorHAnsi" w:cstheme="majorBidi"/>
      <w:b/>
      <w:bCs/>
      <w:color w:val="00B050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locked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29"/>
    <w:unhideWhenUsed/>
    <w:qFormat/>
    <w:locked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0"/>
    <w:unhideWhenUsed/>
    <w:qFormat/>
    <w:locked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31"/>
    <w:unhideWhenUsed/>
    <w:qFormat/>
    <w:locked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13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4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Cs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Cs w:val="24"/>
    </w:rPr>
  </w:style>
  <w:style w:type="paragraph" w:styleId="16">
    <w:name w:val="Title"/>
    <w:basedOn w:val="1"/>
    <w:next w:val="1"/>
    <w:link w:val="3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locked/>
    <w:uiPriority w:val="20"/>
    <w:rPr>
      <w:i/>
      <w:iCs/>
    </w:rPr>
  </w:style>
  <w:style w:type="character" w:styleId="20">
    <w:name w:val="line number"/>
    <w:basedOn w:val="17"/>
    <w:unhideWhenUsed/>
    <w:qFormat/>
    <w:uiPriority w:val="99"/>
  </w:style>
  <w:style w:type="character" w:styleId="21">
    <w:name w:val="Hyperlink"/>
    <w:basedOn w:val="17"/>
    <w:unhideWhenUsed/>
    <w:qFormat/>
    <w:uiPriority w:val="99"/>
    <w:rPr>
      <w:color w:val="0000FF"/>
      <w:u w:val="single"/>
    </w:rPr>
  </w:style>
  <w:style w:type="character" w:customStyle="1" w:styleId="23">
    <w:name w:val="标题 1 Char"/>
    <w:basedOn w:val="17"/>
    <w:link w:val="2"/>
    <w:qFormat/>
    <w:uiPriority w:val="5"/>
    <w:rPr>
      <w:rFonts w:eastAsia="微软雅黑"/>
      <w:b/>
      <w:bCs/>
      <w:color w:val="00B050"/>
      <w:spacing w:val="4"/>
      <w:kern w:val="44"/>
      <w:szCs w:val="44"/>
    </w:rPr>
  </w:style>
  <w:style w:type="character" w:customStyle="1" w:styleId="24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7"/>
    <w:link w:val="4"/>
    <w:qFormat/>
    <w:uiPriority w:val="1"/>
    <w:rPr>
      <w:rFonts w:eastAsia="微软雅黑"/>
      <w:b/>
      <w:bCs/>
      <w:color w:val="00B050"/>
      <w:spacing w:val="4"/>
      <w:szCs w:val="32"/>
    </w:rPr>
  </w:style>
  <w:style w:type="character" w:customStyle="1" w:styleId="26">
    <w:name w:val="标题 4 Char"/>
    <w:basedOn w:val="17"/>
    <w:link w:val="5"/>
    <w:qFormat/>
    <w:uiPriority w:val="2"/>
    <w:rPr>
      <w:rFonts w:eastAsia="微软雅黑" w:asciiTheme="majorHAnsi" w:hAnsiTheme="majorHAnsi" w:cstheme="majorBidi"/>
      <w:b/>
      <w:bCs/>
      <w:color w:val="00B050"/>
      <w:spacing w:val="4"/>
      <w:szCs w:val="28"/>
    </w:rPr>
  </w:style>
  <w:style w:type="character" w:customStyle="1" w:styleId="27">
    <w:name w:val="标题 5 Char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28">
    <w:name w:val="标题 6 Char"/>
    <w:basedOn w:val="1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Char"/>
    <w:basedOn w:val="17"/>
    <w:link w:val="8"/>
    <w:qFormat/>
    <w:uiPriority w:val="9"/>
    <w:rPr>
      <w:b/>
      <w:bCs/>
      <w:sz w:val="24"/>
      <w:szCs w:val="24"/>
    </w:rPr>
  </w:style>
  <w:style w:type="character" w:customStyle="1" w:styleId="30">
    <w:name w:val="标题 8 Char"/>
    <w:basedOn w:val="17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1">
    <w:name w:val="标题 9 Char"/>
    <w:basedOn w:val="17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2">
    <w:name w:val="HTML 预设格式 Char"/>
    <w:basedOn w:val="17"/>
    <w:link w:val="1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3">
    <w:name w:val="List Paragraph"/>
    <w:basedOn w:val="1"/>
    <w:qFormat/>
    <w:uiPriority w:val="34"/>
    <w:pPr>
      <w:ind w:firstLine="420"/>
    </w:pPr>
  </w:style>
  <w:style w:type="character" w:customStyle="1" w:styleId="34">
    <w:name w:val="标题 Char"/>
    <w:basedOn w:val="17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5">
    <w:name w:val="批注框文本 Char"/>
    <w:basedOn w:val="17"/>
    <w:link w:val="11"/>
    <w:semiHidden/>
    <w:qFormat/>
    <w:uiPriority w:val="99"/>
    <w:rPr>
      <w:sz w:val="18"/>
      <w:szCs w:val="18"/>
    </w:rPr>
  </w:style>
  <w:style w:type="paragraph" w:customStyle="1" w:styleId="36">
    <w:name w:val="Intense Quote"/>
    <w:basedOn w:val="1"/>
    <w:next w:val="1"/>
    <w:link w:val="37"/>
    <w:qFormat/>
    <w:uiPriority w:val="6"/>
    <w:pPr>
      <w:keepNext/>
      <w:keepLines/>
      <w:pBdr>
        <w:top w:val="single" w:color="5B9BD5" w:themeColor="accent1" w:sz="4" w:space="10"/>
        <w:bottom w:val="single" w:color="5B9BD5" w:themeColor="accent1" w:sz="4" w:space="10"/>
      </w:pBdr>
      <w:ind w:firstLine="0" w:firstLineChars="0"/>
      <w:jc w:val="center"/>
      <w:outlineLvl w:val="1"/>
    </w:pPr>
    <w:rPr>
      <w:b/>
      <w:iCs/>
      <w:color w:val="5B9BD5" w:themeColor="accent1"/>
      <w:sz w:val="32"/>
      <w14:textFill>
        <w14:solidFill>
          <w14:schemeClr w14:val="accent1"/>
        </w14:solidFill>
      </w14:textFill>
    </w:rPr>
  </w:style>
  <w:style w:type="character" w:customStyle="1" w:styleId="37">
    <w:name w:val="明显引用 Char"/>
    <w:basedOn w:val="17"/>
    <w:link w:val="36"/>
    <w:qFormat/>
    <w:uiPriority w:val="6"/>
    <w:rPr>
      <w:rFonts w:eastAsia="微软雅黑"/>
      <w:b/>
      <w:iCs/>
      <w:color w:val="5B9BD5" w:themeColor="accent1"/>
      <w:spacing w:val="4"/>
      <w:sz w:val="32"/>
      <w14:textFill>
        <w14:solidFill>
          <w14:schemeClr w14:val="accent1"/>
        </w14:solidFill>
      </w14:textFill>
    </w:rPr>
  </w:style>
  <w:style w:type="character" w:customStyle="1" w:styleId="38">
    <w:name w:val="Intense Emphasis"/>
    <w:basedOn w:val="17"/>
    <w:qFormat/>
    <w:locked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39">
    <w:name w:val="Quote"/>
    <w:basedOn w:val="1"/>
    <w:next w:val="1"/>
    <w:link w:val="40"/>
    <w:qFormat/>
    <w:locked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引用 Char"/>
    <w:basedOn w:val="17"/>
    <w:link w:val="3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1">
    <w:name w:val="code"/>
    <w:basedOn w:val="1"/>
    <w:link w:val="43"/>
    <w:qFormat/>
    <w:uiPriority w:val="4"/>
    <w:pPr>
      <w:pBdr>
        <w:top w:val="single" w:color="F1F1F1" w:themeColor="background1" w:themeShade="F2" w:sz="6" w:space="6"/>
        <w:left w:val="single" w:color="8EAADB" w:themeColor="accent5" w:themeTint="99" w:sz="12" w:space="7"/>
        <w:bottom w:val="single" w:color="F1F1F1" w:themeColor="background1" w:themeShade="F2" w:sz="6" w:space="8"/>
        <w:right w:val="single" w:color="F1F1F1" w:themeColor="background1" w:themeShade="F2" w:sz="6" w:space="4"/>
      </w:pBdr>
      <w:shd w:val="pct25" w:color="DEEAF6" w:themeColor="accent1" w:themeTint="33" w:fill="FFFFFF" w:themeFill="background1"/>
      <w:spacing w:before="0" w:beforeLines="0" w:after="0" w:afterLines="0" w:line="320" w:lineRule="exact"/>
      <w:ind w:left="436" w:firstLine="0" w:firstLineChars="0"/>
    </w:pPr>
    <w:rPr>
      <w:rFonts w:ascii="微软雅黑" w:hAnsi="微软雅黑"/>
      <w:color w:val="404040" w:themeColor="text1" w:themeTint="BF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2">
    <w:name w:val="标题-1级"/>
    <w:basedOn w:val="41"/>
    <w:next w:val="1"/>
    <w:link w:val="44"/>
    <w:qFormat/>
    <w:uiPriority w:val="0"/>
    <w:pPr>
      <w:keepNext/>
      <w:keepLines/>
      <w:numPr>
        <w:ilvl w:val="0"/>
        <w:numId w:val="3"/>
      </w:numPr>
      <w:pBdr>
        <w:top w:val="none" w:color="auto" w:sz="0" w:space="0"/>
        <w:left w:val="single" w:color="8EAADB" w:themeColor="accent5" w:themeTint="99" w:sz="24" w:space="6"/>
        <w:bottom w:val="none" w:color="auto" w:sz="0" w:space="0"/>
      </w:pBdr>
      <w:spacing w:before="100" w:beforeLines="100" w:after="100" w:afterLines="100" w:line="400" w:lineRule="exact"/>
      <w:ind w:left="100" w:leftChars="100" w:firstLine="0"/>
      <w:outlineLvl w:val="1"/>
    </w:pPr>
    <w:rPr>
      <w:b/>
      <w:color w:val="00B050"/>
      <w:sz w:val="24"/>
    </w:rPr>
  </w:style>
  <w:style w:type="character" w:customStyle="1" w:styleId="43">
    <w:name w:val="code Char"/>
    <w:basedOn w:val="17"/>
    <w:link w:val="41"/>
    <w:qFormat/>
    <w:uiPriority w:val="4"/>
    <w:rPr>
      <w:rFonts w:ascii="微软雅黑" w:hAnsi="微软雅黑" w:eastAsia="微软雅黑"/>
      <w:color w:val="404040" w:themeColor="text1" w:themeTint="BF"/>
      <w:spacing w:val="4"/>
      <w:szCs w:val="24"/>
      <w:shd w:val="pct25" w:color="DEEAF6" w:themeColor="accent1" w:themeTint="33" w:fill="FFFFFF" w:themeFill="background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4">
    <w:name w:val="标题-1级 Char"/>
    <w:basedOn w:val="17"/>
    <w:link w:val="42"/>
    <w:qFormat/>
    <w:uiPriority w:val="0"/>
    <w:rPr>
      <w:rFonts w:ascii="微软雅黑" w:hAnsi="微软雅黑" w:eastAsia="微软雅黑"/>
      <w:b/>
      <w:color w:val="00B050"/>
      <w:spacing w:val="4"/>
      <w:sz w:val="24"/>
      <w:szCs w:val="24"/>
      <w:shd w:val="pct25" w:color="DEEAF6" w:themeColor="accent1" w:themeTint="33" w:fill="FFFFFF" w:themeFill="background1"/>
    </w:rPr>
  </w:style>
  <w:style w:type="character" w:customStyle="1" w:styleId="45">
    <w:name w:val="页眉 Char"/>
    <w:basedOn w:val="17"/>
    <w:link w:val="13"/>
    <w:qFormat/>
    <w:uiPriority w:val="99"/>
    <w:rPr>
      <w:rFonts w:eastAsia="微软雅黑"/>
      <w:spacing w:val="4"/>
      <w:sz w:val="18"/>
      <w:szCs w:val="18"/>
    </w:rPr>
  </w:style>
  <w:style w:type="character" w:customStyle="1" w:styleId="46">
    <w:name w:val="页脚 Char"/>
    <w:basedOn w:val="17"/>
    <w:link w:val="12"/>
    <w:qFormat/>
    <w:uiPriority w:val="99"/>
    <w:rPr>
      <w:rFonts w:eastAsia="微软雅黑"/>
      <w:spacing w:val="4"/>
      <w:sz w:val="18"/>
      <w:szCs w:val="18"/>
    </w:rPr>
  </w:style>
  <w:style w:type="character" w:customStyle="1" w:styleId="47">
    <w:name w:val="string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325</Words>
  <Characters>1856</Characters>
  <Lines>15</Lines>
  <Paragraphs>4</Paragraphs>
  <ScaleCrop>false</ScaleCrop>
  <LinksUpToDate>false</LinksUpToDate>
  <CharactersWithSpaces>2177</CharactersWithSpaces>
  <Application>WPS Office_4.0.1.6533_F1E327BC-269C-435d-A152-05C5408002CA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2017-03-14T05:38:00Z</dcterms:created>
  <dc:creator>闫天峰</dc:creator>
  <cp:lastModifiedBy>pc</cp:lastModifiedBy>
  <dcterms:modified xsi:type="dcterms:W3CDTF">2022-05-16T19:48:24Z</dcterms:modified>
  <cp:revision>1526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</Properties>
</file>