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14tt6pq46pf" w:id="0"/>
      <w:bookmarkEnd w:id="0"/>
      <w:r w:rsidDel="00000000" w:rsidR="00000000" w:rsidRPr="00000000">
        <w:rPr>
          <w:rtl w:val="0"/>
        </w:rPr>
        <w:t xml:space="preserve">Práctico 2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3l6y5jtrhx7x" w:id="1"/>
      <w:bookmarkEnd w:id="1"/>
      <w:r w:rsidDel="00000000" w:rsidR="00000000" w:rsidRPr="00000000">
        <w:rPr>
          <w:rtl w:val="0"/>
        </w:rPr>
        <w:t xml:space="preserve">Traduciendo bloques a un lenguaje de programación textual. No olvides utilizar espacios, comentarios y sangrías conforme a las reglas de estilo que facilitan la lectura y comprensión.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Traducir a Python tus soluciones a los ejercicios 1 a 10 de la Lección 5, “el artista” (ejercicio 3 del Práctico 1). 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Code.org - Curso acelerado de introducción a CS: El Artista #1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Probá con distintos tipos de valores para las longitudes y los ángulos: positivos, cero, negativos, decimales. ¿Qué sucede en cada caso?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¿Qué hace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for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_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in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white"/>
          <w:rtl w:val="0"/>
        </w:rPr>
        <w:t xml:space="preserve">range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(n)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con parámetro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igual a cero? ¿Y con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highlight w:val="white"/>
          <w:rtl w:val="0"/>
        </w:rPr>
        <w:t xml:space="preserve">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negativo?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Escribir un programa en Python que dibuja un círculo inscripto en un cuadrado.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Construí un programa que haga que la tortuga trace una línea de 100 píxeles, pero dibujando pixel por pixel, es decir, solamente está permitido utilizar 1 como parámetro de la función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forward()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¿Cómo podés hacer para comprobar que el largo es el mismo que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forward(100)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de un solo trazo?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Traducir a Python tus soluciones a los ejercicios 1 a 11 de la Lección 7, “el artista 2” (ejercicio 6 del Práctico 1).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Code.org - Curso acelerado de introducción a CS: El artista 2 #1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Traducir a Python tus soluciones a los ejercicios 1 a 11 de la Lección 11, “el artista 3” (ejercicio 8 del Práctico 1). Vas a necesitar definir tus propias funciones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dibujar_cuadrado()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y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dibujar_muñeco_de_nieve()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Code.org - Curso acelerado de introducción a CS: El Artista 3 #1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Rehacé el ejercicio 6 de este práctico definiendo y utilizando tus propias funciones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dibujar_triángulo()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dibujar_cuadrado()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dibujar_escalera()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y otras más si te resulta conveniente. No deberían “verse” más ciclos anidados.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Traducir a Python tus soluciones a los ejercicios 1 a 10 de la Lección 15, “el artista 4” (ejercicio 11 del Práctico 1). Vas a necesitar definir tus propias funciones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dibujar_cuadrado()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dibujar_triángulo()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dibujar_casa() y otras más si te resulta conveniente.</w:t>
        <w:br w:type="textWrapping"/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Code.org - Curso acelerado de introducción a CS: El Artista 4 #1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Escribí un programa en Python que utilice tu función </w:t>
      </w:r>
      <w:r w:rsidDel="00000000" w:rsidR="00000000" w:rsidRPr="00000000">
        <w:rPr>
          <w:rFonts w:ascii="Roboto" w:cs="Roboto" w:eastAsia="Roboto" w:hAnsi="Roboto"/>
          <w:sz w:val="24"/>
          <w:szCs w:val="24"/>
          <w:highlight w:val="white"/>
          <w:rtl w:val="0"/>
        </w:rPr>
        <w:t xml:space="preserve">dibujar_casa()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para dibujar 5 casas contiguas (adyacentes) de alturas aleatorias (elegidas entre 50, 100 y 150 pixeles).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jc w:val="center"/>
      <w:rPr/>
    </w:pPr>
    <w:r w:rsidDel="00000000" w:rsidR="00000000" w:rsidRPr="00000000">
      <w:rPr>
        <w:rtl w:val="0"/>
      </w:rPr>
    </w:r>
  </w:p>
  <w:tbl>
    <w:tblPr>
      <w:tblStyle w:val="Table1"/>
      <w:tblW w:w="9029.0" w:type="dxa"/>
      <w:jc w:val="center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ALGORITMOS Y PROGRAMACIÓN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0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  <w:rtl w:val="0"/>
            </w:rPr>
            <w:t xml:space="preserve">PRÁCTICOS 2021</w:t>
          </w:r>
        </w:p>
      </w:tc>
    </w:tr>
  </w:tbl>
  <w:p w:rsidR="00000000" w:rsidDel="00000000" w:rsidP="00000000" w:rsidRDefault="00000000" w:rsidRPr="00000000" w14:paraId="00000011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studio.code.org/s/20-hour/stage/15/puzzle/1" TargetMode="External"/><Relationship Id="rId5" Type="http://schemas.openxmlformats.org/officeDocument/2006/relationships/styles" Target="styles.xml"/><Relationship Id="rId6" Type="http://schemas.openxmlformats.org/officeDocument/2006/relationships/hyperlink" Target="https://studio.code.org/s/20-hour/stage/5/puzzle/1" TargetMode="External"/><Relationship Id="rId7" Type="http://schemas.openxmlformats.org/officeDocument/2006/relationships/hyperlink" Target="https://studio.code.org/s/20-hour/stage/7/puzzle/1" TargetMode="External"/><Relationship Id="rId8" Type="http://schemas.openxmlformats.org/officeDocument/2006/relationships/hyperlink" Target="https://studio.code.org/s/20-hour/stage/11/puzzle/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