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PROTOTYPE - Rail Track Inspection / Maintenance Report</w:t>
      </w:r>
    </w:p>
    <w:p>
      <w:pPr>
        <w:jc w:val="center"/>
      </w:pPr>
      <w:r>
        <w:t>Reference prototype only - NOT an official SBS Transit 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Work Order No.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  <w:shd w:fill="EAF2F8"/>
          </w:tcPr>
          <w:p>
            <w:r>
              <w:t>Inspection Date / Time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  <w:shd w:fill="EAF2F8"/>
          </w:tcPr>
          <w:p>
            <w:r>
              <w:t>Line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  <w:shd w:fill="EAF2F8"/>
          </w:tcPr>
          <w:p>
            <w:r>
              <w:t>Station / Section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  <w:shd w:fill="EAF2F8"/>
          </w:tcPr>
          <w:p>
            <w:r>
              <w:t>Track / Direction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  <w:shd w:fill="EAF2F8"/>
          </w:tcPr>
          <w:p>
            <w:r>
              <w:t>Chainage / Location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  <w:shd w:fill="EAF2F8"/>
          </w:tcPr>
          <w:p>
            <w:r>
              <w:t>Technician / Team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  <w:shd w:fill="EAF2F8"/>
          </w:tcPr>
          <w:p>
            <w:r>
              <w:t>Permit / Reference No.</w:t>
            </w:r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1"/>
      </w:pPr>
      <w:r>
        <w:t>Track Inspection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t>System / Item</w:t>
            </w:r>
          </w:p>
        </w:tc>
        <w:tc>
          <w:tcPr>
            <w:tcW w:type="dxa" w:w="2045"/>
            <w:shd w:fill="D9EAF7"/>
          </w:tcPr>
          <w:p>
            <w:r>
              <w:t>Check</w:t>
            </w:r>
          </w:p>
        </w:tc>
        <w:tc>
          <w:tcPr>
            <w:tcW w:type="dxa" w:w="2045"/>
            <w:shd w:fill="D9EAF7"/>
          </w:tcPr>
          <w:p>
            <w:r>
              <w:t>Status</w:t>
            </w:r>
          </w:p>
        </w:tc>
        <w:tc>
          <w:tcPr>
            <w:tcW w:type="dxa" w:w="2045"/>
            <w:shd w:fill="D9EAF7"/>
          </w:tcPr>
          <w:p>
            <w:r>
              <w:t>Measurement / Location</w:t>
            </w:r>
          </w:p>
        </w:tc>
        <w:tc>
          <w:tcPr>
            <w:tcW w:type="dxa" w:w="2045"/>
            <w:shd w:fill="D9EAF7"/>
          </w:tcPr>
          <w:p>
            <w:r>
              <w:t>Observation / Remarks</w:t>
            </w:r>
          </w:p>
        </w:tc>
      </w:tr>
      <w:tr>
        <w:tc>
          <w:tcPr>
            <w:tcW w:type="dxa" w:w="2045"/>
          </w:tcPr>
          <w:p>
            <w:r>
              <w:t>Rail</w:t>
            </w:r>
          </w:p>
        </w:tc>
        <w:tc>
          <w:tcPr>
            <w:tcW w:type="dxa" w:w="2045"/>
          </w:tcPr>
          <w:p>
            <w:r>
              <w:t>Visual rail condition</w:t>
            </w:r>
          </w:p>
        </w:tc>
        <w:tc>
          <w:tcPr>
            <w:tcW w:type="dxa" w:w="2045"/>
          </w:tcPr>
          <w:p>
            <w:r>
              <w:t>OK / Not OK / N/A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Geometry</w:t>
            </w:r>
          </w:p>
        </w:tc>
        <w:tc>
          <w:tcPr>
            <w:tcW w:type="dxa" w:w="2045"/>
          </w:tcPr>
          <w:p>
            <w:r>
              <w:t>Alignment / kink / curve condition</w:t>
            </w:r>
          </w:p>
        </w:tc>
        <w:tc>
          <w:tcPr>
            <w:tcW w:type="dxa" w:w="2045"/>
          </w:tcPr>
          <w:p>
            <w:r>
              <w:t>OK / Not OK / N/A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Geometry</w:t>
            </w:r>
          </w:p>
        </w:tc>
        <w:tc>
          <w:tcPr>
            <w:tcW w:type="dxa" w:w="2045"/>
          </w:tcPr>
          <w:p>
            <w:r>
              <w:t>Level / sagging / bumping</w:t>
            </w:r>
          </w:p>
        </w:tc>
        <w:tc>
          <w:tcPr>
            <w:tcW w:type="dxa" w:w="2045"/>
          </w:tcPr>
          <w:p>
            <w:r>
              <w:t>OK / Not OK / N/A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Fastening</w:t>
            </w:r>
          </w:p>
        </w:tc>
        <w:tc>
          <w:tcPr>
            <w:tcW w:type="dxa" w:w="2045"/>
          </w:tcPr>
          <w:p>
            <w:r>
              <w:t>Fasteners / clips / bolts</w:t>
            </w:r>
          </w:p>
        </w:tc>
        <w:tc>
          <w:tcPr>
            <w:tcW w:type="dxa" w:w="2045"/>
          </w:tcPr>
          <w:p>
            <w:r>
              <w:t>OK / Not OK / N/A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Sleepers</w:t>
            </w:r>
          </w:p>
        </w:tc>
        <w:tc>
          <w:tcPr>
            <w:tcW w:type="dxa" w:w="2045"/>
          </w:tcPr>
          <w:p>
            <w:r>
              <w:t>Sleeper condition</w:t>
            </w:r>
          </w:p>
        </w:tc>
        <w:tc>
          <w:tcPr>
            <w:tcW w:type="dxa" w:w="2045"/>
          </w:tcPr>
          <w:p>
            <w:r>
              <w:t>OK / Not OK / N/A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Joints / welds</w:t>
            </w:r>
          </w:p>
        </w:tc>
        <w:tc>
          <w:tcPr>
            <w:tcW w:type="dxa" w:w="2045"/>
          </w:tcPr>
          <w:p>
            <w:r>
              <w:t>Joint / weld condition</w:t>
            </w:r>
          </w:p>
        </w:tc>
        <w:tc>
          <w:tcPr>
            <w:tcW w:type="dxa" w:w="2045"/>
          </w:tcPr>
          <w:p>
            <w:r>
              <w:t>OK / Not OK / N/A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Drainage / environment</w:t>
            </w:r>
          </w:p>
        </w:tc>
        <w:tc>
          <w:tcPr>
            <w:tcW w:type="dxa" w:w="2045"/>
          </w:tcPr>
          <w:p>
            <w:r>
              <w:t>Drainage / obstruction / contamination</w:t>
            </w:r>
          </w:p>
        </w:tc>
        <w:tc>
          <w:tcPr>
            <w:tcW w:type="dxa" w:w="2045"/>
          </w:tcPr>
          <w:p>
            <w:r>
              <w:t>OK / Not OK / N/A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Measurement</w:t>
            </w:r>
          </w:p>
        </w:tc>
        <w:tc>
          <w:tcPr>
            <w:tcW w:type="dxa" w:w="2045"/>
          </w:tcPr>
          <w:p>
            <w:r>
              <w:t>Required track measurements</w:t>
            </w:r>
          </w:p>
        </w:tc>
        <w:tc>
          <w:tcPr>
            <w:tcW w:type="dxa" w:w="2045"/>
          </w:tcPr>
          <w:p>
            <w:r>
              <w:t>OK / Not OK / N/A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Defect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>
              <w:t>#</w:t>
            </w:r>
          </w:p>
        </w:tc>
        <w:tc>
          <w:tcPr>
            <w:tcW w:type="dxa" w:w="1704"/>
            <w:shd w:fill="D9EAF7"/>
          </w:tcPr>
          <w:p>
            <w:r>
              <w:t>Exact Location</w:t>
            </w:r>
          </w:p>
        </w:tc>
        <w:tc>
          <w:tcPr>
            <w:tcW w:type="dxa" w:w="1704"/>
            <w:shd w:fill="D9EAF7"/>
          </w:tcPr>
          <w:p>
            <w:r>
              <w:t>Defect / Observation</w:t>
            </w:r>
          </w:p>
        </w:tc>
        <w:tc>
          <w:tcPr>
            <w:tcW w:type="dxa" w:w="1704"/>
            <w:shd w:fill="D9EAF7"/>
          </w:tcPr>
          <w:p>
            <w:r>
              <w:t>Priority</w:t>
            </w:r>
          </w:p>
        </w:tc>
        <w:tc>
          <w:tcPr>
            <w:tcW w:type="dxa" w:w="1704"/>
            <w:shd w:fill="D9EAF7"/>
          </w:tcPr>
          <w:p>
            <w:r>
              <w:t>Action Taken</w:t>
            </w:r>
          </w:p>
        </w:tc>
        <w:tc>
          <w:tcPr>
            <w:tcW w:type="dxa" w:w="1704"/>
            <w:shd w:fill="D9EAF7"/>
          </w:tcPr>
          <w:p>
            <w:r>
              <w:t>Evidence / Photo Ref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</w:tr>
    </w:tbl>
    <w:p>
      <w:pPr>
        <w:pStyle w:val="Heading1"/>
      </w:pPr>
      <w:r>
        <w:t>Completion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Final Track Condition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  <w:shd w:fill="EAF2F8"/>
          </w:tcPr>
          <w:p>
            <w:r>
              <w:t>Outstanding Issues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  <w:shd w:fill="EAF2F8"/>
          </w:tcPr>
          <w:p>
            <w:r>
              <w:t>Follow-up Required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  <w:shd w:fill="EAF2F8"/>
          </w:tcPr>
          <w:p>
            <w:r>
              <w:t>Technician Verification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  <w:shd w:fill="EAF2F8"/>
          </w:tcPr>
          <w:p>
            <w:r>
              <w:t>Reviewer / Supervisor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  <w:shd w:fill="EAF2F8"/>
          </w:tcPr>
          <w:p>
            <w:r>
              <w:t>Approval Date / Time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t>AI rule: do not infer a defect priority, 'no defect', or a safe/normal condition unless the evidence or technician explicitly supports it.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