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/>
      </w:pPr>
      <w:r>
        <w:rPr/>
        <w:t xml:space="preserve">Fanindra Saini 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/>
      </w:pPr>
      <w:r>
        <w:rPr/>
        <w:t>211b116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/>
      </w:pPr>
      <w:r>
        <w:rPr/>
        <w:t>B4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center"/>
        <w:rPr/>
      </w:pPr>
      <w:r>
        <w:rPr>
          <w:b/>
          <w:bCs/>
          <w:sz w:val="40"/>
          <w:szCs w:val="40"/>
        </w:rPr>
        <w:t>DATABASE SYSTEMS ASSIGNMENT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Database-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66040</wp:posOffset>
            </wp:positionH>
            <wp:positionV relativeFrom="paragraph">
              <wp:posOffset>276225</wp:posOffset>
            </wp:positionV>
            <wp:extent cx="5588000" cy="4429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1. Orders-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2. Customers-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497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3.Agents-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6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9090" cy="3754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Queries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DDL-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//Create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sz w:val="28"/>
        </w:rPr>
      </w:pPr>
      <w:r>
        <w:rPr>
          <w:i/>
          <w:iCs/>
          <w:sz w:val="28"/>
          <w:szCs w:val="28"/>
        </w:rPr>
        <w:t>1. create database myshop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2. create table agents(agent_code char(6) not null primary key,agent_name char(40),working_area char(35),commission int,phone_no char(15),country varchar(25) 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  <w:t>//Drop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3. drop database myshop2;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4. drop table products;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rFonts w:ascii="Liberation Serif" w:hAnsi="Liberation Serif"/>
          <w:b w:val="false"/>
          <w:b w:val="false"/>
          <w:color w:val="000000"/>
          <w:highlight w:val="none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  <w:t>//Alter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5. alter table agents add country char(20);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6. alter table agents drop country;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7. alter table customers modify cust_name varchar(40);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8. alter table daily_orders rename to orders;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9. alter table orders change column date ord_date;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10. alter table agents add constraints unk_acode UNIQUE (agent_code);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11. alter table orders add primary key (ord_num);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12. alter table orders drop primary key;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13. alter table customers add acode_fk foreign key (agent_code) refrences agent(agent_code);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14. alter table customers drop foreign key acode_fk;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15. alter table orders add constraint chk_adv check(advance_amount&lt;100 and ord_amount&gt;1000);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16. alter table customers drop check chk_adv;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17. alter table orders alter ord_description set default  “SOD”;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>18. alter table orders alter ord_description drop default 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rFonts w:ascii="Liberation Serif" w:hAnsi="Liberation Serif"/>
          <w:b w:val="false"/>
          <w:b w:val="false"/>
          <w:color w:val="000000"/>
          <w:highlight w:val="none"/>
          <w:shd w:fill="auto" w:val="clear"/>
        </w:rPr>
      </w:pPr>
      <w:r>
        <w:rPr>
          <w:b w:val="false"/>
          <w:color w:val="000000"/>
          <w:shd w:fill="auto" w:val="clear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  <w:t>//Truncate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b w:val="false"/>
          <w:i/>
          <w:iCs/>
          <w:color w:val="000000"/>
          <w:sz w:val="28"/>
          <w:szCs w:val="28"/>
          <w:shd w:fill="auto" w:val="clear"/>
        </w:rPr>
        <w:t xml:space="preserve">19. </w:t>
      </w:r>
      <w:r>
        <w:rPr>
          <w:i/>
          <w:iCs/>
          <w:sz w:val="28"/>
          <w:szCs w:val="28"/>
        </w:rPr>
        <w:t>truncate table products;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DML-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//Select-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19. select * from customers;    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20. select ord_num,ord_date,ord_amount from orders;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21. select sum(commission) from agents;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22. select * from orders where ord_amount&gt;3000;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23. select * from orders where ord_amount&gt;3000 and advance_amount&lt;1000;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24. select * from agents where agent_name like "S%";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25. select * from agents where agent_name like "%r";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26. select * from agents where agent_name like "__n_a%";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27. select * from agents where agent_name like "%f%";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//Insert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28. INSERT INTO agents VALUES ('A007', 'Ramasundar', 'Bangalore', '0.15', '077-25814763', '');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//Update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29. update customers set ord_amount+1000 where advance_payment&lt;500;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30. update customers set ord_amount= where cust_code=200119;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31. update orders set ord_amount=ord_amount+100 where advance_amount&lt;200;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32. update agents set commission=100 where commission=0;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//Delete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33. delete from orders where ord_amount&lt;100;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//Using aliasis-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34. select ord_num,(ord_amount-advance_amount) as Due_Payment,ord_date from orders;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35. select distinct c.cust_code,cust_name,cust_city,c.agent_code from customers as c,orders as o where c.agent_code=o.agent_code;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//Count-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36. select count(*) from orders where ord_amount&gt;2000;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37. select count(cust_name) from customers where receive_amt&gt;10000;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21. select count(distinct cust_country) from customers;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//Group by-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38. select advance_amount,count(ord_num) from orders group by advance_amount;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39. select cust_country, count(*) from customers group by cust_country;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  <w:t>40. select cust_country, max(opening_amt) from customers group by cust_country;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//Order by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41. select cust_code,cust_name,payment_amt from customers order by payment_amt;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42. select ord_num, ord_amount, cust_code, ord_date from orders where ord_amount&gt;3000 order by ord_date desc;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//Having-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43. select sum(outstanding_amt), cust_city from customers group by cust_city having cust_city="London";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44. select cust_country, avg(outstanding_amt) from customers group by cust_country having avg(outstanding_amt)&gt;7000;</w:t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10037" w:leader="none"/>
        </w:tabs>
        <w:bidi w:val="0"/>
        <w:ind w:left="-283" w:right="-17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sectPr>
      <w:type w:val="nextPage"/>
      <w:pgSz w:w="11906" w:h="16838"/>
      <w:pgMar w:left="1134" w:right="85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7</Pages>
  <Words>397</Words>
  <Characters>2812</Characters>
  <CharactersWithSpaces>3309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2022-11-12T18:41:31Z</dcterms:created>
  <dc:creator/>
  <dc:description/>
  <dc:language>en-IN</dc:language>
  <cp:lastModifiedBy/>
  <dcterms:modified xsi:type="dcterms:W3CDTF">2022-11-12T23:56:01Z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