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2.png" ContentType="image/png"/>
  <Override PartName="/word/media/rId26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GSNmap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Country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2022-10-13</w:t>
      </w:r>
    </w:p>
    <w:bookmarkStart w:id="20" w:name="section"/>
    <w:p>
      <w:pPr>
        <w:pStyle w:val="Heading1"/>
      </w:pPr>
    </w:p>
    <w:p>
      <w:pPr>
        <w:pStyle w:val="FirstParagraph"/>
      </w:pPr>
      <w:r>
        <w:t xml:space="preserve">Contents of the summary:</w:t>
      </w:r>
    </w:p>
    <w:p>
      <w:pPr>
        <w:numPr>
          <w:ilvl w:val="0"/>
          <w:numId w:val="1001"/>
        </w:numPr>
        <w:pStyle w:val="Compact"/>
      </w:pPr>
      <w:r>
        <w:t xml:space="preserve">Specify the data products generated (mandatory &amp; additional)</w:t>
      </w:r>
    </w:p>
    <w:p>
      <w:pPr>
        <w:pStyle w:val="FirstParagraph"/>
      </w:pPr>
      <w:r>
        <w:t xml:space="preserve">All national maps were generated following the Country guidelines and technical specifications for</w:t>
      </w:r>
      <w:r>
        <w:t xml:space="preserve"> </w:t>
      </w:r>
      <w:r>
        <w:t xml:space="preserve">Global Soil Nutrient and Nutrient Budget Maps (GSNmap) – Phase I (FAO, 2022).</w:t>
      </w:r>
      <w:r>
        <w:t xml:space="preserve"> </w:t>
      </w:r>
      <w:r>
        <w:t xml:space="preserve">All layers and accompanying standard deviation layers were created using a digital soil mapping approach based on the Quantile Regression Forest algorithm.</w:t>
      </w:r>
    </w:p>
    <w:p>
      <w:pPr>
        <w:pStyle w:val="BodyText"/>
      </w:pPr>
      <w:r>
        <w:t xml:space="preserve">The following table (Table 1) summarizes the data points used for generating a national GSNmap product.</w:t>
      </w:r>
    </w:p>
    <w:bookmarkEnd w:id="20"/>
    <w:bookmarkStart w:id="41" w:name="soil-attribute-total-nitrogen"/>
    <w:p>
      <w:pPr>
        <w:pStyle w:val="Heading1"/>
      </w:pPr>
      <w:r>
        <w:t xml:space="preserve">Soil Attribute: Total Nitrogen</w:t>
      </w:r>
    </w:p>
    <w:bookmarkStart w:id="21" w:name="descriptive-statistics-of-input-data"/>
    <w:p>
      <w:pPr>
        <w:pStyle w:val="Heading2"/>
      </w:pPr>
      <w:r>
        <w:t xml:space="preserve">Descriptive statistics of input data</w:t>
      </w:r>
    </w:p>
    <w:p>
      <w:pPr>
        <w:pStyle w:val="TableCaption"/>
      </w:pPr>
      <w:r>
        <w:t xml:space="preserve">Overview of the input data used for the Total Nitrogen soil property map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verview of the input data used for the Total Nitrogen soil property map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 of 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2342.1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3378.1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ppm</w:t>
            </w:r>
          </w:p>
        </w:tc>
      </w:tr>
    </w:tbl>
    <w:bookmarkEnd w:id="21"/>
    <w:bookmarkStart w:id="30" w:name="resulting-maps"/>
    <w:p>
      <w:pPr>
        <w:pStyle w:val="Heading2"/>
      </w:pPr>
      <w:r>
        <w:t xml:space="preserve">Resulting maps</w:t>
      </w:r>
    </w:p>
    <w:bookmarkStart w:id="25" w:name="predicted-mean"/>
    <w:p>
      <w:pPr>
        <w:pStyle w:val="Heading3"/>
      </w:pPr>
      <w:r>
        <w:t xml:space="preserve">Predicted mean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_GSNmap_AOI_files/figure-docx/pred_mean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predicted-standard-deviation"/>
    <w:p>
      <w:pPr>
        <w:pStyle w:val="Heading3"/>
      </w:pPr>
      <w:r>
        <w:t xml:space="preserve">Predicted standard deviation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GSNmap_AOI_files/figure-docx/pred_sd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40" w:name="accuracy-assessment"/>
    <w:p>
      <w:pPr>
        <w:pStyle w:val="Heading2"/>
      </w:pPr>
      <w:r>
        <w:t xml:space="preserve">Accuracy assessment</w:t>
      </w:r>
    </w:p>
    <w:bookmarkStart w:id="34" w:name="observed-vs-predicted"/>
    <w:p>
      <w:pPr>
        <w:pStyle w:val="Heading3"/>
      </w:pPr>
      <w:r>
        <w:t xml:space="preserve">Observed vs Predicted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_GSNmap_AOI_files/figure-docx/scatter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accuracy-indicators"/>
    <w:p>
      <w:pPr>
        <w:pStyle w:val="Heading3"/>
      </w:pPr>
      <w:r>
        <w:t xml:space="preserve">Accuracy indicators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</w:tr>
    </w:tbl>
    <w:bookmarkEnd w:id="35"/>
    <w:bookmarkStart w:id="39" w:name="importance-of-covariates"/>
    <w:p>
      <w:pPr>
        <w:pStyle w:val="Heading3"/>
      </w:pPr>
      <w:r>
        <w:t xml:space="preserve">Importance of covariates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eport_GSNmap_AOI_files/figure-docx/imp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End w:id="41"/>
    <w:bookmarkStart w:id="43" w:name="X88a31a7d896c2d422c2ba1ab9ea80808d20e0e9"/>
    <w:p>
      <w:pPr>
        <w:pStyle w:val="Heading1"/>
      </w:pPr>
      <w:r>
        <w:t xml:space="preserve">Soil Attribute: Available Phosphorous (Bray)</w:t>
      </w:r>
    </w:p>
    <w:bookmarkStart w:id="42" w:name="descriptive-statistics-of-input-data-1"/>
    <w:p>
      <w:pPr>
        <w:pStyle w:val="Heading2"/>
      </w:pPr>
      <w:r>
        <w:t xml:space="preserve">Descriptive statistics of input data</w:t>
      </w:r>
    </w:p>
    <w:bookmarkEnd w:id="42"/>
    <w:bookmarkEnd w:id="43"/>
    <w:bookmarkStart w:id="45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rPr>
          <w:iCs/>
          <w:i/>
        </w:rPr>
        <w:t xml:space="preserve">FAO.</w:t>
      </w:r>
      <w:r>
        <w:t xml:space="preserve"> </w:t>
      </w:r>
      <w:r>
        <w:t xml:space="preserve">2022. Country guidelines and technical specifications for global soil nutrient and nutrient budget maps – GSNmap: Phase 1. Rome.</w:t>
      </w:r>
      <w:r>
        <w:t xml:space="preserve"> </w:t>
      </w:r>
      <w:hyperlink r:id="rId44">
        <w:r>
          <w:rPr>
            <w:rStyle w:val="Hyperlink"/>
          </w:rPr>
          <w:t xml:space="preserve">https://doi.org/10.4060/cc1717en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hyperlink" Id="rId44" Target="https://doi.org/10.4060/cc1717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doi.org/10.4060/cc1717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GSNmap report</dc:title>
  <dc:creator/>
  <cp:keywords/>
  <dcterms:created xsi:type="dcterms:W3CDTF">2022-12-02T09:33:51Z</dcterms:created>
  <dcterms:modified xsi:type="dcterms:W3CDTF">2022-12-02T09:33:51Z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othor">
    <vt:lpwstr>Author1, Author2, et al.</vt:lpwstr>
  </property>
  <property fmtid="{D5CDD505-2E9C-101B-9397-08002B2CF9AE}" pid="3" name="date">
    <vt:lpwstr>2022-10-13</vt:lpwstr>
  </property>
  <property fmtid="{D5CDD505-2E9C-101B-9397-08002B2CF9AE}" pid="4" name="output">
    <vt:lpwstr>word_document</vt:lpwstr>
  </property>
  <property fmtid="{D5CDD505-2E9C-101B-9397-08002B2CF9AE}" pid="5" name="subtitle">
    <vt:lpwstr>Country name</vt:lpwstr>
  </property>
</Properties>
</file>