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8A4B"/>
        </w:rPr>
        <w:t>Disaster Management System - Social-Force &amp; Crowd-Density Interaction Model</w:t>
      </w:r>
    </w:p>
    <w:p>
      <w:r>
        <w:rPr>
          <w:color w:val="5B6970"/>
          <w:sz w:val="18"/>
        </w:rPr>
        <w:t>Proposal: how the social-force (pedestrian-dynamics / crowd-density) module would be built, what it would change, and the full design behind it | Made after reading all source documents in the project folder and the repo's SYSTEM_SPEC | Branch: agents-with-attributes</w:t>
      </w:r>
    </w:p>
    <w:p>
      <w:pPr>
        <w:pStyle w:val="Heading1"/>
      </w:pPr>
      <w:r>
        <w:rPr>
          <w:color w:val="1B2830"/>
        </w:rPr>
        <w:t>1. Purpose and scope</w:t>
      </w:r>
    </w:p>
    <w:p>
      <w:r>
        <w:rPr>
          <w:b/>
          <w:i w:val="0"/>
        </w:rPr>
        <w:t>This document proposes the Social-Force Interaction Model (also called the crowd-density or pedestrian-dynamics module): the piece of the simulator that moves agents as physical bodies - they occupy space, exchange repulsive forces, slow down in dense crowds, queue at doors and stairs, and develop the emergent clogs, lanes and panics that real evacuations show. It is the direct answer to the open question left in the Agent Data &amp; Decision Model brief, which says: "Collisions: I assume the orchestrator applies Social Force and door capacity. Who owns that?".</w:t>
      </w:r>
    </w:p>
    <w:p>
      <w:r>
        <w:rPr>
          <w:b w:val="0"/>
          <w:i w:val="0"/>
        </w:rPr>
        <w:t>In scope:</w:t>
      </w:r>
    </w:p>
    <w:p>
      <w:pPr>
        <w:pStyle w:val="ListBullet"/>
      </w:pPr>
      <w:r>
        <w:t>A continuous space social-force core (Helbing &amp; Molnár 1995 form) for indoor movement, layered on top of the existing discrete decision layer (L2 navigation graph + DQN/tabular route policy).</w:t>
      </w:r>
    </w:p>
    <w:p>
      <w:pPr>
        <w:pStyle w:val="ListBullet"/>
      </w:pPr>
      <w:r>
        <w:t>Density sensing and reporting: per-cell and per-link crowd density fed into live edge-costs (N5), into the speed model (N4/N4s), and into the decision/utility layers.</w:t>
      </w:r>
    </w:p>
    <w:p>
      <w:pPr>
        <w:pStyle w:val="ListBullet"/>
      </w:pPr>
      <w:r>
        <w:t>Door and stairwell capacity nodes with queueing, plus the T5/T6 state-machine triggers (PANICKED at crowd ≥ 4 persons/m², TRAPPED when a dense crowd blocks progress).</w:t>
      </w:r>
    </w:p>
    <w:p>
      <w:pPr>
        <w:pStyle w:val="ListBullet"/>
      </w:pPr>
      <w:r>
        <w:t>Integration with health (dose → speed → collapse → obstruction), perception (sensing bubble ≤ 5 m), herding and group cohesion.</w:t>
      </w:r>
    </w:p>
    <w:p>
      <w:r>
        <w:rPr>
          <w:b w:val="0"/>
          <w:i w:val="0"/>
        </w:rPr>
        <w:t>Out of scope: the H₂S dispersion/weather module is the teammate's deliverable. This module only consumes its ppm grid (alarm flag, current and 5-minute-forecast concentration) and never computes the gas field. Similarly, pure macro-level vehicle/network evacuation (Phase 2 of 1st.pdf) is not part of this proposal.</w:t>
      </w:r>
    </w:p>
    <w:p>
      <w:pPr>
        <w:pStyle w:val="Heading1"/>
      </w:pPr>
      <w:r>
        <w:rPr>
          <w:color w:val="1B2830"/>
        </w:rPr>
        <w:t>2. Why social force - grounding in the project documents</w:t>
      </w:r>
    </w:p>
    <w:p>
      <w:r>
        <w:rPr>
          <w:b/>
          <w:i w:val="0"/>
        </w:rPr>
        <w:t>Every source document in the project package points at the same conclusion: crowd interaction must be modelled at the microscopic level with the Social Force Model (SFM).</w:t>
      </w:r>
    </w:p>
    <w:p>
      <w:pPr>
        <w:pStyle w:val="ListBullet"/>
      </w:pPr>
      <w:r>
        <w:t>Agent Data and Decision Model.docx / Design Concise (v0.2): the behavioural state machine triggers PANICKED from "crowd ≥ 4 persons/m²" and TRAPPED from "no progress in a dense crowd"; the agent scores neighbouring cells with S(c) = W₁K(c) + W₂F(c) + W₃H(c) where the social term F must come from "how the move matches where nearby people are heading". The design leaves collisions and door capacity to the orchestrator - exactly the module proposed here. Environment data already includes "crowd density" and "nearby agents" as inputs.</w:t>
      </w:r>
    </w:p>
    <w:p>
      <w:pPr>
        <w:pStyle w:val="ListBullet"/>
      </w:pPr>
      <w:r>
        <w:t>DMS-Data Dictionary: the design prompt (Expert Team Recommendation) explicitly states the system is "based on the Social Force Model (Helbing &amp; Molnár, 1995, and subsequent industrial extensions), which is the most widely validated and recommended continuous model for pedestrian evacuation in complex industrial environments". It is preferred over pure cellular automata or rule-based models when realistic congestion, lane formation, door capacity limits and force-driven interactions are required. It also defines StairConnection capacity (persons/min) as a critical bottleneck and lists "Crowd Behaviours" as a first-class analysis dimension.</w:t>
      </w:r>
    </w:p>
    <w:p>
      <w:pPr>
        <w:pStyle w:val="ListBullet"/>
      </w:pPr>
      <w:r>
        <w:t>EVAC-SIM deck (Dr. Mazhar Sajjad): gives the exact SFM equation F_i(t) = fⁱʲᴣᵛ + Σf_ij + Σf_iw + f_iattr, with driving, psychological + physical repulsion and attraction terms; the emergent phenomena to reproduce (arching/clogging at doors, lane formation, faster-is-slower); a utility route choice U(route) = −w₁·distance − w₂·congestion − w₃·hazard + w₄·familiarity; agent-agent interaction (repulsion, information diffusion, group cohesion, herding coefficient, queuing at capacity-limited doors/stairs); and validation via density heat-maps and the speed–density fundamental diagram.</w:t>
      </w:r>
    </w:p>
    <w:p>
      <w:pPr>
        <w:pStyle w:val="ListBullet"/>
      </w:pPr>
      <w:r>
        <w:t>Module-Environment &amp; Spatial Model.docx: navigation on a graph whose edge weights are updated in real time for congestion ("increasing cost if a corridor is congested"). This is the N5 congestion term the SFM density counters must write into.</w:t>
      </w:r>
    </w:p>
    <w:p>
      <w:pPr>
        <w:pStyle w:val="ListBullet"/>
      </w:pPr>
      <w:r>
        <w:t>1st.pdf (Chang et al. 2024): a cell-based ABS for toxic-gas evacuation with density-dependent speed v(t) = v_free (1 − e^−1/ρ), cell transition probabilities weighted against neighbouring-cell density, and assembly-point optimisation from congestion analysis - a discrete surrogate for the continuous model.</w:t>
      </w:r>
    </w:p>
    <w:p>
      <w:pPr>
        <w:pStyle w:val="ListBullet"/>
      </w:pPr>
      <w:r>
        <w:t>2nd.pdf (Li et al. 2022, PSEP): chemical-plant evacuation using Pathfinder (an SFM engine) with SFPE anthropometric speed/body tables (used below for body radii and base speeds) and probit dose-based health outcomes.</w:t>
      </w:r>
    </w:p>
    <w:p>
      <w:pPr>
        <w:pStyle w:val="ListBullet"/>
      </w:pPr>
      <w:r>
        <w:t>3rd.pdf (Huo et al. 2024, IJDRR): CA evacuation with real-time gas diffusion and dynamic exit-risk perception; validates its movement model against the Weidmann fundamental diagram and shows dynamic exit re-selection cuts casualties 21% → 11.2% and evacuation time ~9%. This is our validation pattern and our re-routing justification.</w:t>
      </w:r>
    </w:p>
    <w:p>
      <w:r>
        <w:rPr>
          <w:b w:val="0"/>
          <w:i/>
        </w:rPr>
        <w:t>The repo's own specification is the authoritative source for the equations. SYSTEM_SPEC.md §1.4/§2.1-§2.2 already fixes the locomotion forces (S1-S5), density and speed model (N3, N4, N4s), congestion edge cost (N5), herding/exit-choice (S7-S9, E1), clocks, integrator and spatial indexing; and PROMPT_01 lists "agents (social force model, logit exit choice, FSM)" as a design requirement. This proposal is therefore the implementation plan for already-specified mathematics, not a new invention.</w:t>
      </w:r>
    </w:p>
    <w:p>
      <w:pPr>
        <w:pStyle w:val="Heading1"/>
      </w:pPr>
      <w:r>
        <w:rPr>
          <w:color w:val="1B2830"/>
        </w:rPr>
        <w:t>3. Current state of the engine</w:t>
      </w:r>
    </w:p>
    <w:p>
      <w:pPr>
        <w:pStyle w:val="ListBullet"/>
      </w:pPr>
      <w:r>
        <w:t>Two-level navigation: a coarse L2 graph (rooms, doors, stairs, exits) carries the route policy (DQN or tabular Q). A GridWalker executes on the fine L1 cell grid with 8-connectivity, no corner cutting, and measured per-move times (STAIRS for vertical edges). Reward = −seconds realised.</w:t>
      </w:r>
    </w:p>
    <w:p>
      <w:pPr>
        <w:pStyle w:val="ListBullet"/>
      </w:pPr>
      <w:r>
        <w:t>No crowds exist yet. Agents do not occupy cells or collide - two agents can pass through the same cell simultaneously and through each other. There is no queueing, no density, and no door capacity.</w:t>
      </w:r>
    </w:p>
    <w:p>
      <w:pPr>
        <w:pStyle w:val="ListBullet"/>
      </w:pPr>
      <w:r>
        <w:t>The N5 cost owner is already in place but dormant: dms/graph/cost.py computes c_l = (L_l/(χσv_ref)) · (1 + w_ρ·ρ̄_l/ρ_max + w_C·C̄_l/C_ref + w_vis(1−R_v/R_v0) + w_T(ΔT) + w_H(1−d_haz/R_H)) · ω_p and the Link dataclass already carries rho: float = 0.0. The module docstring says it is "exercised end-to-end so later milestones only need to start writing non-zero values" - writing rho is precisely this module's job.</w:t>
      </w:r>
    </w:p>
    <w:p>
      <w:pPr>
        <w:pStyle w:val="ListBullet"/>
      </w:pPr>
      <w:r>
        <w:t>Attributed agents exist but are policy-inert: dms/rl/agent_profile.py gives every agent the documented demographics, cognitive weights (W₁W₂W₃), base speed, mobility, fatigue, familiarity and dose as a 26-feature DQN state. Because leg times scale equally for every agent, per-agent routes are identical today. Congestion is the mechanism that finally differentiates them.</w:t>
      </w:r>
    </w:p>
    <w:p>
      <w:pPr>
        <w:pStyle w:val="ListBullet"/>
      </w:pPr>
      <w:r>
        <w:t>Perception and geometry exist: the sensing bubble (≤ 5 m, responders 15 m) is a documented attribute; dms/geometry exports walls/obstacles; dms/grid/layers.py provides occupancy layers; dms/fields/eikonal.py already solves the N1/N2 potential field with scikit-fmm (rho_s=0, phi=1 reserved).</w:t>
      </w:r>
    </w:p>
    <w:p>
      <w:pPr>
        <w:pStyle w:val="ListBullet"/>
      </w:pPr>
      <w:r>
        <w:t>Verification baseline: 179 passing tests, and the live B1 evacuation page payload is byte-identical across refactors - any movement change must preserve or deliberately update that baseline.</w:t>
      </w:r>
    </w:p>
    <w:p>
      <w:pPr>
        <w:pStyle w:val="Heading1"/>
      </w:pPr>
      <w:r>
        <w:rPr>
          <w:color w:val="1B2830"/>
        </w:rPr>
        <w:t>4. The model (what will be built)</w:t>
      </w:r>
    </w:p>
    <w:p>
      <w:r>
        <w:rPr>
          <w:b/>
          <w:i w:val="0"/>
        </w:rPr>
        <w:t>All equations come from SYSTEM_SPEC.md and are reproduced here for the review, with the constants from its parameter registry (§3).</w:t>
      </w:r>
    </w:p>
    <w:p>
      <w:pPr>
        <w:pStyle w:val="Heading2"/>
      </w:pPr>
      <w:r>
        <w:rPr>
          <w:color w:val="374750"/>
        </w:rPr>
        <w:t>4.1 Social-force locomotion (indoor)</w:t>
      </w:r>
    </w:p>
    <w:p>
      <w:r>
        <w:rPr>
          <w:b w:val="0"/>
          <w:i w:val="0"/>
        </w:rPr>
        <w:t>S1 (sum of forces), S2 (will/driving), S3 (social or personal-space repulsion with anisotropy), S4 (physical body compression + friction on contact), S5 (wall repulsion).</w:t>
      </w:r>
    </w:p>
    <w:p>
      <w:r>
        <w:rPr>
          <w:b w:val="0"/>
          <w:i/>
        </w:rPr>
        <w:t xml:space="preserve">   mᵢ · dvᵢ/dt = fʲᵢⁱʲʲ + Σ_j (fˢʳʲ_ij + fᵣʰ_ij) + Σ_W fᵢᴡ + fᴬʳᵧ + ξᵢ          (S1)</w:t>
      </w:r>
    </w:p>
    <w:p>
      <w:r>
        <w:rPr>
          <w:b w:val="0"/>
          <w:i/>
        </w:rPr>
        <w:t xml:space="preserve">   fʲᵢⁱʲʲ = mᵢ (σᵢ vᵢᵈᵉʲ eᵢ − vᵢ)/τ          (S2)</w:t>
      </w:r>
    </w:p>
    <w:p>
      <w:r>
        <w:rPr>
          <w:b w:val="0"/>
          <w:i/>
        </w:rPr>
        <w:t xml:space="preserve">   fˢʳʲ_ij = A e^((r_ij−d_ij)/B) n_ij [λ + (1−λ)(1+cos φ_ij)/2]          (S3)</w:t>
      </w:r>
    </w:p>
    <w:p>
      <w:r>
        <w:rPr>
          <w:b w:val="0"/>
          <w:i/>
        </w:rPr>
        <w:t xml:space="preserve">   fᵣʰ_ij = k g(r_ij−d_ij) n_ij + κ g(r_ij−d_ij) Δvᵗ_ji t_ij          (S4)</w:t>
      </w:r>
    </w:p>
    <w:p>
      <w:r>
        <w:rPr>
          <w:b w:val="0"/>
          <w:i/>
        </w:rPr>
        <w:t xml:space="preserve">   fᵢᴡ = [A e^((rᵢ−d_ᵢᴡ)/B) + k g(rᵢ−d_ᵢᴡ)] n_ᵢᴡ − κ g(rᵢ−d_ᵢᴡ)(vᵢ·t_ᵢᴡ) t_ᵢᴡ          (S5)</w:t>
      </w:r>
    </w:p>
    <w:p>
      <w:r>
        <w:rPr>
          <w:b w:val="0"/>
          <w:i w:val="0"/>
        </w:rPr>
        <w:t>g(z) = max(z,0) is a ramp; n_ij = (xᵢ−x_j)/d_ij; t_ij = (−n⁽², n⁽¹); Δvᵗ_ji is the tangential slip. Group cohesion (S6) acts between designated peer pairs with A_g = 800 N and d_g = 1.5 m. Deadlock rule: if ΣF = 0 for 3 consecutive ticks, apply ξ = ⅓ fʲᵢⁱʲʲ until equilibrium breaks. Integrator: Ralston RK2 at Δt_L = 0.02 s (semi-implicit Euler allowed).</w:t>
      </w:r>
    </w:p>
    <w:p>
      <w:pPr>
        <w:pStyle w:val="Heading2"/>
      </w:pPr>
      <w:r>
        <w:rPr>
          <w:color w:val="374750"/>
        </w:rPr>
        <w:t>4.2 Density, speed, and stairs</w:t>
      </w:r>
    </w:p>
    <w:p>
      <w:r>
        <w:rPr>
          <w:b w:val="0"/>
          <w:i w:val="0"/>
        </w:rPr>
        <w:t>Density (N3) inside a perception radius R_v, jam density ρ_max = 10 ped/m²; speed (N4) with the incline factor σ and health-mobility multiplier φ; stair speed (N4s) with the SFPE linear form:</w:t>
      </w:r>
    </w:p>
    <w:p>
      <w:r>
        <w:rPr>
          <w:b w:val="0"/>
          <w:i/>
        </w:rPr>
        <w:t xml:space="preserve">   ρ(x) = #{j : |x − x_j| &lt; R_v} / (π R_v²)          (N3)</w:t>
      </w:r>
    </w:p>
    <w:p>
      <w:r>
        <w:rPr>
          <w:b w:val="0"/>
          <w:i/>
        </w:rPr>
        <w:t xml:space="preserve">   v(α,ρ) = σ · v⁰ᵢ (1 − ρ/ρ_max) · φ(Lᵢ),   v ∈ [0.1, 1.4] m/s          (N4)</w:t>
      </w:r>
    </w:p>
    <w:p>
      <w:r>
        <w:rPr>
          <w:b w:val="0"/>
          <w:i/>
        </w:rPr>
        <w:t xml:space="preserve">   v_stair(ρ_s) = max(0.1, 0.70 · v_flat (1 − 0.266 ρ_s))          (N4s)</w:t>
      </w:r>
    </w:p>
    <w:p>
      <w:r>
        <w:rPr>
          <w:b w:val="0"/>
          <w:i w:val="0"/>
        </w:rPr>
        <w:t>On stair links (N4s) replaces the (1−ρ/ρ_max) factor of (N4) so density is not counted twice; v_flat = v⁰ᵢφᵢ is the free speed. The 0.1 m/s floor is reached at ρ_s ≈ 3.2 ped/m² for v_flat = 1.19 m/s. Density is computed from the same spatial index as the forces - it is not a separate field.</w:t>
      </w:r>
    </w:p>
    <w:p>
      <w:pPr>
        <w:pStyle w:val="Heading2"/>
      </w:pPr>
      <w:r>
        <w:rPr>
          <w:color w:val="374750"/>
        </w:rPr>
        <w:t>4.3 Congestion in the route/policy layer</w:t>
      </w:r>
    </w:p>
    <w:p>
      <w:r>
        <w:rPr>
          <w:b w:val="0"/>
          <w:i w:val="0"/>
        </w:rPr>
        <w:t>Per-link average density ρ̄_l (agents per m² of the link's plan area) is written into Link.rho each cognition tick. The existing N5 cost then makes congested edges expensive in real time, so A* re-routes around jams and the DQN reward (−realised seconds) penalises choosing jammed edges - crowding finally changes routes.</w:t>
      </w:r>
    </w:p>
    <w:p>
      <w:pPr>
        <w:pStyle w:val="Heading2"/>
      </w:pPr>
      <w:r>
        <w:rPr>
          <w:color w:val="374750"/>
        </w:rPr>
        <w:t>4.4 Interaction with the grid walker, exits, and health</w:t>
      </w:r>
    </w:p>
    <w:p>
      <w:r>
        <w:rPr>
          <w:b w:val="0"/>
          <w:i w:val="0"/>
        </w:rPr>
        <w:t>The L1 grid remains the arbiter of walkability and measurement. On each Δt_C cognition tick the policy chooses the next L2 node; the SFM then advances the agent's continuous (x, y, v) position inside the allowed region (walls from dms/geometry; occupancy from dms/grid/layers.py). Cell snapping maps the continuous position back to a cell for node_of state and reward accounting. Door and stair nodes are capacity-limited (Q_max ped/s) with waiting queues. Health: Haber dose D = D + C·Δt/60 (ppm·min), band speed factors from the Agent brief (10-100 ppm ×0.8, 100-500 ppm ×0.5), collapse probability λ_band · (1 + D/100), collapse → INCAPACITATED → obstacle (triggers an FMM/re-route dirty event per §1.6). Alerts/persona-shift logic is inherited unchanged from the Agent module.</w:t>
      </w:r>
    </w:p>
    <w:p>
      <w:pPr>
        <w:pStyle w:val="Heading2"/>
      </w:pPr>
      <w:r>
        <w:rPr>
          <w:color w:val="374750"/>
        </w:rPr>
        <w:t>4.5 Herding, exit choice, and outdoor macro-movement</w:t>
      </w:r>
    </w:p>
    <w:p>
      <w:r>
        <w:rPr>
          <w:b w:val="0"/>
          <w:i w:val="0"/>
        </w:rPr>
        <w:t>Direction selection (S7-S9): each agent mixes a random direction (α_f), the target direction ((1−α_f)β_f) and the majority local flow direction (herding, e_herd = most common snapped direction within R_v). Exit choice (E1) is a multinomial logit over the known exits with the utility structure U = −w₁·distance − w₂·congestion − w₃·hazard + w₄·familiarity - this is the F term of the agent's cell score S(c) = W₁K + W₂F + W₃H. Outdoor, between buildings, agents move on the macro vector field (OUTDOOR_MACRO, Δt_O = 0.5 s) with hand-off at door nodes and snapping to the nearest non-overlapping point within the R_bn = 10 m bottleneck boundary.</w:t>
      </w:r>
    </w:p>
    <w:p>
      <w:pPr>
        <w:pStyle w:val="Heading1"/>
      </w:pPr>
      <w:r>
        <w:rPr>
          <w:color w:val="1B2830"/>
        </w:rPr>
        <w:t>5. What it changes</w:t>
      </w:r>
    </w:p>
    <w:p>
      <w:r>
        <w:rPr>
          <w:b/>
          <w:i w:val="0"/>
        </w:rPr>
        <w:t>Crowd interaction is the single largest behavioural upgrade available to the simulator. Concretely: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Aspect</w:t>
            </w:r>
          </w:p>
        </w:tc>
        <w:tc>
          <w:tcPr>
            <w:tcW w:type="dxa" w:w="2880"/>
          </w:tcPr>
          <w:p>
            <w:r>
              <w:rPr>
                <w:b/>
                <w:sz w:val="18"/>
              </w:rPr>
              <w:t>Today</w:t>
            </w:r>
          </w:p>
        </w:tc>
        <w:tc>
          <w:tcPr>
            <w:tcW w:type="dxa" w:w="2880"/>
          </w:tcPr>
          <w:p>
            <w:r>
              <w:rPr>
                <w:b/>
                <w:sz w:val="18"/>
              </w:rPr>
              <w:t>With social force</w:t>
            </w:r>
          </w:p>
        </w:tc>
      </w:tr>
      <w:tr>
        <w:tc>
          <w:tcPr>
            <w:tcW w:type="dxa" w:w="2880"/>
          </w:tcPr>
          <w:p>
            <w:r>
              <w:rPr>
                <w:sz w:val="18"/>
              </w:rPr>
              <w:t>Movement</w:t>
            </w:r>
          </w:p>
        </w:tc>
        <w:tc>
          <w:tcPr>
            <w:tcW w:type="dxa" w:w="2880"/>
          </w:tcPr>
          <w:p>
            <w:r>
              <w:rPr>
                <w:sz w:val="18"/>
              </w:rPr>
              <w:t>Cell-to-cell on a grid; positions are cells; no overlap rule</w:t>
            </w:r>
          </w:p>
        </w:tc>
        <w:tc>
          <w:tcPr>
            <w:tcW w:type="dxa" w:w="2880"/>
          </w:tcPr>
          <w:p>
            <w:r>
              <w:rPr>
                <w:sz w:val="18"/>
              </w:rPr>
              <w:t>Continuous (x, y, v); bodies cannot overlap; forces push sliding past each other</w:t>
            </w:r>
          </w:p>
        </w:tc>
      </w:tr>
      <w:tr>
        <w:tc>
          <w:tcPr>
            <w:tcW w:type="dxa" w:w="2880"/>
          </w:tcPr>
          <w:p>
            <w:r>
              <w:rPr>
                <w:sz w:val="18"/>
              </w:rPr>
              <w:t>Congestion</w:t>
            </w:r>
          </w:p>
        </w:tc>
        <w:tc>
          <w:tcPr>
            <w:tcW w:type="dxa" w:w="2880"/>
          </w:tcPr>
          <w:p>
            <w:r>
              <w:rPr>
                <w:sz w:val="18"/>
              </w:rPr>
              <w:t>None - edges cost distance × speed, rho = 0</w:t>
            </w:r>
          </w:p>
        </w:tc>
        <w:tc>
          <w:tcPr>
            <w:tcW w:type="dxa" w:w="2880"/>
          </w:tcPr>
          <w:p>
            <w:r>
              <w:rPr>
                <w:sz w:val="18"/>
              </w:rPr>
              <w:t>Live N5 costs; dense corridors/doors become expensive and get avoided</w:t>
            </w:r>
          </w:p>
        </w:tc>
      </w:tr>
      <w:tr>
        <w:tc>
          <w:tcPr>
            <w:tcW w:type="dxa" w:w="2880"/>
          </w:tcPr>
          <w:p>
            <w:r>
              <w:rPr>
                <w:sz w:val="18"/>
              </w:rPr>
              <w:t>Routes</w:t>
            </w:r>
          </w:p>
        </w:tc>
        <w:tc>
          <w:tcPr>
            <w:tcW w:type="dxa" w:w="2880"/>
          </w:tcPr>
          <w:p>
            <w:r>
              <w:rPr>
                <w:sz w:val="18"/>
              </w:rPr>
              <w:t>Identical for every agent under equal attributes</w:t>
            </w:r>
          </w:p>
        </w:tc>
        <w:tc>
          <w:tcPr>
            <w:tcW w:type="dxa" w:w="2880"/>
          </w:tcPr>
          <w:p>
            <w:r>
              <w:rPr>
                <w:sz w:val="18"/>
              </w:rPr>
              <w:t>Diverge by crowd state; attributes (speed, mobility, persona, panic threshold) finally matter</w:t>
            </w:r>
          </w:p>
        </w:tc>
      </w:tr>
      <w:tr>
        <w:tc>
          <w:tcPr>
            <w:tcW w:type="dxa" w:w="2880"/>
          </w:tcPr>
          <w:p>
            <w:r>
              <w:rPr>
                <w:sz w:val="18"/>
              </w:rPr>
              <w:t>Egress time</w:t>
            </w:r>
          </w:p>
        </w:tc>
        <w:tc>
          <w:tcPr>
            <w:tcW w:type="dxa" w:w="2880"/>
          </w:tcPr>
          <w:p>
            <w:r>
              <w:rPr>
                <w:sz w:val="18"/>
              </w:rPr>
              <w:t>Deterministic walker optimum + policy excess</w:t>
            </w:r>
          </w:p>
        </w:tc>
        <w:tc>
          <w:tcPr>
            <w:tcW w:type="dxa" w:w="2880"/>
          </w:tcPr>
          <w:p>
            <w:r>
              <w:rPr>
                <w:sz w:val="18"/>
              </w:rPr>
              <w:t>Realistic RSET distribution (mean/P95/P99) with queueing, clogging, faster-is-slower</w:t>
            </w:r>
          </w:p>
        </w:tc>
      </w:tr>
      <w:tr>
        <w:tc>
          <w:tcPr>
            <w:tcW w:type="dxa" w:w="2880"/>
          </w:tcPr>
          <w:p>
            <w:r>
              <w:rPr>
                <w:sz w:val="18"/>
              </w:rPr>
              <w:t>Bottlenecks</w:t>
            </w:r>
          </w:p>
        </w:tc>
        <w:tc>
          <w:tcPr>
            <w:tcW w:type="dxa" w:w="2880"/>
          </w:tcPr>
          <w:p>
            <w:r>
              <w:rPr>
                <w:sz w:val="18"/>
              </w:rPr>
              <w:t>Invisible</w:t>
            </w:r>
          </w:p>
        </w:tc>
        <w:tc>
          <w:tcPr>
            <w:tcW w:type="dxa" w:w="2880"/>
          </w:tcPr>
          <w:p>
            <w:r>
              <w:rPr>
                <w:sz w:val="18"/>
              </w:rPr>
              <w:t>Quantified: door/stair throughput, density heat-maps, bottleneck IDs (Data Dictionary output F)</w:t>
            </w:r>
          </w:p>
        </w:tc>
      </w:tr>
      <w:tr>
        <w:tc>
          <w:tcPr>
            <w:tcW w:type="dxa" w:w="2880"/>
          </w:tcPr>
          <w:p>
            <w:r>
              <w:rPr>
                <w:sz w:val="18"/>
              </w:rPr>
              <w:t>Emergent behaviour</w:t>
            </w:r>
          </w:p>
        </w:tc>
        <w:tc>
          <w:tcPr>
            <w:tcW w:type="dxa" w:w="2880"/>
          </w:tcPr>
          <w:p>
            <w:r>
              <w:rPr>
                <w:sz w:val="18"/>
              </w:rPr>
              <w:t>None</w:t>
            </w:r>
          </w:p>
        </w:tc>
        <w:tc>
          <w:tcPr>
            <w:tcW w:type="dxa" w:w="2880"/>
          </w:tcPr>
          <w:p>
            <w:r>
              <w:rPr>
                <w:sz w:val="18"/>
              </w:rPr>
              <w:t>Arching at doors, lane formation in corridors, herding, panic amplification (higher driving force, α_f)</w:t>
            </w:r>
          </w:p>
        </w:tc>
      </w:tr>
      <w:tr>
        <w:tc>
          <w:tcPr>
            <w:tcW w:type="dxa" w:w="2880"/>
          </w:tcPr>
          <w:p>
            <w:r>
              <w:rPr>
                <w:sz w:val="18"/>
              </w:rPr>
              <w:t>State machine</w:t>
            </w:r>
          </w:p>
        </w:tc>
        <w:tc>
          <w:tcPr>
            <w:tcW w:type="dxa" w:w="2880"/>
          </w:tcPr>
          <w:p>
            <w:r>
              <w:rPr>
                <w:sz w:val="18"/>
              </w:rPr>
              <w:t>Not reachable realistically</w:t>
            </w:r>
          </w:p>
        </w:tc>
        <w:tc>
          <w:tcPr>
            <w:tcW w:type="dxa" w:w="2880"/>
          </w:tcPr>
          <w:p>
            <w:r>
              <w:rPr>
                <w:sz w:val="18"/>
              </w:rPr>
              <w:t>PANICKED ≥ 4 ped/m² (T5) and TRAPPED no-progress (T6) now genuinely fire; collapsed agents become obstacles</w:t>
            </w:r>
          </w:p>
        </w:tc>
      </w:tr>
      <w:tr>
        <w:tc>
          <w:tcPr>
            <w:tcW w:type="dxa" w:w="2880"/>
          </w:tcPr>
          <w:p>
            <w:r>
              <w:rPr>
                <w:sz w:val="18"/>
              </w:rPr>
              <w:t>Exposure realism</w:t>
            </w:r>
          </w:p>
        </w:tc>
        <w:tc>
          <w:tcPr>
            <w:tcW w:type="dxa" w:w="2880"/>
          </w:tcPr>
          <w:p>
            <w:r>
              <w:rPr>
                <w:sz w:val="18"/>
              </w:rPr>
              <w:t>Dose accrued along walker path only</w:t>
            </w:r>
          </w:p>
        </w:tc>
        <w:tc>
          <w:tcPr>
            <w:tcW w:type="dxa" w:w="2880"/>
          </w:tcPr>
          <w:p>
            <w:r>
              <w:rPr>
                <w:sz w:val="18"/>
              </w:rPr>
              <w:t>Dose accrued through real congestion waits; exposure histogram per agent</w:t>
            </w:r>
          </w:p>
        </w:tc>
      </w:tr>
      <w:tr>
        <w:tc>
          <w:tcPr>
            <w:tcW w:type="dxa" w:w="2880"/>
          </w:tcPr>
          <w:p>
            <w:r>
              <w:rPr>
                <w:sz w:val="18"/>
              </w:rPr>
              <w:t>DQN state</w:t>
            </w:r>
          </w:p>
        </w:tc>
        <w:tc>
          <w:tcPr>
            <w:tcW w:type="dxa" w:w="2880"/>
          </w:tcPr>
          <w:p>
            <w:r>
              <w:rPr>
                <w:sz w:val="18"/>
              </w:rPr>
              <w:t>26 attribute features</w:t>
            </w:r>
          </w:p>
        </w:tc>
        <w:tc>
          <w:tcPr>
            <w:tcW w:type="dxa" w:w="2880"/>
          </w:tcPr>
          <w:p>
            <w:r>
              <w:rPr>
                <w:sz w:val="18"/>
              </w:rPr>
              <w:t>Grows with local density, current-link ρ̄_l/ρ_max, queue ahead, herd-alignment feature</w:t>
            </w:r>
          </w:p>
        </w:tc>
      </w:tr>
      <w:tr>
        <w:tc>
          <w:tcPr>
            <w:tcW w:type="dxa" w:w="2880"/>
          </w:tcPr>
          <w:p>
            <w:r>
              <w:rPr>
                <w:sz w:val="18"/>
              </w:rPr>
              <w:t>Dashboard / live page</w:t>
            </w:r>
          </w:p>
        </w:tc>
        <w:tc>
          <w:tcPr>
            <w:tcW w:type="dxa" w:w="2880"/>
          </w:tcPr>
          <w:p>
            <w:r>
              <w:rPr>
                <w:sz w:val="18"/>
              </w:rPr>
              <w:t>Route trace + learning curve</w:t>
            </w:r>
          </w:p>
        </w:tc>
        <w:tc>
          <w:tcPr>
            <w:tcW w:type="dxa" w:w="2880"/>
          </w:tcPr>
          <w:p>
            <w:r>
              <w:rPr>
                <w:sz w:val="18"/>
              </w:rPr>
              <w:t>Density heat-map overlay, exit throughput tiles, RSET histogram, bottleneck panel</w:t>
            </w:r>
          </w:p>
        </w:tc>
      </w:tr>
    </w:tbl>
    <w:p>
      <w:r>
        <w:rPr>
          <w:b w:val="0"/>
          <w:i/>
        </w:rPr>
        <w:t>Expected quality effect (design intent): the cell-optimum reference remains the lower bound; realised time grows where the crowd congests - exactly what the spec's RSET-vs-ASET framing (EVAC-SIM slide 4) asks for. The policy must now learn to queue patiently rather than sprint into a jam.</w:t>
      </w:r>
    </w:p>
    <w:p>
      <w:pPr>
        <w:pStyle w:val="Heading1"/>
      </w:pPr>
      <w:r>
        <w:rPr>
          <w:color w:val="1B2830"/>
        </w:rPr>
        <w:t>6. Architecture and integration</w:t>
      </w:r>
    </w:p>
    <w:p>
      <w:r>
        <w:rPr>
          <w:b/>
          <w:i w:val="0"/>
        </w:rPr>
        <w:t>A new package dms/crowd/ hosts the model. It sits between the existing decision layer and the grid, owned by the orchestrator (per the Agent brief's answer to "who owns collisions").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Module</w:t>
            </w:r>
          </w:p>
        </w:tc>
        <w:tc>
          <w:tcPr>
            <w:tcW w:type="dxa" w:w="2880"/>
          </w:tcPr>
          <w:p>
            <w:r>
              <w:rPr>
                <w:b/>
                <w:sz w:val="18"/>
              </w:rPr>
              <w:t>Responsibility</w:t>
            </w:r>
          </w:p>
        </w:tc>
        <w:tc>
          <w:tcPr>
            <w:tcW w:type="dxa" w:w="2880"/>
          </w:tcPr>
          <w:p>
            <w:r>
              <w:rPr>
                <w:b/>
                <w:sz w:val="18"/>
              </w:rPr>
              <w:t>Integrates with</w:t>
            </w:r>
          </w:p>
        </w:tc>
      </w:tr>
      <w:tr>
        <w:tc>
          <w:tcPr>
            <w:tcW w:type="dxa" w:w="2880"/>
          </w:tcPr>
          <w:p>
            <w:r>
              <w:rPr>
                <w:sz w:val="18"/>
              </w:rPr>
              <w:t>crowd/spatial.py</w:t>
            </w:r>
          </w:p>
        </w:tc>
        <w:tc>
          <w:tcPr>
            <w:tcW w:type="dxa" w:w="2880"/>
          </w:tcPr>
          <w:p>
            <w:r>
              <w:rPr>
                <w:sz w:val="18"/>
              </w:rPr>
              <w:t>Uniform-grid spatial hash (CSR cell_start/cell_count, r_c = 2.0 m) rebuilt O(N) per Δt_L; scipy cKDTree for perception ≤ 5 m</w:t>
            </w:r>
          </w:p>
        </w:tc>
        <w:tc>
          <w:tcPr>
            <w:tcW w:type="dxa" w:w="2880"/>
          </w:tcPr>
          <w:p>
            <w:r>
              <w:rPr>
                <w:sz w:val="18"/>
              </w:rPr>
              <w:t>SPEC §1.4; perception radius attribute</w:t>
            </w:r>
          </w:p>
        </w:tc>
      </w:tr>
      <w:tr>
        <w:tc>
          <w:tcPr>
            <w:tcW w:type="dxa" w:w="2880"/>
          </w:tcPr>
          <w:p>
            <w:r>
              <w:rPr>
                <w:sz w:val="18"/>
              </w:rPr>
              <w:t>crowd/sfm.py</w:t>
            </w:r>
          </w:p>
        </w:tc>
        <w:tc>
          <w:tcPr>
            <w:tcW w:type="dxa" w:w="2880"/>
          </w:tcPr>
          <w:p>
            <w:r>
              <w:rPr>
                <w:sz w:val="18"/>
              </w:rPr>
              <w:t>S1-S5 force sum + Ralston RK2 integrator, deadlock rule, wall segment hash (S5)</w:t>
            </w:r>
          </w:p>
        </w:tc>
        <w:tc>
          <w:tcPr>
            <w:tcW w:type="dxa" w:w="2880"/>
          </w:tcPr>
          <w:p>
            <w:r>
              <w:rPr>
                <w:sz w:val="18"/>
              </w:rPr>
              <w:t>dms/geometry (walls), dms/grid/layers</w:t>
            </w:r>
          </w:p>
        </w:tc>
      </w:tr>
      <w:tr>
        <w:tc>
          <w:tcPr>
            <w:tcW w:type="dxa" w:w="2880"/>
          </w:tcPr>
          <w:p>
            <w:r>
              <w:rPr>
                <w:sz w:val="18"/>
              </w:rPr>
              <w:t>crowd/kinematics.py</w:t>
            </w:r>
          </w:p>
        </w:tc>
        <w:tc>
          <w:tcPr>
            <w:tcW w:type="dxa" w:w="2880"/>
          </w:tcPr>
          <w:p>
            <w:r>
              <w:rPr>
                <w:sz w:val="18"/>
              </w:rPr>
              <w:t>N4/N4s speeds, σ/φ multipliers, 0.1-1.4 m/s bounds, INDOOR_SFM vs OUTDOOR_MACRO domain assignment</w:t>
            </w:r>
          </w:p>
        </w:tc>
        <w:tc>
          <w:tcPr>
            <w:tcW w:type="dxa" w:w="2880"/>
          </w:tcPr>
          <w:p>
            <w:r>
              <w:rPr>
                <w:sz w:val="18"/>
              </w:rPr>
              <w:t>agent_profile.py (v⁰, mobility, fatigue)</w:t>
            </w:r>
          </w:p>
        </w:tc>
      </w:tr>
      <w:tr>
        <w:tc>
          <w:tcPr>
            <w:tcW w:type="dxa" w:w="2880"/>
          </w:tcPr>
          <w:p>
            <w:r>
              <w:rPr>
                <w:sz w:val="18"/>
              </w:rPr>
              <w:t>crowd/density.py</w:t>
            </w:r>
          </w:p>
        </w:tc>
        <w:tc>
          <w:tcPr>
            <w:tcW w:type="dxa" w:w="2880"/>
          </w:tcPr>
          <w:p>
            <w:r>
              <w:rPr>
                <w:sz w:val="18"/>
              </w:rPr>
              <w:t>Per-cell and per-link ρ counters from the kdTree/spatial hash</w:t>
            </w:r>
          </w:p>
        </w:tc>
        <w:tc>
          <w:tcPr>
            <w:tcW w:type="dxa" w:w="2880"/>
          </w:tcPr>
          <w:p>
            <w:r>
              <w:rPr>
                <w:sz w:val="18"/>
              </w:rPr>
              <w:t>Link.rho -&gt; dms/graph/cost.py (N5)</w:t>
            </w:r>
          </w:p>
        </w:tc>
      </w:tr>
      <w:tr>
        <w:tc>
          <w:tcPr>
            <w:tcW w:type="dxa" w:w="2880"/>
          </w:tcPr>
          <w:p>
            <w:r>
              <w:rPr>
                <w:sz w:val="18"/>
              </w:rPr>
              <w:t>crowd/traffic.py</w:t>
            </w:r>
          </w:p>
        </w:tc>
        <w:tc>
          <w:tcPr>
            <w:tcW w:type="dxa" w:w="2880"/>
          </w:tcPr>
          <w:p>
            <w:r>
              <w:rPr>
                <w:sz w:val="18"/>
              </w:rPr>
              <w:t>Door/stair capacity nodes Q_max, waiting queues, R_bn hand-off snapping</w:t>
            </w:r>
          </w:p>
        </w:tc>
        <w:tc>
          <w:tcPr>
            <w:tcW w:type="dxa" w:w="2880"/>
          </w:tcPr>
          <w:p>
            <w:r>
              <w:rPr>
                <w:sz w:val="18"/>
              </w:rPr>
              <w:t>L2 graph nodes + GridWalker door crossing</w:t>
            </w:r>
          </w:p>
        </w:tc>
      </w:tr>
      <w:tr>
        <w:tc>
          <w:tcPr>
            <w:tcW w:type="dxa" w:w="2880"/>
          </w:tcPr>
          <w:p>
            <w:r>
              <w:rPr>
                <w:sz w:val="18"/>
              </w:rPr>
              <w:t>crowd/decision.py</w:t>
            </w:r>
          </w:p>
        </w:tc>
        <w:tc>
          <w:tcPr>
            <w:tcW w:type="dxa" w:w="2880"/>
          </w:tcPr>
          <w:p>
            <w:r>
              <w:rPr>
                <w:sz w:val="18"/>
              </w:rPr>
              <w:t>E1 logit exit choice, S7-S9 herding/leader directions; boundary: policy picks node, this picks direction</w:t>
            </w:r>
          </w:p>
        </w:tc>
        <w:tc>
          <w:tcPr>
            <w:tcW w:type="dxa" w:w="2880"/>
          </w:tcPr>
          <w:p>
            <w:r>
              <w:rPr>
                <w:sz w:val="18"/>
              </w:rPr>
              <w:t>DQN/tabular action head, W₂ social term of S(c)</w:t>
            </w:r>
          </w:p>
        </w:tc>
      </w:tr>
      <w:tr>
        <w:tc>
          <w:tcPr>
            <w:tcW w:type="dxa" w:w="2880"/>
          </w:tcPr>
          <w:p>
            <w:r>
              <w:rPr>
                <w:sz w:val="18"/>
              </w:rPr>
              <w:t>crowd/health.py</w:t>
            </w:r>
          </w:p>
        </w:tc>
        <w:tc>
          <w:tcPr>
            <w:tcW w:type="dxa" w:w="2880"/>
          </w:tcPr>
          <w:p>
            <w:r>
              <w:rPr>
                <w:sz w:val="18"/>
              </w:rPr>
              <w:t>Haber dose, band factors, collapse probabilite, incapacitated-obstacle dirty events</w:t>
            </w:r>
          </w:p>
        </w:tc>
        <w:tc>
          <w:tcPr>
            <w:tcW w:type="dxa" w:w="2880"/>
          </w:tcPr>
          <w:p>
            <w:r>
              <w:rPr>
                <w:sz w:val="18"/>
              </w:rPr>
              <w:t>Agent health model; FMM recompute §1.6</w:t>
            </w:r>
          </w:p>
        </w:tc>
      </w:tr>
      <w:tr>
        <w:tc>
          <w:tcPr>
            <w:tcW w:type="dxa" w:w="2880"/>
          </w:tcPr>
          <w:p>
            <w:r>
              <w:rPr>
                <w:sz w:val="18"/>
              </w:rPr>
              <w:t>crowd/telemetry.py</w:t>
            </w:r>
          </w:p>
        </w:tc>
        <w:tc>
          <w:tcPr>
            <w:tcW w:type="dxa" w:w="2880"/>
          </w:tcPr>
          <w:p>
            <w:r>
              <w:rPr>
                <w:sz w:val="18"/>
              </w:rPr>
              <w:t>Density heat-map, exit throughput, RSET distribution, bottleneck IDs, dose histogram, CSV logs</w:t>
            </w:r>
          </w:p>
        </w:tc>
        <w:tc>
          <w:tcPr>
            <w:tcW w:type="dxa" w:w="2880"/>
          </w:tcPr>
          <w:p>
            <w:r>
              <w:rPr>
                <w:sz w:val="18"/>
              </w:rPr>
              <w:t>Data Dictionary output F; dashboard/live page</w:t>
            </w:r>
          </w:p>
        </w:tc>
      </w:tr>
      <w:tr>
        <w:tc>
          <w:tcPr>
            <w:tcW w:type="dxa" w:w="2880"/>
          </w:tcPr>
          <w:p>
            <w:r>
              <w:rPr>
                <w:sz w:val="18"/>
              </w:rPr>
              <w:t>crowd/crowd.py</w:t>
            </w:r>
          </w:p>
        </w:tc>
        <w:tc>
          <w:tcPr>
            <w:tcW w:type="dxa" w:w="2880"/>
          </w:tcPr>
          <w:p>
            <w:r>
              <w:rPr>
                <w:sz w:val="18"/>
              </w:rPr>
              <w:t>Orchestrator tick loop per SPEC §1.7 (Δt_L = 0.02 s, cognition every Δt_C = 0.5 s)</w:t>
            </w:r>
          </w:p>
        </w:tc>
        <w:tc>
          <w:tcPr>
            <w:tcW w:type="dxa" w:w="2880"/>
          </w:tcPr>
          <w:p>
            <w:r>
              <w:rPr>
                <w:sz w:val="18"/>
              </w:rPr>
              <w:t>dms/rl/env.py loop</w:t>
            </w:r>
          </w:p>
        </w:tc>
      </w:tr>
    </w:tbl>
    <w:p>
      <w:r>
        <w:rPr>
          <w:b w:val="0"/>
          <w:i/>
        </w:rPr>
        <w:t>Data contract with the teammate's dispersion module: the orchestrator reads the ppm grid (alarm flag at 30 ppm, current + 5-min forecast) from a read-only snapshot each tick; dms/crowd never writes the gas field. The same snapshot feeds the speed φ factor, dose accumulation, and the future F_b blocking of cells above 100 ppm (gated behind the teammate's interface, so it stays a compile-time contract).</w:t>
      </w:r>
    </w:p>
    <w:p>
      <w:pPr>
        <w:pStyle w:val="Heading1"/>
      </w:pPr>
      <w:r>
        <w:rPr>
          <w:color w:val="1B2830"/>
        </w:rPr>
        <w:t>7. Implementation plan (file-level)</w:t>
      </w:r>
    </w:p>
    <w:p>
      <w:r>
        <w:rPr>
          <w:b/>
          <w:i w:val="0"/>
        </w:rPr>
        <w:t>Phased so the repo stays green at every step; each phase ends with a passing suite and a measurable acceptance criterion.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Phase</w:t>
            </w:r>
          </w:p>
        </w:tc>
        <w:tc>
          <w:tcPr>
            <w:tcW w:type="dxa" w:w="2160"/>
          </w:tcPr>
          <w:p>
            <w:r>
              <w:rPr>
                <w:b/>
                <w:sz w:val="18"/>
              </w:rPr>
              <w:t>Build</w:t>
            </w:r>
          </w:p>
        </w:tc>
        <w:tc>
          <w:tcPr>
            <w:tcW w:type="dxa" w:w="2160"/>
          </w:tcPr>
          <w:p>
            <w:r>
              <w:rPr>
                <w:b/>
                <w:sz w:val="18"/>
              </w:rPr>
              <w:t>Tests</w:t>
            </w:r>
          </w:p>
        </w:tc>
        <w:tc>
          <w:tcPr>
            <w:tcW w:type="dxa" w:w="2160"/>
          </w:tcPr>
          <w:p>
            <w:r>
              <w:rPr>
                <w:b/>
                <w:sz w:val="18"/>
              </w:rPr>
              <w:t>Acceptance</w:t>
            </w:r>
          </w:p>
        </w:tc>
      </w:tr>
      <w:tr>
        <w:tc>
          <w:tcPr>
            <w:tcW w:type="dxa" w:w="2160"/>
          </w:tcPr>
          <w:p>
            <w:r>
              <w:rPr>
                <w:sz w:val="18"/>
              </w:rPr>
              <w:t>A. Occupancy &amp; density</w:t>
            </w:r>
          </w:p>
        </w:tc>
        <w:tc>
          <w:tcPr>
            <w:tcW w:type="dxa" w:w="2160"/>
          </w:tcPr>
          <w:p>
            <w:r>
              <w:rPr>
                <w:sz w:val="18"/>
              </w:rPr>
              <w:t>Cell occupancy checks; per-cell/per-link ρ counters; write Link.rho live; N4 speed applied to the walker's move times</w:t>
            </w:r>
          </w:p>
        </w:tc>
        <w:tc>
          <w:tcPr>
            <w:tcW w:type="dxa" w:w="2160"/>
          </w:tcPr>
          <w:p>
            <w:r>
              <w:rPr>
                <w:sz w:val="18"/>
              </w:rPr>
              <w:t>test_density_feed.py; test_speed_density.py (N4 slope; stair floor ρ_s≈3.2)</w:t>
            </w:r>
          </w:p>
        </w:tc>
        <w:tc>
          <w:tcPr>
            <w:tcW w:type="dxa" w:w="2160"/>
          </w:tcPr>
          <w:p>
            <w:r>
              <w:rPr>
                <w:sz w:val="18"/>
              </w:rPr>
              <w:t>N5 cost rises monotonically with rho; A* avoids a jammed corridor; realised times slow near-jam</w:t>
            </w:r>
          </w:p>
        </w:tc>
      </w:tr>
      <w:tr>
        <w:tc>
          <w:tcPr>
            <w:tcW w:type="dxa" w:w="2160"/>
          </w:tcPr>
          <w:p>
            <w:r>
              <w:rPr>
                <w:sz w:val="18"/>
              </w:rPr>
              <w:t>B. Continuous SFM core</w:t>
            </w:r>
          </w:p>
        </w:tc>
        <w:tc>
          <w:tcPr>
            <w:tcW w:type="dxa" w:w="2160"/>
          </w:tcPr>
          <w:p>
            <w:r>
              <w:rPr>
                <w:sz w:val="18"/>
              </w:rPr>
              <w:t>crowd/spatial.py + crowd/sfm.py; S1-S5 forces; Ralston RK2; continuous (x,y,v) with snap-back to cells; deadlock</w:t>
            </w:r>
          </w:p>
        </w:tc>
        <w:tc>
          <w:tcPr>
            <w:tcW w:type="dxa" w:w="2160"/>
          </w:tcPr>
          <w:p>
            <w:r>
              <w:rPr>
                <w:sz w:val="18"/>
              </w:rPr>
              <w:t>test_spatial.py (hash vs brute-force neighbours); test_sfm.py (no overlap, wall containment, force magnitudes, seed determinism)</w:t>
            </w:r>
          </w:p>
        </w:tc>
        <w:tc>
          <w:tcPr>
            <w:tcW w:type="dxa" w:w="2160"/>
          </w:tcPr>
          <w:p>
            <w:r>
              <w:rPr>
                <w:sz w:val="18"/>
              </w:rPr>
              <w:t>Two agents never occupy the same point; corridor walls hold; 0.02 s→0.01 s Δt gives ≤1% divergence</w:t>
            </w:r>
          </w:p>
        </w:tc>
      </w:tr>
      <w:tr>
        <w:tc>
          <w:tcPr>
            <w:tcW w:type="dxa" w:w="2160"/>
          </w:tcPr>
          <w:p>
            <w:r>
              <w:rPr>
                <w:sz w:val="18"/>
              </w:rPr>
              <w:t>C. Kinematics &amp; bounds</w:t>
            </w:r>
          </w:p>
        </w:tc>
        <w:tc>
          <w:tcPr>
            <w:tcW w:type="dxa" w:w="2160"/>
          </w:tcPr>
          <w:p>
            <w:r>
              <w:rPr>
                <w:sz w:val="18"/>
              </w:rPr>
              <w:t>N4s stairs, incline σ, φ health/mobility coupling, dose-driven speed bands</w:t>
            </w:r>
          </w:p>
        </w:tc>
        <w:tc>
          <w:tcPr>
            <w:tcW w:type="dxa" w:w="2160"/>
          </w:tcPr>
          <w:p>
            <w:r>
              <w:rPr>
                <w:sz w:val="18"/>
              </w:rPr>
              <w:t>test_kinematics.py</w:t>
            </w:r>
          </w:p>
        </w:tc>
        <w:tc>
          <w:tcPr>
            <w:tcW w:type="dxa" w:w="2160"/>
          </w:tcPr>
          <w:p>
            <w:r>
              <w:rPr>
                <w:sz w:val="18"/>
              </w:rPr>
              <w:t>Free 1.19 m/s falls to 0.1 floor by ρ_max; stair 0.70·(1−0.266ρ_s)</w:t>
            </w:r>
          </w:p>
        </w:tc>
      </w:tr>
      <w:tr>
        <w:tc>
          <w:tcPr>
            <w:tcW w:type="dxa" w:w="2160"/>
          </w:tcPr>
          <w:p>
            <w:r>
              <w:rPr>
                <w:sz w:val="18"/>
              </w:rPr>
              <w:t>D. Capacity &amp; emergent</w:t>
            </w:r>
          </w:p>
        </w:tc>
        <w:tc>
          <w:tcPr>
            <w:tcW w:type="dxa" w:w="2160"/>
          </w:tcPr>
          <w:p>
            <w:r>
              <w:rPr>
                <w:sz w:val="18"/>
              </w:rPr>
              <w:t>Door/stair Q_max queueing; S6 cohesion; S7-S9 herding; OUTDOOR_MACRO; E1 logit</w:t>
            </w:r>
          </w:p>
        </w:tc>
        <w:tc>
          <w:tcPr>
            <w:tcW w:type="dxa" w:w="2160"/>
          </w:tcPr>
          <w:p>
            <w:r>
              <w:rPr>
                <w:sz w:val="18"/>
              </w:rPr>
              <w:t>test_egress.py (arching, lane formation, faster-is-slower, capacity queue)</w:t>
            </w:r>
          </w:p>
        </w:tc>
        <w:tc>
          <w:tcPr>
            <w:tcW w:type="dxa" w:w="2160"/>
          </w:tcPr>
          <w:p>
            <w:r>
              <w:rPr>
                <w:sz w:val="18"/>
              </w:rPr>
              <w:t>Narrow door flows &lt; wide door; faster-is-slower reproduces; queue waits bounded by service time</w:t>
            </w:r>
          </w:p>
        </w:tc>
      </w:tr>
      <w:tr>
        <w:tc>
          <w:tcPr>
            <w:tcW w:type="dxa" w:w="2160"/>
          </w:tcPr>
          <w:p>
            <w:r>
              <w:rPr>
                <w:sz w:val="18"/>
              </w:rPr>
              <w:t>E. Policy &amp; routing coupling</w:t>
            </w:r>
          </w:p>
        </w:tc>
        <w:tc>
          <w:tcPr>
            <w:tcW w:type="dxa" w:w="2160"/>
          </w:tcPr>
          <w:p>
            <w:r>
              <w:rPr>
                <w:sz w:val="18"/>
              </w:rPr>
              <w:t>DQN state features: local ρ, link ρ̄_l, queue-ahead, herd alignment; retrain; re-grade scenarios</w:t>
            </w:r>
          </w:p>
        </w:tc>
        <w:tc>
          <w:tcPr>
            <w:tcW w:type="dxa" w:w="2160"/>
          </w:tcPr>
          <w:p>
            <w:r>
              <w:rPr>
                <w:sz w:val="18"/>
              </w:rPr>
              <w:t>test_dqn.py addition + scenario grades (baseline/blocked/ST-C)</w:t>
            </w:r>
          </w:p>
        </w:tc>
        <w:tc>
          <w:tcPr>
            <w:tcW w:type="dxa" w:w="2160"/>
          </w:tcPr>
          <w:p>
            <w:r>
              <w:rPr>
                <w:sz w:val="18"/>
              </w:rPr>
              <w:t>Routes diverge by attributes; hot-spot routes still sane; grade table reported vs cell optimum</w:t>
            </w:r>
          </w:p>
        </w:tc>
      </w:tr>
      <w:tr>
        <w:tc>
          <w:tcPr>
            <w:tcW w:type="dxa" w:w="2160"/>
          </w:tcPr>
          <w:p>
            <w:r>
              <w:rPr>
                <w:sz w:val="18"/>
              </w:rPr>
              <w:t>F. Gas coupling (with teammate)</w:t>
            </w:r>
          </w:p>
        </w:tc>
        <w:tc>
          <w:tcPr>
            <w:tcW w:type="dxa" w:w="2160"/>
          </w:tcPr>
          <w:p>
            <w:r>
              <w:rPr>
                <w:sz w:val="18"/>
              </w:rPr>
              <w:t>Consume ppm grid: gradient-avoidance bias term in the will force, hazard in E1/N5, &gt;100 ppm cells → F_b, collapse from gas jumps</w:t>
            </w:r>
          </w:p>
        </w:tc>
        <w:tc>
          <w:tcPr>
            <w:tcW w:type="dxa" w:w="2160"/>
          </w:tcPr>
          <w:p>
            <w:r>
              <w:rPr>
                <w:sz w:val="18"/>
              </w:rPr>
              <w:t>test_gas_coupling.py (scenario: corridor above ERPG-2 is detoured)</w:t>
            </w:r>
          </w:p>
        </w:tc>
        <w:tc>
          <w:tcPr>
            <w:tcW w:type="dxa" w:w="2160"/>
          </w:tcPr>
          <w:p>
            <w:r>
              <w:rPr>
                <w:sz w:val="18"/>
              </w:rPr>
              <w:t>Agents detour around ERPG-2/ERPG-3 corridors; no crash on zero-gas baseline</w:t>
            </w:r>
          </w:p>
        </w:tc>
      </w:tr>
    </w:tbl>
    <w:p>
      <w:pPr>
        <w:pStyle w:val="ListBullet"/>
      </w:pPr>
      <w:r>
        <w:t>Regression guard: keep the 179 existing tests passing. The live-page payload must stay byte-identical until the movement change is intentional; when it is, snapshot the new payload deliberately and update the assertion with a diff note.</w:t>
      </w:r>
    </w:p>
    <w:p>
      <w:pPr>
        <w:pStyle w:val="ListBullet"/>
      </w:pPr>
      <w:r>
        <w:t>Determinism: fixed agent update order, sorted neighbour lists from the CSR hash, and one global RNG stream seeded via --seed keep SFM runs reproducible to the last bit.</w:t>
      </w:r>
    </w:p>
    <w:p>
      <w:pPr>
        <w:pStyle w:val="ListBullet"/>
      </w:pPr>
      <w:r>
        <w:t>Performance: all pair work goes through the spatial hash (O(N·k̄), no O(N²)); vectorise force sums with numpy now, numba at P1 (200-2000), reaching P2 (10,000) with no code-path change per SPEC §1.3.</w:t>
      </w:r>
    </w:p>
    <w:p>
      <w:pPr>
        <w:pStyle w:val="Heading1"/>
      </w:pPr>
      <w:r>
        <w:rPr>
          <w:color w:val="1B2830"/>
        </w:rPr>
        <w:t>8. Constants (parameter registry, all config values)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Symbol</w:t>
            </w:r>
          </w:p>
        </w:tc>
        <w:tc>
          <w:tcPr>
            <w:tcW w:type="dxa" w:w="1728"/>
          </w:tcPr>
          <w:p>
            <w:r>
              <w:rPr>
                <w:b/>
                <w:sz w:val="18"/>
              </w:rPr>
              <w:t>Quantity</w:t>
            </w:r>
          </w:p>
        </w:tc>
        <w:tc>
          <w:tcPr>
            <w:tcW w:type="dxa" w:w="1728"/>
          </w:tcPr>
          <w:p>
            <w:r>
              <w:rPr>
                <w:b/>
                <w:sz w:val="18"/>
              </w:rPr>
              <w:t>Value</w:t>
            </w:r>
          </w:p>
        </w:tc>
        <w:tc>
          <w:tcPr>
            <w:tcW w:type="dxa" w:w="1728"/>
          </w:tcPr>
          <w:p>
            <w:r>
              <w:rPr>
                <w:b/>
                <w:sz w:val="18"/>
              </w:rPr>
              <w:t>Unit</w:t>
            </w:r>
          </w:p>
        </w:tc>
        <w:tc>
          <w:tcPr>
            <w:tcW w:type="dxa" w:w="1728"/>
          </w:tcPr>
          <w:p>
            <w:r>
              <w:rPr>
                <w:b/>
                <w:sz w:val="18"/>
              </w:rPr>
              <w:t>Source</w:t>
            </w:r>
          </w:p>
        </w:tc>
      </w:tr>
      <w:tr>
        <w:tc>
          <w:tcPr>
            <w:tcW w:type="dxa" w:w="1728"/>
          </w:tcPr>
          <w:p>
            <w:r>
              <w:rPr>
                <w:sz w:val="18"/>
              </w:rPr>
              <w:t>A</w:t>
            </w:r>
          </w:p>
        </w:tc>
        <w:tc>
          <w:tcPr>
            <w:tcW w:type="dxa" w:w="1728"/>
          </w:tcPr>
          <w:p>
            <w:r>
              <w:rPr>
                <w:sz w:val="18"/>
              </w:rPr>
              <w:t>Social (repulsion) strength</w:t>
            </w:r>
          </w:p>
        </w:tc>
        <w:tc>
          <w:tcPr>
            <w:tcW w:type="dxa" w:w="1728"/>
          </w:tcPr>
          <w:p>
            <w:r>
              <w:rPr>
                <w:sz w:val="18"/>
              </w:rPr>
              <w:t>2000</w:t>
            </w:r>
          </w:p>
        </w:tc>
        <w:tc>
          <w:tcPr>
            <w:tcW w:type="dxa" w:w="1728"/>
          </w:tcPr>
          <w:p>
            <w:r>
              <w:rPr>
                <w:sz w:val="18"/>
              </w:rPr>
              <w:t>N</w:t>
            </w:r>
          </w:p>
        </w:tc>
        <w:tc>
          <w:tcPr>
            <w:tcW w:type="dxa" w:w="1728"/>
          </w:tcPr>
          <w:p>
            <w:r>
              <w:rPr>
                <w:sz w:val="18"/>
              </w:rPr>
              <w:t>SPEC S3 [S]</w:t>
            </w:r>
          </w:p>
        </w:tc>
      </w:tr>
      <w:tr>
        <w:tc>
          <w:tcPr>
            <w:tcW w:type="dxa" w:w="1728"/>
          </w:tcPr>
          <w:p>
            <w:r>
              <w:rPr>
                <w:sz w:val="18"/>
              </w:rPr>
              <w:t>B</w:t>
            </w:r>
          </w:p>
        </w:tc>
        <w:tc>
          <w:tcPr>
            <w:tcW w:type="dxa" w:w="1728"/>
          </w:tcPr>
          <w:p>
            <w:r>
              <w:rPr>
                <w:sz w:val="18"/>
              </w:rPr>
              <w:t>Repulsion decay length</w:t>
            </w:r>
          </w:p>
        </w:tc>
        <w:tc>
          <w:tcPr>
            <w:tcW w:type="dxa" w:w="1728"/>
          </w:tcPr>
          <w:p>
            <w:r>
              <w:rPr>
                <w:sz w:val="18"/>
              </w:rPr>
              <w:t>0.08</w:t>
            </w:r>
          </w:p>
        </w:tc>
        <w:tc>
          <w:tcPr>
            <w:tcW w:type="dxa" w:w="1728"/>
          </w:tcPr>
          <w:p>
            <w:r>
              <w:rPr>
                <w:sz w:val="18"/>
              </w:rPr>
              <w:t>m</w:t>
            </w:r>
          </w:p>
        </w:tc>
        <w:tc>
          <w:tcPr>
            <w:tcW w:type="dxa" w:w="1728"/>
          </w:tcPr>
          <w:p>
            <w:r>
              <w:rPr>
                <w:sz w:val="18"/>
              </w:rPr>
              <w:t>SPEC S3 (default)</w:t>
            </w:r>
          </w:p>
        </w:tc>
      </w:tr>
      <w:tr>
        <w:tc>
          <w:tcPr>
            <w:tcW w:type="dxa" w:w="1728"/>
          </w:tcPr>
          <w:p>
            <w:r>
              <w:rPr>
                <w:sz w:val="18"/>
              </w:rPr>
              <w:t>k</w:t>
            </w:r>
          </w:p>
        </w:tc>
        <w:tc>
          <w:tcPr>
            <w:tcW w:type="dxa" w:w="1728"/>
          </w:tcPr>
          <w:p>
            <w:r>
              <w:rPr>
                <w:sz w:val="18"/>
              </w:rPr>
              <w:t>Body compression stiffness</w:t>
            </w:r>
          </w:p>
        </w:tc>
        <w:tc>
          <w:tcPr>
            <w:tcW w:type="dxa" w:w="1728"/>
          </w:tcPr>
          <w:p>
            <w:r>
              <w:rPr>
                <w:sz w:val="18"/>
              </w:rPr>
              <w:t>1.2e5</w:t>
            </w:r>
          </w:p>
        </w:tc>
        <w:tc>
          <w:tcPr>
            <w:tcW w:type="dxa" w:w="1728"/>
          </w:tcPr>
          <w:p>
            <w:r>
              <w:rPr>
                <w:sz w:val="18"/>
              </w:rPr>
              <w:t>kg/s²</w:t>
            </w:r>
          </w:p>
        </w:tc>
        <w:tc>
          <w:tcPr>
            <w:tcW w:type="dxa" w:w="1728"/>
          </w:tcPr>
          <w:p>
            <w:r>
              <w:rPr>
                <w:sz w:val="18"/>
              </w:rPr>
              <w:t>SPEC S4 [F]</w:t>
            </w:r>
          </w:p>
        </w:tc>
      </w:tr>
      <w:tr>
        <w:tc>
          <w:tcPr>
            <w:tcW w:type="dxa" w:w="1728"/>
          </w:tcPr>
          <w:p>
            <w:r>
              <w:rPr>
                <w:sz w:val="18"/>
              </w:rPr>
              <w:t>κ</w:t>
            </w:r>
          </w:p>
        </w:tc>
        <w:tc>
          <w:tcPr>
            <w:tcW w:type="dxa" w:w="1728"/>
          </w:tcPr>
          <w:p>
            <w:r>
              <w:rPr>
                <w:sz w:val="18"/>
              </w:rPr>
              <w:t>Friction (tangential) coefficient</w:t>
            </w:r>
          </w:p>
        </w:tc>
        <w:tc>
          <w:tcPr>
            <w:tcW w:type="dxa" w:w="1728"/>
          </w:tcPr>
          <w:p>
            <w:r>
              <w:rPr>
                <w:sz w:val="18"/>
              </w:rPr>
              <w:t>2.4e5</w:t>
            </w:r>
          </w:p>
        </w:tc>
        <w:tc>
          <w:tcPr>
            <w:tcW w:type="dxa" w:w="1728"/>
          </w:tcPr>
          <w:p>
            <w:r>
              <w:rPr>
                <w:sz w:val="18"/>
              </w:rPr>
              <w:t>kg/(m·s)</w:t>
            </w:r>
          </w:p>
        </w:tc>
        <w:tc>
          <w:tcPr>
            <w:tcW w:type="dxa" w:w="1728"/>
          </w:tcPr>
          <w:p>
            <w:r>
              <w:rPr>
                <w:sz w:val="18"/>
              </w:rPr>
              <w:t>SPEC S4 [F]</w:t>
            </w:r>
          </w:p>
        </w:tc>
      </w:tr>
      <w:tr>
        <w:tc>
          <w:tcPr>
            <w:tcW w:type="dxa" w:w="1728"/>
          </w:tcPr>
          <w:p>
            <w:r>
              <w:rPr>
                <w:sz w:val="18"/>
              </w:rPr>
              <w:t>τ</w:t>
            </w:r>
          </w:p>
        </w:tc>
        <w:tc>
          <w:tcPr>
            <w:tcW w:type="dxa" w:w="1728"/>
          </w:tcPr>
          <w:p>
            <w:r>
              <w:rPr>
                <w:sz w:val="18"/>
              </w:rPr>
              <w:t>Relaxation time (will force)</w:t>
            </w:r>
          </w:p>
        </w:tc>
        <w:tc>
          <w:tcPr>
            <w:tcW w:type="dxa" w:w="1728"/>
          </w:tcPr>
          <w:p>
            <w:r>
              <w:rPr>
                <w:sz w:val="18"/>
              </w:rPr>
              <w:t>0.5</w:t>
            </w:r>
          </w:p>
        </w:tc>
        <w:tc>
          <w:tcPr>
            <w:tcW w:type="dxa" w:w="1728"/>
          </w:tcPr>
          <w:p>
            <w:r>
              <w:rPr>
                <w:sz w:val="18"/>
              </w:rPr>
              <w:t>s</w:t>
            </w:r>
          </w:p>
        </w:tc>
        <w:tc>
          <w:tcPr>
            <w:tcW w:type="dxa" w:w="1728"/>
          </w:tcPr>
          <w:p>
            <w:r>
              <w:rPr>
                <w:sz w:val="18"/>
              </w:rPr>
              <w:t>SPEC S2</w:t>
            </w:r>
          </w:p>
        </w:tc>
      </w:tr>
      <w:tr>
        <w:tc>
          <w:tcPr>
            <w:tcW w:type="dxa" w:w="1728"/>
          </w:tcPr>
          <w:p>
            <w:r>
              <w:rPr>
                <w:sz w:val="18"/>
              </w:rPr>
              <w:t>m</w:t>
            </w:r>
          </w:p>
        </w:tc>
        <w:tc>
          <w:tcPr>
            <w:tcW w:type="dxa" w:w="1728"/>
          </w:tcPr>
          <w:p>
            <w:r>
              <w:rPr>
                <w:sz w:val="18"/>
              </w:rPr>
              <w:t>Agent mass</w:t>
            </w:r>
          </w:p>
        </w:tc>
        <w:tc>
          <w:tcPr>
            <w:tcW w:type="dxa" w:w="1728"/>
          </w:tcPr>
          <w:p>
            <w:r>
              <w:rPr>
                <w:sz w:val="18"/>
              </w:rPr>
              <w:t>~80</w:t>
            </w:r>
          </w:p>
        </w:tc>
        <w:tc>
          <w:tcPr>
            <w:tcW w:type="dxa" w:w="1728"/>
          </w:tcPr>
          <w:p>
            <w:r>
              <w:rPr>
                <w:sz w:val="18"/>
              </w:rPr>
              <w:t>kg</w:t>
            </w:r>
          </w:p>
        </w:tc>
        <w:tc>
          <w:tcPr>
            <w:tcW w:type="dxa" w:w="1728"/>
          </w:tcPr>
          <w:p>
            <w:r>
              <w:rPr>
                <w:sz w:val="18"/>
              </w:rPr>
              <w:t>Data Dictionary (SFM)</w:t>
            </w:r>
          </w:p>
        </w:tc>
      </w:tr>
      <w:tr>
        <w:tc>
          <w:tcPr>
            <w:tcW w:type="dxa" w:w="1728"/>
          </w:tcPr>
          <w:p>
            <w:r>
              <w:rPr>
                <w:sz w:val="18"/>
              </w:rPr>
              <w:t>r</w:t>
            </w:r>
          </w:p>
        </w:tc>
        <w:tc>
          <w:tcPr>
            <w:tcW w:type="dxa" w:w="1728"/>
          </w:tcPr>
          <w:p>
            <w:r>
              <w:rPr>
                <w:sz w:val="18"/>
              </w:rPr>
              <w:t>Body radius</w:t>
            </w:r>
          </w:p>
        </w:tc>
        <w:tc>
          <w:tcPr>
            <w:tcW w:type="dxa" w:w="1728"/>
          </w:tcPr>
          <w:p>
            <w:r>
              <w:rPr>
                <w:sz w:val="18"/>
              </w:rPr>
              <w:t>0.16-0.23</w:t>
            </w:r>
          </w:p>
        </w:tc>
        <w:tc>
          <w:tcPr>
            <w:tcW w:type="dxa" w:w="1728"/>
          </w:tcPr>
          <w:p>
            <w:r>
              <w:rPr>
                <w:sz w:val="18"/>
              </w:rPr>
              <w:t>m</w:t>
            </w:r>
          </w:p>
        </w:tc>
        <w:tc>
          <w:tcPr>
            <w:tcW w:type="dxa" w:w="1728"/>
          </w:tcPr>
          <w:p>
            <w:r>
              <w:rPr>
                <w:sz w:val="18"/>
              </w:rPr>
              <w:t>2nd.pdf shoulder breadth 31.9-46.9 cm</w:t>
            </w:r>
          </w:p>
        </w:tc>
      </w:tr>
      <w:tr>
        <w:tc>
          <w:tcPr>
            <w:tcW w:type="dxa" w:w="1728"/>
          </w:tcPr>
          <w:p>
            <w:r>
              <w:rPr>
                <w:sz w:val="18"/>
              </w:rPr>
              <w:t>ρ_max</w:t>
            </w:r>
          </w:p>
        </w:tc>
        <w:tc>
          <w:tcPr>
            <w:tcW w:type="dxa" w:w="1728"/>
          </w:tcPr>
          <w:p>
            <w:r>
              <w:rPr>
                <w:sz w:val="18"/>
              </w:rPr>
              <w:t>Jam density</w:t>
            </w:r>
          </w:p>
        </w:tc>
        <w:tc>
          <w:tcPr>
            <w:tcW w:type="dxa" w:w="1728"/>
          </w:tcPr>
          <w:p>
            <w:r>
              <w:rPr>
                <w:sz w:val="18"/>
              </w:rPr>
              <w:t>10</w:t>
            </w:r>
          </w:p>
        </w:tc>
        <w:tc>
          <w:tcPr>
            <w:tcW w:type="dxa" w:w="1728"/>
          </w:tcPr>
          <w:p>
            <w:r>
              <w:rPr>
                <w:sz w:val="18"/>
              </w:rPr>
              <w:t>ped/m²</w:t>
            </w:r>
          </w:p>
        </w:tc>
        <w:tc>
          <w:tcPr>
            <w:tcW w:type="dxa" w:w="1728"/>
          </w:tcPr>
          <w:p>
            <w:r>
              <w:rPr>
                <w:sz w:val="18"/>
              </w:rPr>
              <w:t>SPEC N3/N5</w:t>
            </w:r>
          </w:p>
        </w:tc>
      </w:tr>
      <w:tr>
        <w:tc>
          <w:tcPr>
            <w:tcW w:type="dxa" w:w="1728"/>
          </w:tcPr>
          <w:p>
            <w:r>
              <w:rPr>
                <w:sz w:val="18"/>
              </w:rPr>
              <w:t>w_ρ</w:t>
            </w:r>
          </w:p>
        </w:tc>
        <w:tc>
          <w:tcPr>
            <w:tcW w:type="dxa" w:w="1728"/>
          </w:tcPr>
          <w:p>
            <w:r>
              <w:rPr>
                <w:sz w:val="18"/>
              </w:rPr>
              <w:t>Congestion weight in N5</w:t>
            </w:r>
          </w:p>
        </w:tc>
        <w:tc>
          <w:tcPr>
            <w:tcW w:type="dxa" w:w="1728"/>
          </w:tcPr>
          <w:p>
            <w:r>
              <w:rPr>
                <w:sz w:val="18"/>
              </w:rPr>
              <w:t>1.5</w:t>
            </w:r>
          </w:p>
        </w:tc>
        <w:tc>
          <w:tcPr>
            <w:tcW w:type="dxa" w:w="1728"/>
          </w:tcPr>
          <w:p>
            <w:r>
              <w:rPr>
                <w:sz w:val="18"/>
              </w:rPr>
              <w:t>-</w:t>
            </w:r>
          </w:p>
        </w:tc>
        <w:tc>
          <w:tcPr>
            <w:tcW w:type="dxa" w:w="1728"/>
          </w:tcPr>
          <w:p>
            <w:r>
              <w:rPr>
                <w:sz w:val="18"/>
              </w:rPr>
              <w:t>SPEC N5 [U]</w:t>
            </w:r>
          </w:p>
        </w:tc>
      </w:tr>
      <w:tr>
        <w:tc>
          <w:tcPr>
            <w:tcW w:type="dxa" w:w="1728"/>
          </w:tcPr>
          <w:p>
            <w:r>
              <w:rPr>
                <w:sz w:val="18"/>
              </w:rPr>
              <w:t>C_ref</w:t>
            </w:r>
          </w:p>
        </w:tc>
        <w:tc>
          <w:tcPr>
            <w:tcW w:type="dxa" w:w="1728"/>
          </w:tcPr>
          <w:p>
            <w:r>
              <w:rPr>
                <w:sz w:val="18"/>
              </w:rPr>
              <w:t>Gas concentration reference</w:t>
            </w:r>
          </w:p>
        </w:tc>
        <w:tc>
          <w:tcPr>
            <w:tcW w:type="dxa" w:w="1728"/>
          </w:tcPr>
          <w:p>
            <w:r>
              <w:rPr>
                <w:sz w:val="18"/>
              </w:rPr>
              <w:t>30</w:t>
            </w:r>
          </w:p>
        </w:tc>
        <w:tc>
          <w:tcPr>
            <w:tcW w:type="dxa" w:w="1728"/>
          </w:tcPr>
          <w:p>
            <w:r>
              <w:rPr>
                <w:sz w:val="18"/>
              </w:rPr>
              <w:t>ppm</w:t>
            </w:r>
          </w:p>
        </w:tc>
        <w:tc>
          <w:tcPr>
            <w:tcW w:type="dxa" w:w="1728"/>
          </w:tcPr>
          <w:p>
            <w:r>
              <w:rPr>
                <w:sz w:val="18"/>
              </w:rPr>
              <w:t>SPEC N5 (alarm)</w:t>
            </w:r>
          </w:p>
        </w:tc>
      </w:tr>
      <w:tr>
        <w:tc>
          <w:tcPr>
            <w:tcW w:type="dxa" w:w="1728"/>
          </w:tcPr>
          <w:p>
            <w:r>
              <w:rPr>
                <w:sz w:val="18"/>
              </w:rPr>
              <w:t>w_C</w:t>
            </w:r>
          </w:p>
        </w:tc>
        <w:tc>
          <w:tcPr>
            <w:tcW w:type="dxa" w:w="1728"/>
          </w:tcPr>
          <w:p>
            <w:r>
              <w:rPr>
                <w:sz w:val="18"/>
              </w:rPr>
              <w:t>Gas weight in N5</w:t>
            </w:r>
          </w:p>
        </w:tc>
        <w:tc>
          <w:tcPr>
            <w:tcW w:type="dxa" w:w="1728"/>
          </w:tcPr>
          <w:p>
            <w:r>
              <w:rPr>
                <w:sz w:val="18"/>
              </w:rPr>
              <w:t>3.0</w:t>
            </w:r>
          </w:p>
        </w:tc>
        <w:tc>
          <w:tcPr>
            <w:tcW w:type="dxa" w:w="1728"/>
          </w:tcPr>
          <w:p>
            <w:r>
              <w:rPr>
                <w:sz w:val="18"/>
              </w:rPr>
              <w:t>-</w:t>
            </w:r>
          </w:p>
        </w:tc>
        <w:tc>
          <w:tcPr>
            <w:tcW w:type="dxa" w:w="1728"/>
          </w:tcPr>
          <w:p>
            <w:r>
              <w:rPr>
                <w:sz w:val="18"/>
              </w:rPr>
              <w:t>SPEC N5 [U]</w:t>
            </w:r>
          </w:p>
        </w:tc>
      </w:tr>
      <w:tr>
        <w:tc>
          <w:tcPr>
            <w:tcW w:type="dxa" w:w="1728"/>
          </w:tcPr>
          <w:p>
            <w:r>
              <w:rPr>
                <w:sz w:val="18"/>
              </w:rPr>
              <w:t>v⁰ᵢ</w:t>
            </w:r>
          </w:p>
        </w:tc>
        <w:tc>
          <w:tcPr>
            <w:tcW w:type="dxa" w:w="1728"/>
          </w:tcPr>
          <w:p>
            <w:r>
              <w:rPr>
                <w:sz w:val="18"/>
              </w:rPr>
              <w:t>Desired free speed</w:t>
            </w:r>
          </w:p>
        </w:tc>
        <w:tc>
          <w:tcPr>
            <w:tcW w:type="dxa" w:w="1728"/>
          </w:tcPr>
          <w:p>
            <w:r>
              <w:rPr>
                <w:sz w:val="18"/>
              </w:rPr>
              <w:t>0.8-1.8</w:t>
            </w:r>
          </w:p>
        </w:tc>
        <w:tc>
          <w:tcPr>
            <w:tcW w:type="dxa" w:w="1728"/>
          </w:tcPr>
          <w:p>
            <w:r>
              <w:rPr>
                <w:sz w:val="18"/>
              </w:rPr>
              <w:t>m/s</w:t>
            </w:r>
          </w:p>
        </w:tc>
        <w:tc>
          <w:tcPr>
            <w:tcW w:type="dxa" w:w="1728"/>
          </w:tcPr>
          <w:p>
            <w:r>
              <w:rPr>
                <w:sz w:val="18"/>
              </w:rPr>
              <w:t>Agent profile; SFPE (2nd.pdf)</w:t>
            </w:r>
          </w:p>
        </w:tc>
      </w:tr>
      <w:tr>
        <w:tc>
          <w:tcPr>
            <w:tcW w:type="dxa" w:w="1728"/>
          </w:tcPr>
          <w:p>
            <w:r>
              <w:rPr>
                <w:sz w:val="18"/>
              </w:rPr>
              <w:t>v_stair / v_flat</w:t>
            </w:r>
          </w:p>
        </w:tc>
        <w:tc>
          <w:tcPr>
            <w:tcW w:type="dxa" w:w="1728"/>
          </w:tcPr>
          <w:p>
            <w:r>
              <w:rPr>
                <w:sz w:val="18"/>
              </w:rPr>
              <w:t>Stair speed multiplier</w:t>
            </w:r>
          </w:p>
        </w:tc>
        <w:tc>
          <w:tcPr>
            <w:tcW w:type="dxa" w:w="1728"/>
          </w:tcPr>
          <w:p>
            <w:r>
              <w:rPr>
                <w:sz w:val="18"/>
              </w:rPr>
              <w:t>0.70 · (1 − 0.266ρ_s)</w:t>
            </w:r>
          </w:p>
        </w:tc>
        <w:tc>
          <w:tcPr>
            <w:tcW w:type="dxa" w:w="1728"/>
          </w:tcPr>
          <w:p>
            <w:r>
              <w:rPr>
                <w:sz w:val="18"/>
              </w:rPr>
              <w:t>-</w:t>
            </w:r>
          </w:p>
        </w:tc>
        <w:tc>
          <w:tcPr>
            <w:tcW w:type="dxa" w:w="1728"/>
          </w:tcPr>
          <w:p>
            <w:r>
              <w:rPr>
                <w:sz w:val="18"/>
              </w:rPr>
              <w:t>SPEC N4s [U]</w:t>
            </w:r>
          </w:p>
        </w:tc>
      </w:tr>
      <w:tr>
        <w:tc>
          <w:tcPr>
            <w:tcW w:type="dxa" w:w="1728"/>
          </w:tcPr>
          <w:p>
            <w:r>
              <w:rPr>
                <w:sz w:val="18"/>
              </w:rPr>
              <w:t>Δt_L / Δt_C</w:t>
            </w:r>
          </w:p>
        </w:tc>
        <w:tc>
          <w:tcPr>
            <w:tcW w:type="dxa" w:w="1728"/>
          </w:tcPr>
          <w:p>
            <w:r>
              <w:rPr>
                <w:sz w:val="18"/>
              </w:rPr>
              <w:t>Locomotion / cognition clocks</w:t>
            </w:r>
          </w:p>
        </w:tc>
        <w:tc>
          <w:tcPr>
            <w:tcW w:type="dxa" w:w="1728"/>
          </w:tcPr>
          <w:p>
            <w:r>
              <w:rPr>
                <w:sz w:val="18"/>
              </w:rPr>
              <w:t>0.02 / 0.5</w:t>
            </w:r>
          </w:p>
        </w:tc>
        <w:tc>
          <w:tcPr>
            <w:tcW w:type="dxa" w:w="1728"/>
          </w:tcPr>
          <w:p>
            <w:r>
              <w:rPr>
                <w:sz w:val="18"/>
              </w:rPr>
              <w:t>s</w:t>
            </w:r>
          </w:p>
        </w:tc>
        <w:tc>
          <w:tcPr>
            <w:tcW w:type="dxa" w:w="1728"/>
          </w:tcPr>
          <w:p>
            <w:r>
              <w:rPr>
                <w:sz w:val="18"/>
              </w:rPr>
              <w:t>SPEC §1.2</w:t>
            </w:r>
          </w:p>
        </w:tc>
      </w:tr>
      <w:tr>
        <w:tc>
          <w:tcPr>
            <w:tcW w:type="dxa" w:w="1728"/>
          </w:tcPr>
          <w:p>
            <w:r>
              <w:rPr>
                <w:sz w:val="18"/>
              </w:rPr>
              <w:t>r_c / R_v</w:t>
            </w:r>
          </w:p>
        </w:tc>
        <w:tc>
          <w:tcPr>
            <w:tcW w:type="dxa" w:w="1728"/>
          </w:tcPr>
          <w:p>
            <w:r>
              <w:rPr>
                <w:sz w:val="18"/>
              </w:rPr>
              <w:t>Hash cutoff / perception radius</w:t>
            </w:r>
          </w:p>
        </w:tc>
        <w:tc>
          <w:tcPr>
            <w:tcW w:type="dxa" w:w="1728"/>
          </w:tcPr>
          <w:p>
            <w:r>
              <w:rPr>
                <w:sz w:val="18"/>
              </w:rPr>
              <w:t>2.0 / ≤ 5</w:t>
            </w:r>
          </w:p>
        </w:tc>
        <w:tc>
          <w:tcPr>
            <w:tcW w:type="dxa" w:w="1728"/>
          </w:tcPr>
          <w:p>
            <w:r>
              <w:rPr>
                <w:sz w:val="18"/>
              </w:rPr>
              <w:t>m</w:t>
            </w:r>
          </w:p>
        </w:tc>
        <w:tc>
          <w:tcPr>
            <w:tcW w:type="dxa" w:w="1728"/>
          </w:tcPr>
          <w:p>
            <w:r>
              <w:rPr>
                <w:sz w:val="18"/>
              </w:rPr>
              <w:t>SPEC §1.4; Agent brief</w:t>
            </w:r>
          </w:p>
        </w:tc>
      </w:tr>
      <w:tr>
        <w:tc>
          <w:tcPr>
            <w:tcW w:type="dxa" w:w="1728"/>
          </w:tcPr>
          <w:p>
            <w:r>
              <w:rPr>
                <w:sz w:val="18"/>
              </w:rPr>
              <w:t>A_g / d_g</w:t>
            </w:r>
          </w:p>
        </w:tc>
        <w:tc>
          <w:tcPr>
            <w:tcW w:type="dxa" w:w="1728"/>
          </w:tcPr>
          <w:p>
            <w:r>
              <w:rPr>
                <w:sz w:val="18"/>
              </w:rPr>
              <w:t>Group cohesion strength / distance</w:t>
            </w:r>
          </w:p>
        </w:tc>
        <w:tc>
          <w:tcPr>
            <w:tcW w:type="dxa" w:w="1728"/>
          </w:tcPr>
          <w:p>
            <w:r>
              <w:rPr>
                <w:sz w:val="18"/>
              </w:rPr>
              <w:t>800 / 1.5</w:t>
            </w:r>
          </w:p>
        </w:tc>
        <w:tc>
          <w:tcPr>
            <w:tcW w:type="dxa" w:w="1728"/>
          </w:tcPr>
          <w:p>
            <w:r>
              <w:rPr>
                <w:sz w:val="18"/>
              </w:rPr>
              <w:t>N / m</w:t>
            </w:r>
          </w:p>
        </w:tc>
        <w:tc>
          <w:tcPr>
            <w:tcW w:type="dxa" w:w="1728"/>
          </w:tcPr>
          <w:p>
            <w:r>
              <w:rPr>
                <w:sz w:val="18"/>
              </w:rPr>
              <w:t>SPEC S6 [U]</w:t>
            </w:r>
          </w:p>
        </w:tc>
      </w:tr>
      <w:tr>
        <w:tc>
          <w:tcPr>
            <w:tcW w:type="dxa" w:w="1728"/>
          </w:tcPr>
          <w:p>
            <w:r>
              <w:rPr>
                <w:sz w:val="18"/>
              </w:rPr>
              <w:t>R_bn</w:t>
            </w:r>
          </w:p>
        </w:tc>
        <w:tc>
          <w:tcPr>
            <w:tcW w:type="dxa" w:w="1728"/>
          </w:tcPr>
          <w:p>
            <w:r>
              <w:rPr>
                <w:sz w:val="18"/>
              </w:rPr>
              <w:t>Bottleneck hand-off radius</w:t>
            </w:r>
          </w:p>
        </w:tc>
        <w:tc>
          <w:tcPr>
            <w:tcW w:type="dxa" w:w="1728"/>
          </w:tcPr>
          <w:p>
            <w:r>
              <w:rPr>
                <w:sz w:val="18"/>
              </w:rPr>
              <w:t>10</w:t>
            </w:r>
          </w:p>
        </w:tc>
        <w:tc>
          <w:tcPr>
            <w:tcW w:type="dxa" w:w="1728"/>
          </w:tcPr>
          <w:p>
            <w:r>
              <w:rPr>
                <w:sz w:val="18"/>
              </w:rPr>
              <w:t>m</w:t>
            </w:r>
          </w:p>
        </w:tc>
        <w:tc>
          <w:tcPr>
            <w:tcW w:type="dxa" w:w="1728"/>
          </w:tcPr>
          <w:p>
            <w:r>
              <w:rPr>
                <w:sz w:val="18"/>
              </w:rPr>
              <w:t>SPEC §1.5 [X]</w:t>
            </w:r>
          </w:p>
        </w:tc>
      </w:tr>
    </w:tbl>
    <w:p>
      <w:pPr>
        <w:pStyle w:val="Heading2"/>
      </w:pPr>
      <w:r>
        <w:rPr>
          <w:color w:val="374750"/>
        </w:rPr>
        <w:t>9. Risks and open questions</w:t>
      </w:r>
    </w:p>
    <w:p>
      <w:pPr>
        <w:pStyle w:val="ListBullet"/>
      </w:pPr>
      <w:r>
        <w:t>Continuous-vs-grid friction: positions snap back to cells each cognition tick; near doors/walls this may jitter. Mitigation: snap only for state reporting/reward, keep the integrator continuous between ticks.</w:t>
      </w:r>
    </w:p>
    <w:p>
      <w:pPr>
        <w:pStyle w:val="ListBullet"/>
      </w:pPr>
      <w:r>
        <w:t>Reward drift: congestion makes realised time exceed the walker optimum, so "excess vs optimum" grows structurally. Report both policy excess (vs optimum at its own physics) and egress quality (RSET distribution) so the two are not conflated.</w:t>
      </w:r>
    </w:p>
    <w:p>
      <w:pPr>
        <w:pStyle w:val="ListBullet"/>
      </w:pPr>
      <w:r>
        <w:t>Faster-is-slower vs DQN: a fast-driving policy can learn to pile into a door, hurting reward; the queueing patience effect must be learnable. Mitigation: keep γ = 1.0, add the queue-ahead feature, and warm-start from the phase-E policy immediately.</w:t>
      </w:r>
    </w:p>
    <w:p>
      <w:pPr>
        <w:pStyle w:val="ListBullet"/>
      </w:pPr>
      <w:r>
        <w:t>Determinism under parallelism: vectorised force sums must keep a fixed reduction order; P2 numba must respect the same seed semantics.</w:t>
      </w:r>
    </w:p>
    <w:p>
      <w:pPr>
        <w:pStyle w:val="ListBullet"/>
      </w:pPr>
      <w:r>
        <w:t>Ownership contract with dispersion (teammate): who marks cells blocked at C ≥ C_hi and who resolves simultaneous collapse-and-crowd deadlocks. Proposed: dispersion owns the field, this module owns all agent-space side effects; both documented in a shared interface file.</w:t>
      </w:r>
    </w:p>
    <w:p>
      <w:pPr>
        <w:pStyle w:val="ListBullet"/>
      </w:pPr>
      <w:r>
        <w:t>Calibration data: SFPE/Weidmann defaults until drill or CCTV data is available (EVAC-SIM DAQ protocol). Every parameter above is a config value; nothing is hard-coded.</w:t>
      </w:r>
    </w:p>
    <w:p>
      <w:pPr>
        <w:pStyle w:val="ListBullet"/>
      </w:pPr>
      <w:r>
        <w:t>Responders rescuing INCAPACITATED agents remains an open product question (Agent brief); this proposal treats collapses as final obstacles but leaves the hook.</w:t>
      </w:r>
    </w:p>
    <w:p>
      <w:pPr>
        <w:pStyle w:val="Heading2"/>
      </w:pPr>
      <w:r>
        <w:rPr>
          <w:color w:val="374750"/>
        </w:rPr>
        <w:t>10. References</w:t>
      </w:r>
    </w:p>
    <w:p>
      <w:pPr>
        <w:pStyle w:val="ListBullet"/>
      </w:pPr>
      <w:r>
        <w:t>Repository: SYSTEM_SPEC.md §1.4-§1.7, §2.1-§2.2, §3; PROMPT_01_two_storey_building.md; dms/graph/cost.py; PROMPT docs in docs/.</w:t>
      </w:r>
    </w:p>
    <w:p>
      <w:pPr>
        <w:pStyle w:val="ListBullet"/>
      </w:pPr>
      <w:r>
        <w:t>Agent Data and Decision Model.docx and Agent_Data_and_Decision_Model_Design_Concise.docx (Mr. Hamdan, draft v0.2).</w:t>
      </w:r>
    </w:p>
    <w:p>
      <w:pPr>
        <w:pStyle w:val="ListBullet"/>
      </w:pPr>
      <w:r>
        <w:t>DMS- Data Dictionary-15-09-2026.docx (architecture + SFM recommendation; plant geometry; output statistics).</w:t>
      </w:r>
    </w:p>
    <w:p>
      <w:pPr>
        <w:pStyle w:val="ListBullet"/>
      </w:pPr>
      <w:r>
        <w:t>Module-Environment &amp; Spatial Model.docx; Module-Dispersion-Weather Model.docx (teammate's scope).</w:t>
      </w:r>
    </w:p>
    <w:p>
      <w:pPr>
        <w:pStyle w:val="ListBullet"/>
      </w:pPr>
      <w:r>
        <w:t>AI_DMS_MSajjad.pptx (Dr. Mazhar Sajjad); Cl-EVAC-SIM_MAS_Evacuation_Presentation.pptx (SFM equation, utility, validation, roadmap).</w:t>
      </w:r>
    </w:p>
    <w:p>
      <w:pPr>
        <w:pStyle w:val="ListBullet"/>
      </w:pPr>
      <w:r>
        <w:t>1st.pdf: Chang, Hsu, Su (2024) Computers &amp; Operations Research 167:106645 - cell-based ABS toxic-gas two-phase evacuation.</w:t>
      </w:r>
    </w:p>
    <w:p>
      <w:pPr>
        <w:pStyle w:val="ListBullet"/>
      </w:pPr>
      <w:r>
        <w:t>2nd.pdf: Li, Hou, Cheng, Gai (2022) Process Safety &amp; Env. Protection 163:543-557 - multiagent chemical-plant evacuation, SFPE anthropometrics, exposure risk.</w:t>
      </w:r>
    </w:p>
    <w:p>
      <w:pPr>
        <w:pStyle w:val="ListBullet"/>
      </w:pPr>
      <w:r>
        <w:t>3rd.pdf: Huo, Deng, Guo, Ma, Zhang (2024) IJDRR 109:104589 - CA evacuation with gas diffusion and dynamic exit-risk perception; Weidmann validation.</w:t>
      </w:r>
    </w:p>
    <w:p>
      <w:pPr>
        <w:pStyle w:val="ListBullet"/>
      </w:pPr>
      <w:r>
        <w:t>Helbing, D., Molnár, P. (1995) Physical Review E 51:4282 - Social Force Model for Pedestrian Dynamics. Weidmann, U. (1993) IVT - pedestrian speed-density data.</w:t>
      </w:r>
    </w:p>
    <w:p>
      <w:r>
        <w:rPr>
          <w:b w:val="0"/>
          <w:i w:val="0"/>
        </w:rPr>
      </w:r>
    </w:p>
    <w:p>
      <w:r>
        <w:rPr>
          <w:b w:val="0"/>
          <w:i/>
        </w:rPr>
        <w:t>This document is a design proposal. Under the agreed workflow it is saved to docs/ and is not committed; the dashboard/step-summary changes stay uncommitted too. Regeneration command: system python make_social_force_proposal.py.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