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E5966">
      <w:pPr>
        <w:bidi w:val="0"/>
        <w:ind w:firstLine="2160" w:firstLineChars="300"/>
        <w:rPr>
          <w:rFonts w:hint="eastAsia" w:ascii="方正楷体_GB2312" w:hAnsi="方正楷体_GB2312" w:eastAsia="方正楷体_GB2312" w:cs="方正楷体_GB2312"/>
          <w:sz w:val="72"/>
          <w:szCs w:val="72"/>
          <w:lang w:val="en-US" w:eastAsia="zh-CN"/>
        </w:rPr>
      </w:pPr>
      <w:r>
        <w:rPr>
          <w:rFonts w:hint="eastAsia" w:ascii="方正楷体_GB2312" w:hAnsi="方正楷体_GB2312" w:eastAsia="方正楷体_GB2312" w:cs="方正楷体_GB2312"/>
          <w:sz w:val="72"/>
          <w:szCs w:val="72"/>
          <w:lang w:val="en-US" w:eastAsia="zh-CN"/>
        </w:rPr>
        <w:t>规则解析</w:t>
      </w:r>
    </w:p>
    <w:p w14:paraId="13522A4D">
      <w:pPr>
        <w:numPr>
          <w:ilvl w:val="0"/>
          <w:numId w:val="1"/>
        </w:numPr>
        <w:bidi w:val="0"/>
        <w:rPr>
          <w:rFonts w:hint="default" w:ascii="方正楷体_GB2312" w:hAnsi="方正楷体_GB2312" w:eastAsia="方正楷体_GB2312" w:cs="方正楷体_GB2312"/>
          <w:sz w:val="52"/>
          <w:szCs w:val="52"/>
          <w:lang w:val="en-US" w:eastAsia="zh-CN"/>
        </w:rPr>
      </w:pPr>
      <w:r>
        <w:rPr>
          <w:rFonts w:hint="eastAsia" w:ascii="方正楷体_GB2312" w:hAnsi="方正楷体_GB2312" w:eastAsia="方正楷体_GB2312" w:cs="方正楷体_GB2312"/>
          <w:sz w:val="52"/>
          <w:szCs w:val="52"/>
          <w:lang w:val="en-US" w:eastAsia="zh-CN"/>
        </w:rPr>
        <w:t>障碍赛</w:t>
      </w:r>
    </w:p>
    <w:p w14:paraId="4D251230">
      <w:pPr>
        <w:pStyle w:val="3"/>
        <w:numPr>
          <w:numId w:val="0"/>
        </w:numPr>
        <w:bidi w:val="0"/>
        <w:rPr>
          <w:rFonts w:hint="default"/>
          <w:lang w:val="en-US" w:eastAsia="zh-CN"/>
        </w:rPr>
      </w:pPr>
      <w:r>
        <w:rPr>
          <w:rFonts w:hint="default" w:ascii="Arial" w:hAnsi="Arial" w:eastAsia="方正仿宋_GB2312" w:cs="Arial"/>
          <w:b w:val="0"/>
          <w:bCs/>
          <w:sz w:val="72"/>
          <w:szCs w:val="72"/>
          <w:lang w:val="en-US" w:eastAsia="zh-CN"/>
        </w:rPr>
        <w:t>1</w:t>
      </w:r>
      <w:r>
        <w:rPr>
          <w:rFonts w:hint="eastAsia" w:ascii="方正仿宋_GB2312" w:hAnsi="方正仿宋_GB2312" w:eastAsia="方正仿宋_GB2312" w:cs="方正仿宋_GB2312"/>
          <w:b w:val="0"/>
          <w:bCs/>
          <w:sz w:val="72"/>
          <w:szCs w:val="72"/>
          <w:lang w:val="en-US" w:eastAsia="zh-CN"/>
        </w:rPr>
        <w:t>.</w:t>
      </w:r>
      <w:r>
        <w:rPr>
          <w:rFonts w:hint="eastAsia"/>
          <w:lang w:val="en-US" w:eastAsia="zh-CN"/>
        </w:rPr>
        <w:t>总体规则认识</w:t>
      </w:r>
    </w:p>
    <w:p w14:paraId="23668246">
      <w:pPr>
        <w:bidi w:val="0"/>
        <w:rPr>
          <w:rFonts w:hint="eastAsia" w:ascii="方正仿宋_GB2312" w:hAnsi="方正仿宋_GB2312" w:eastAsia="方正仿宋_GB2312" w:cs="方正仿宋_GB2312"/>
          <w:i w:val="0"/>
          <w:iCs w:val="0"/>
          <w:caps w:val="0"/>
          <w:spacing w:val="0"/>
          <w:sz w:val="32"/>
          <w:szCs w:val="32"/>
          <w:shd w:val="clear" w:fill="FFFFFF"/>
        </w:rPr>
      </w:pPr>
      <w:r>
        <w:rPr>
          <w:rStyle w:val="8"/>
          <w:rFonts w:hint="eastAsia"/>
          <w:lang w:val="en-US" w:eastAsia="zh-CN"/>
        </w:rPr>
        <w:t>1.1</w:t>
      </w:r>
      <w:r>
        <w:rPr>
          <w:rFonts w:hint="eastAsia" w:ascii="方正仿宋_GB2312" w:hAnsi="方正仿宋_GB2312" w:eastAsia="方正仿宋_GB2312" w:cs="方正仿宋_GB2312"/>
          <w:b/>
          <w:bCs/>
          <w:i w:val="0"/>
          <w:iCs w:val="0"/>
          <w:caps w:val="0"/>
          <w:spacing w:val="0"/>
          <w:sz w:val="36"/>
          <w:szCs w:val="36"/>
          <w:shd w:val="clear" w:color="auto" w:fill="auto"/>
        </w:rPr>
        <w:t>比赛时间</w:t>
      </w:r>
      <w:r>
        <w:rPr>
          <w:rFonts w:hint="eastAsia" w:ascii="方正仿宋_GB2312" w:hAnsi="方正仿宋_GB2312" w:eastAsia="方正仿宋_GB2312" w:cs="方正仿宋_GB2312"/>
          <w:b/>
          <w:bCs/>
          <w:i w:val="0"/>
          <w:iCs w:val="0"/>
          <w:caps w:val="0"/>
          <w:spacing w:val="0"/>
          <w:sz w:val="36"/>
          <w:szCs w:val="36"/>
          <w:shd w:val="clear" w:color="auto" w:fill="auto"/>
          <w:lang w:eastAsia="zh-CN"/>
        </w:rPr>
        <w:t>：</w:t>
      </w:r>
      <w:r>
        <w:rPr>
          <w:rFonts w:hint="eastAsia" w:ascii="方正仿宋_GB2312" w:hAnsi="方正仿宋_GB2312" w:eastAsia="方正仿宋_GB2312" w:cs="方正仿宋_GB2312"/>
          <w:b/>
          <w:bCs/>
          <w:i w:val="0"/>
          <w:iCs w:val="0"/>
          <w:caps w:val="0"/>
          <w:spacing w:val="0"/>
          <w:sz w:val="36"/>
          <w:szCs w:val="36"/>
          <w:shd w:val="clear" w:color="auto" w:fill="auto"/>
          <w:lang w:val="en-US" w:eastAsia="zh-CN"/>
        </w:rPr>
        <w:t xml:space="preserve"> </w:t>
      </w:r>
      <w:r>
        <w:rPr>
          <w:rFonts w:hint="eastAsia" w:ascii="方正仿宋_GB2312" w:hAnsi="方正仿宋_GB2312" w:eastAsia="方正仿宋_GB2312" w:cs="方正仿宋_GB2312"/>
          <w:b/>
          <w:bCs/>
          <w:i w:val="0"/>
          <w:iCs w:val="0"/>
          <w:caps w:val="0"/>
          <w:spacing w:val="0"/>
          <w:sz w:val="32"/>
          <w:szCs w:val="32"/>
          <w:shd w:val="clear" w:color="auto" w:fill="auto"/>
        </w:rPr>
        <w:t>单场 210 秒，计时从裁判喊 “开始” 起，结束以时间到或队员举手示意</w:t>
      </w:r>
    </w:p>
    <w:p w14:paraId="6B2DDC8E">
      <w:pPr>
        <w:pStyle w:val="3"/>
        <w:bidi w:val="0"/>
        <w:rPr>
          <w:sz w:val="32"/>
          <w:szCs w:val="32"/>
        </w:rPr>
      </w:pPr>
      <w:r>
        <w:rPr>
          <w:rFonts w:hint="eastAsia"/>
          <w:lang w:val="en-US" w:eastAsia="zh-CN"/>
        </w:rPr>
        <w:t>1.2</w:t>
      </w:r>
      <w:r>
        <w:rPr>
          <w:sz w:val="32"/>
          <w:szCs w:val="32"/>
        </w:rPr>
        <w:t>启动区选择</w:t>
      </w:r>
      <w:r>
        <w:rPr>
          <w:rFonts w:hint="eastAsia"/>
          <w:sz w:val="32"/>
          <w:szCs w:val="32"/>
          <w:lang w:eastAsia="zh-CN"/>
        </w:rPr>
        <w:t>：</w:t>
      </w:r>
      <w:r>
        <w:rPr>
          <w:sz w:val="32"/>
          <w:szCs w:val="32"/>
        </w:rPr>
        <w:t>2 个启动区（地面红色虚线框 / T 字形台阶顶红色虚线框），赛前选定，出发方向不限</w:t>
      </w:r>
    </w:p>
    <w:p w14:paraId="3DA2649A">
      <w:pPr>
        <w:pStyle w:val="3"/>
        <w:bidi w:val="0"/>
        <w:rPr>
          <w:rFonts w:hint="eastAsia"/>
          <w:sz w:val="32"/>
          <w:szCs w:val="32"/>
          <w:lang w:val="en-US" w:eastAsia="zh-CN"/>
        </w:rPr>
      </w:pPr>
      <w:r>
        <w:rPr>
          <w:rFonts w:hint="eastAsia"/>
          <w:lang w:val="en-US" w:eastAsia="zh-CN"/>
        </w:rPr>
        <w:t>1.3</w:t>
      </w:r>
      <w:r>
        <w:rPr>
          <w:rFonts w:hint="eastAsia"/>
          <w:sz w:val="32"/>
          <w:szCs w:val="32"/>
          <w:lang w:val="en-US" w:eastAsia="zh-CN"/>
        </w:rPr>
        <w:t>额外加分规则：在</w:t>
      </w:r>
      <w:r>
        <w:rPr>
          <w:rFonts w:hint="eastAsia"/>
          <w:sz w:val="32"/>
          <w:szCs w:val="32"/>
          <w:lang w:val="en-US" w:eastAsia="zh-CN"/>
        </w:rPr>
        <w:t>成功跨越所有的障碍之后能够成功返回启动区的机器人额外加100分（若采用完全自主的方式经过障碍赛需要注意到算法逻辑的完善）</w:t>
      </w:r>
    </w:p>
    <w:p w14:paraId="2247852A">
      <w:pPr>
        <w:pStyle w:val="3"/>
        <w:bidi w:val="0"/>
        <w:rPr>
          <w:rFonts w:hint="eastAsia" w:ascii="方正仿宋_GB2312" w:hAnsi="方正仿宋_GB2312" w:eastAsia="方正仿宋_GB2312" w:cs="方正仿宋_GB2312"/>
          <w:i w:val="0"/>
          <w:iCs w:val="0"/>
          <w:caps w:val="0"/>
          <w:spacing w:val="0"/>
          <w:sz w:val="32"/>
          <w:szCs w:val="32"/>
          <w:shd w:val="clear" w:fill="FFFFFF"/>
        </w:rPr>
      </w:pPr>
      <w:r>
        <w:rPr>
          <w:rFonts w:hint="eastAsia"/>
          <w:lang w:val="en-US" w:eastAsia="zh-CN"/>
        </w:rPr>
        <w:t xml:space="preserve">1.4  </w:t>
      </w:r>
      <w:r>
        <w:rPr>
          <w:rFonts w:hint="eastAsia" w:ascii="方正仿宋_GB2312" w:hAnsi="方正仿宋_GB2312" w:eastAsia="方正仿宋_GB2312" w:cs="方正仿宋_GB2312"/>
          <w:sz w:val="32"/>
          <w:szCs w:val="32"/>
          <w:lang w:val="en-US" w:eastAsia="zh-CN"/>
        </w:rPr>
        <w:t>犯规罚分规则：</w:t>
      </w:r>
      <w:r>
        <w:rPr>
          <w:rFonts w:hint="eastAsia" w:ascii="方正仿宋_GB2312" w:hAnsi="方正仿宋_GB2312" w:eastAsia="方正仿宋_GB2312" w:cs="方正仿宋_GB2312"/>
          <w:i w:val="0"/>
          <w:iCs w:val="0"/>
          <w:caps w:val="0"/>
          <w:spacing w:val="0"/>
          <w:sz w:val="32"/>
          <w:szCs w:val="32"/>
          <w:shd w:val="clear" w:fill="FFFFFF"/>
        </w:rPr>
        <w:t>队员未获允许接触机器人、擅自进入场地、损坏设施等，每次罚 20 分</w:t>
      </w:r>
    </w:p>
    <w:p w14:paraId="7DEC8655">
      <w:pPr>
        <w:pStyle w:val="3"/>
        <w:bidi w:val="0"/>
        <w:rPr>
          <w:rFonts w:hint="eastAsia"/>
          <w:sz w:val="52"/>
          <w:szCs w:val="52"/>
          <w:lang w:val="en-US" w:eastAsia="zh-CN"/>
        </w:rPr>
      </w:pPr>
      <w:r>
        <w:rPr>
          <w:rFonts w:hint="eastAsia"/>
          <w:sz w:val="72"/>
          <w:szCs w:val="72"/>
          <w:lang w:val="en-US" w:eastAsia="zh-CN"/>
        </w:rPr>
        <w:t>2.</w:t>
      </w:r>
      <w:r>
        <w:rPr>
          <w:rFonts w:hint="eastAsia"/>
          <w:sz w:val="52"/>
          <w:szCs w:val="52"/>
          <w:lang w:val="en-US" w:eastAsia="zh-CN"/>
        </w:rPr>
        <w:t>具体障碍中的通过方法认识</w:t>
      </w:r>
    </w:p>
    <w:p w14:paraId="2AC658B3">
      <w:pPr>
        <w:pStyle w:val="3"/>
        <w:bidi w:val="0"/>
        <w:rPr>
          <w:rFonts w:hint="eastAsia"/>
          <w:lang w:val="en-US" w:eastAsia="zh-CN"/>
        </w:rPr>
      </w:pPr>
      <w:r>
        <w:rPr>
          <w:rFonts w:hint="eastAsia"/>
          <w:lang w:val="en-US" w:eastAsia="zh-CN"/>
        </w:rPr>
        <w:t>2.1 直角绕杆</w:t>
      </w:r>
    </w:p>
    <w:p w14:paraId="5328014D">
      <w:pPr>
        <w:rPr>
          <w:rFonts w:hint="eastAsia"/>
          <w:b/>
          <w:bCs/>
          <w:lang w:val="en-US" w:eastAsia="zh-CN"/>
        </w:rPr>
      </w:pPr>
      <w:r>
        <w:rPr>
          <w:rFonts w:hint="eastAsia"/>
          <w:b/>
          <w:bCs/>
          <w:lang w:val="en-US" w:eastAsia="zh-CN"/>
        </w:rPr>
        <w:t>该障碍的难点可能在于触碰杆会导致杆的倾斜或者倒地会耽误很多的时间，而这个的解决主体在于电控成员对于pid（这好像就是我们堃组长这一个月都在努力的方向）算法的精确把控，需要确定每一个转向角度可以将误差控制的很小，并且需要注意达到每一个必达区否则会被认为未通过。如果能够采用全自动的方式突破点可能会在于视觉组以杆的颜色为突破口开发一个自动避障功能或者能够通过模拟比赛场地路径达到一次性完美通过的效果。同时在跨越必达区时需要电控调好步态（这次的比赛规则是允许轮腿式机器人可能会涉及步态与全足式机器人会有不同）</w:t>
      </w:r>
    </w:p>
    <w:p w14:paraId="2B5D50DE">
      <w:pPr>
        <w:pStyle w:val="3"/>
        <w:bidi w:val="0"/>
        <w:rPr>
          <w:rFonts w:hint="eastAsia"/>
          <w:lang w:val="en-US" w:eastAsia="zh-CN"/>
        </w:rPr>
      </w:pPr>
      <w:r>
        <w:rPr>
          <w:rFonts w:hint="eastAsia"/>
          <w:lang w:val="en-US" w:eastAsia="zh-CN"/>
        </w:rPr>
        <w:t>2.2 砂砾碎木坑</w:t>
      </w:r>
    </w:p>
    <w:p w14:paraId="254D14BA">
      <w:pPr>
        <w:rPr>
          <w:rFonts w:hint="eastAsia"/>
          <w:b/>
          <w:bCs/>
          <w:lang w:val="en-US" w:eastAsia="zh-CN"/>
        </w:rPr>
      </w:pPr>
      <w:r>
        <w:rPr>
          <w:rFonts w:hint="eastAsia"/>
          <w:b/>
          <w:bCs/>
          <w:lang w:val="en-US" w:eastAsia="zh-CN"/>
        </w:rPr>
        <w:t>该障碍的难点可能是在于机械方面对于狗的足的一个防打滑的处理，以及电控组对于狗的步态调整，难免会在比赛现场中发生狗的部分倾斜或者角度偏移所以电控组可能就需要提前想好步态的调整以及如何去应对突然发生的歪倒。如果采用全自动的方式可能依旧是以障碍中橘黄色的护栏为突破点来保证狗可以从短边进去从而确保可以在不犯规的情况下完成这一个障碍。</w:t>
      </w:r>
    </w:p>
    <w:p w14:paraId="024EEA2B">
      <w:pPr>
        <w:pStyle w:val="3"/>
        <w:bidi w:val="0"/>
        <w:rPr>
          <w:rFonts w:hint="eastAsia"/>
          <w:lang w:val="en-US" w:eastAsia="zh-CN"/>
        </w:rPr>
      </w:pPr>
      <w:r>
        <w:rPr>
          <w:rFonts w:hint="eastAsia"/>
          <w:lang w:val="en-US" w:eastAsia="zh-CN"/>
        </w:rPr>
        <w:t>2.3  高墙</w:t>
      </w:r>
    </w:p>
    <w:p w14:paraId="78853E4B">
      <w:pPr>
        <w:rPr>
          <w:rFonts w:hint="default"/>
          <w:b/>
          <w:bCs/>
          <w:lang w:val="en-US" w:eastAsia="zh-CN"/>
        </w:rPr>
      </w:pPr>
      <w:r>
        <w:rPr>
          <w:rFonts w:hint="eastAsia"/>
          <w:b/>
          <w:bCs/>
          <w:lang w:val="en-US" w:eastAsia="zh-CN"/>
        </w:rPr>
        <w:t>我觉得在有上一次的经验之后这个不会是我们战队的难点，我观看了上一次比赛我们战队的视频在跳跃高度上可能没有什么难点，可能会出现问题的方面可能是在跳起之后怎么可以让狗子的整个身体越过高墙从而确定狗子不会悬挂在高墙之上，我个人觉得这个的解决方案可能会在机械组的一些方案中通过提升跳跃能力来解决这个问题。如果是轮腿方案的话</w:t>
      </w:r>
      <w:r>
        <w:rPr>
          <w:rFonts w:hint="eastAsia" w:ascii="方正仿宋_GB2312" w:hAnsi="方正仿宋_GB2312" w:eastAsia="方正仿宋_GB2312" w:cs="方正仿宋_GB2312"/>
          <w:b/>
          <w:bCs/>
          <w:i w:val="0"/>
          <w:iCs w:val="0"/>
          <w:caps w:val="0"/>
          <w:spacing w:val="0"/>
          <w:sz w:val="32"/>
          <w:szCs w:val="32"/>
          <w:shd w:val="clear" w:fill="FFFFFF"/>
        </w:rPr>
        <w:t>轮子做 “抓齿结构”（</w:t>
      </w:r>
      <w:r>
        <w:rPr>
          <w:rFonts w:hint="eastAsia" w:ascii="方正仿宋_GB2312" w:hAnsi="方正仿宋_GB2312" w:cs="方正仿宋_GB2312"/>
          <w:b/>
          <w:bCs/>
          <w:i w:val="0"/>
          <w:iCs w:val="0"/>
          <w:caps w:val="0"/>
          <w:spacing w:val="0"/>
          <w:sz w:val="32"/>
          <w:szCs w:val="32"/>
          <w:shd w:val="clear" w:fill="FFFFFF"/>
          <w:lang w:val="en-US" w:eastAsia="zh-CN"/>
        </w:rPr>
        <w:t>可以</w:t>
      </w:r>
      <w:r>
        <w:rPr>
          <w:rFonts w:hint="eastAsia" w:ascii="方正仿宋_GB2312" w:hAnsi="方正仿宋_GB2312" w:eastAsia="方正仿宋_GB2312" w:cs="方正仿宋_GB2312"/>
          <w:b/>
          <w:bCs/>
          <w:i w:val="0"/>
          <w:iCs w:val="0"/>
          <w:caps w:val="0"/>
          <w:spacing w:val="0"/>
          <w:sz w:val="32"/>
          <w:szCs w:val="32"/>
          <w:shd w:val="clear" w:fill="FFFFFF"/>
        </w:rPr>
        <w:t>增加与高墙顶部包钢的摩擦力），电控控制机器人先搭轮于高墙顶部，再驱动另一组轮向上攀爬，最终整体越过；</w:t>
      </w:r>
    </w:p>
    <w:p w14:paraId="7169C4E7">
      <w:pPr>
        <w:pStyle w:val="3"/>
        <w:bidi w:val="0"/>
        <w:rPr>
          <w:rFonts w:hint="eastAsia"/>
          <w:lang w:val="en-US" w:eastAsia="zh-CN"/>
        </w:rPr>
      </w:pPr>
      <w:r>
        <w:rPr>
          <w:rFonts w:hint="eastAsia"/>
          <w:lang w:val="en-US" w:eastAsia="zh-CN"/>
        </w:rPr>
        <w:t>2.4 限高杆</w:t>
      </w:r>
    </w:p>
    <w:p w14:paraId="3EE0E910">
      <w:pPr>
        <w:rPr>
          <w:rFonts w:hint="eastAsia"/>
          <w:b/>
          <w:bCs/>
          <w:lang w:val="en-US" w:eastAsia="zh-CN"/>
        </w:rPr>
      </w:pPr>
      <w:r>
        <w:rPr>
          <w:rFonts w:hint="eastAsia"/>
          <w:b/>
          <w:bCs/>
          <w:lang w:val="en-US" w:eastAsia="zh-CN"/>
        </w:rPr>
        <w:t>我同样认为在有了上一次比赛经验的基础之下，我们战队对于这个障碍可能不会有任何的问题</w:t>
      </w:r>
    </w:p>
    <w:p w14:paraId="3F8A9761">
      <w:pPr>
        <w:pStyle w:val="3"/>
        <w:bidi w:val="0"/>
        <w:rPr>
          <w:rFonts w:hint="eastAsia"/>
          <w:lang w:val="en-US" w:eastAsia="zh-CN"/>
        </w:rPr>
      </w:pPr>
      <w:r>
        <w:rPr>
          <w:rFonts w:hint="eastAsia"/>
          <w:lang w:val="en-US" w:eastAsia="zh-CN"/>
        </w:rPr>
        <w:t>2.5 T字形台阶</w:t>
      </w:r>
    </w:p>
    <w:p w14:paraId="7A5BCD33">
      <w:pPr>
        <w:rPr>
          <w:rStyle w:val="8"/>
          <w:rFonts w:hint="eastAsia"/>
          <w:lang w:val="en-US" w:eastAsia="zh-CN"/>
        </w:rPr>
      </w:pPr>
      <w:r>
        <w:rPr>
          <w:rFonts w:hint="eastAsia"/>
          <w:b/>
          <w:bCs/>
          <w:lang w:val="en-US" w:eastAsia="zh-CN"/>
        </w:rPr>
        <w:t>这个应该也在上一次的比赛基础下问题不大，可能需要注意，机器人的足与地面的接触比例，避免犯规耽误时间重复越障。</w:t>
      </w:r>
      <w:r>
        <w:rPr>
          <w:rStyle w:val="8"/>
          <w:rFonts w:hint="eastAsia"/>
          <w:lang w:val="en-US" w:eastAsia="zh-CN"/>
        </w:rPr>
        <w:t>2.6 斜坡</w:t>
      </w:r>
    </w:p>
    <w:p w14:paraId="63AD4059">
      <w:pPr>
        <w:bidi w:val="0"/>
        <w:rPr>
          <w:rFonts w:hint="eastAsia" w:ascii="方正仿宋_GB2312" w:hAnsi="方正仿宋_GB2312" w:cs="方正仿宋_GB2312"/>
          <w:b/>
          <w:bCs/>
          <w:lang w:val="en-US" w:eastAsia="zh-CN"/>
        </w:rPr>
      </w:pPr>
      <w:r>
        <w:rPr>
          <w:rStyle w:val="8"/>
          <w:rFonts w:hint="eastAsia"/>
          <w:b/>
          <w:bCs w:val="0"/>
          <w:sz w:val="32"/>
          <w:szCs w:val="32"/>
          <w:lang w:val="en-US" w:eastAsia="zh-CN"/>
        </w:rPr>
        <w:t>同上一个障碍一样在行走方面的问题可能不大，需要注意的就是在对于犯规规则上必要触碰，还有一个问题可能会在与斜坡上的打滑问题可以通过</w:t>
      </w:r>
      <w:r>
        <w:rPr>
          <w:b/>
          <w:bCs/>
        </w:rPr>
        <w:t>机械上足端 / 轮子做 “锯齿状” 防滑结构</w:t>
      </w:r>
      <w:r>
        <w:rPr>
          <w:rFonts w:hint="eastAsia" w:ascii="方正仿宋_GB2312" w:hAnsi="方正仿宋_GB2312" w:eastAsia="方正仿宋_GB2312" w:cs="方正仿宋_GB2312"/>
          <w:b/>
          <w:bCs/>
        </w:rPr>
        <w:t>，电控设置 “反向动力锁”</w:t>
      </w:r>
      <w:r>
        <w:rPr>
          <w:rFonts w:hint="eastAsia" w:ascii="方正仿宋_GB2312" w:hAnsi="方正仿宋_GB2312" w:cs="方正仿宋_GB2312"/>
          <w:b/>
          <w:bCs/>
          <w:lang w:val="en-US" w:eastAsia="zh-CN"/>
        </w:rPr>
        <w:t>以及在步态调控上可以采用</w:t>
      </w:r>
      <w:r>
        <w:rPr>
          <w:rFonts w:hint="eastAsia" w:ascii="方正仿宋_GB2312" w:hAnsi="方正仿宋_GB2312" w:eastAsia="方正仿宋_GB2312" w:cs="方正仿宋_GB2312"/>
          <w:b/>
          <w:bCs/>
        </w:rPr>
        <w:t>全足式机器人用 “登山步态”（后足发力推身体上移，步幅 500mm），轮腿式机器人增大电机扭矩（避免溜坡），电控用 PID 调节动力输出（坡度 10° 时扭矩比平地高 30%）</w:t>
      </w:r>
      <w:r>
        <w:rPr>
          <w:rFonts w:hint="eastAsia" w:ascii="方正仿宋_GB2312" w:hAnsi="方正仿宋_GB2312" w:cs="方正仿宋_GB2312"/>
          <w:b/>
          <w:bCs/>
          <w:lang w:eastAsia="zh-CN"/>
        </w:rPr>
        <w:t>的</w:t>
      </w:r>
      <w:r>
        <w:rPr>
          <w:rFonts w:hint="eastAsia" w:ascii="方正仿宋_GB2312" w:hAnsi="方正仿宋_GB2312" w:cs="方正仿宋_GB2312"/>
          <w:b/>
          <w:bCs/>
          <w:lang w:val="en-US" w:eastAsia="zh-CN"/>
        </w:rPr>
        <w:t>方案</w:t>
      </w:r>
    </w:p>
    <w:p w14:paraId="2B6BACFD">
      <w:pPr>
        <w:pStyle w:val="3"/>
        <w:bidi w:val="0"/>
        <w:rPr>
          <w:rFonts w:hint="eastAsia"/>
          <w:lang w:val="en-US" w:eastAsia="zh-CN"/>
        </w:rPr>
      </w:pPr>
      <w:r>
        <w:rPr>
          <w:rFonts w:hint="eastAsia"/>
          <w:lang w:val="en-US" w:eastAsia="zh-CN"/>
        </w:rPr>
        <w:t>2.7木桥</w:t>
      </w:r>
    </w:p>
    <w:p w14:paraId="35A6612B">
      <w:pPr>
        <w:rPr>
          <w:rFonts w:hint="eastAsia"/>
          <w:b/>
          <w:bCs/>
          <w:lang w:val="en-US" w:eastAsia="zh-CN"/>
        </w:rPr>
      </w:pPr>
      <w:r>
        <w:rPr>
          <w:rFonts w:hint="eastAsia"/>
          <w:b/>
          <w:bCs/>
          <w:lang w:val="en-US" w:eastAsia="zh-CN"/>
        </w:rPr>
        <w:t>这个障碍可能只要在不犯规的前提下都是可以顺利通过的，需要确保机器人与地面的接触比例</w:t>
      </w:r>
    </w:p>
    <w:p w14:paraId="71D33833">
      <w:pPr>
        <w:numPr>
          <w:ilvl w:val="0"/>
          <w:numId w:val="2"/>
        </w:numPr>
        <w:rPr>
          <w:rFonts w:hint="eastAsia"/>
          <w:b/>
          <w:bCs/>
          <w:sz w:val="72"/>
          <w:szCs w:val="72"/>
          <w:lang w:val="en-US" w:eastAsia="zh-CN"/>
        </w:rPr>
      </w:pPr>
      <w:r>
        <w:rPr>
          <w:rFonts w:hint="eastAsia"/>
          <w:b/>
          <w:bCs/>
          <w:sz w:val="72"/>
          <w:szCs w:val="72"/>
          <w:lang w:val="en-US" w:eastAsia="zh-CN"/>
        </w:rPr>
        <w:t>任务赛</w:t>
      </w:r>
    </w:p>
    <w:p w14:paraId="51B7467C">
      <w:pPr>
        <w:numPr>
          <w:numId w:val="0"/>
        </w:numPr>
        <w:rPr>
          <w:rFonts w:hint="default"/>
          <w:b/>
          <w:bCs/>
          <w:sz w:val="32"/>
          <w:szCs w:val="32"/>
          <w:lang w:val="en-US" w:eastAsia="zh-CN"/>
        </w:rPr>
      </w:pPr>
      <w:r>
        <w:rPr>
          <w:rFonts w:hint="eastAsia"/>
          <w:b/>
          <w:bCs/>
          <w:sz w:val="32"/>
          <w:szCs w:val="32"/>
          <w:lang w:val="en-US" w:eastAsia="zh-CN"/>
        </w:rPr>
        <w:t>由于是需要全自动完成任务，我个人认为任务赛的主要任务是在视觉和电控身上，在接受到了视觉系统识别出来的场地模拟坐标之后，电控组成员需要通过运动学逆解公式算出我们所需要的机械臂的角度来抓取方块，然后通过视觉组对于场地路径的规划让机器人能够准确的放在指定的区域而且还需要考虑在放回物资箱的过程中会发生的一些意外情况，比如在转向的时候角度的精准，以及物资箱在迁移过程中会发生一些偏移，电控可能会需要考虑这些意外情况并且在自己的代码中写下错误处理代码，然后在成功的放下了物资箱之后还需要考虑位置的精准性，通过视觉组对于当前物资箱位置的判断来确定是否需要一个对物资箱位置进行校正的代码，然后就是对于智力题目如果在成功确定了高分资源区的情况下电控组成员需要再中断处理优先级上可能需要将高分物资的搬运放在前面.</w:t>
      </w:r>
      <w:bookmarkStart w:id="0" w:name="_GoBack"/>
      <w:bookmarkEnd w:id="0"/>
    </w:p>
    <w:p w14:paraId="41821A3D">
      <w:pPr>
        <w:rPr>
          <w:rFonts w:hint="default"/>
          <w:lang w:val="en-US" w:eastAsia="zh-CN"/>
        </w:rPr>
      </w:pPr>
    </w:p>
    <w:p w14:paraId="52DAB51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embedRegular r:id="rId1" w:fontKey="{1B8D5E49-FAF3-4BDD-B1E4-6801110F6D51}"/>
  </w:font>
  <w:font w:name="Segoe UI">
    <w:panose1 w:val="020B0502040204020203"/>
    <w:charset w:val="00"/>
    <w:family w:val="auto"/>
    <w:pitch w:val="default"/>
    <w:sig w:usb0="E4002EFF" w:usb1="C000E47F" w:usb2="00000009" w:usb3="00000000" w:csb0="200001FF" w:csb1="00000000"/>
  </w:font>
  <w:font w:name="方正仿宋_GB2312">
    <w:panose1 w:val="02000000000000000000"/>
    <w:charset w:val="86"/>
    <w:family w:val="auto"/>
    <w:pitch w:val="default"/>
    <w:sig w:usb0="A00002BF" w:usb1="184F6CFA" w:usb2="00000012" w:usb3="00000000" w:csb0="00040001" w:csb1="00000000"/>
    <w:embedRegular r:id="rId2" w:fontKey="{70B64ED9-2215-463F-9310-68BE0927EEF2}"/>
  </w:font>
  <w:font w:name="Arial">
    <w:panose1 w:val="020B0604020202020204"/>
    <w:charset w:val="00"/>
    <w:family w:val="auto"/>
    <w:pitch w:val="default"/>
    <w:sig w:usb0="E0002EFF" w:usb1="C000785B" w:usb2="00000009" w:usb3="00000000" w:csb0="400001FF" w:csb1="FFFF0000"/>
    <w:embedRegular r:id="rId3" w:fontKey="{64DB2042-0C6F-4E09-855E-4E249200ACF4}"/>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E82DE7"/>
    <w:multiLevelType w:val="singleLevel"/>
    <w:tmpl w:val="2AE82DE7"/>
    <w:lvl w:ilvl="0" w:tentative="0">
      <w:start w:val="1"/>
      <w:numFmt w:val="chineseCounting"/>
      <w:lvlText w:val="%1."/>
      <w:lvlJc w:val="left"/>
      <w:pPr>
        <w:tabs>
          <w:tab w:val="left" w:pos="312"/>
        </w:tabs>
      </w:pPr>
      <w:rPr>
        <w:rFonts w:hint="eastAsia"/>
      </w:rPr>
    </w:lvl>
  </w:abstractNum>
  <w:abstractNum w:abstractNumId="1">
    <w:nsid w:val="4E1BFD6A"/>
    <w:multiLevelType w:val="singleLevel"/>
    <w:tmpl w:val="4E1BFD6A"/>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E847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方正仿宋_GB2312" w:asciiTheme="minorAscii" w:hAnsiTheme="minorAscii" w:cstheme="minorBidi"/>
      <w:kern w:val="2"/>
      <w:sz w:val="3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方正仿宋_GB2312"/>
      <w:b/>
      <w:sz w:val="5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customStyle="1" w:styleId="8">
    <w:name w:val="标题 2 Char"/>
    <w:link w:val="3"/>
    <w:uiPriority w:val="0"/>
    <w:rPr>
      <w:rFonts w:ascii="Arial" w:hAnsi="Arial" w:eastAsia="方正仿宋_GB2312"/>
      <w:b/>
      <w:sz w:val="5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2025-11-28T13:10:34Z</dcterms:created>
  <dc:creator>nianyun</dc:creator>
  <cp:lastModifiedBy>黎洛</cp:lastModifiedBy>
  <dcterms:modified xsi:type="dcterms:W3CDTF">2025-11-28T14:28:37Z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eyJoZGlkIjoiZGExNzY2ODg0ZDcxOWRjODJiZjQ3ODk3NTk1YWZmNTciLCJ1c2VySWQiOiIxNTU0MzQzMDY5In0=</vt:lpwstr>
  </property>
  <property fmtid="{D5CDD505-2E9C-101B-9397-08002B2CF9AE}" pid="4" name="ICV">
    <vt:lpwstr>D588A5C6B7ED4A279C53973E4140DECF_12</vt:lpwstr>
  </property>
</Properties>
</file>