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队长范睿锐的26赛季工作日志第十四周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2025.12.8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实验室负责人会议，19：00~20：30，重要内容如下：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1，可以采用队员积极写日志，然后每月上交一次月报（日志汇总版）的形式；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2，报销审查会越来越严格，既能够个人用、也能公共用的就不能报销；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3，收拾整洁实验室区域；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3663"/>
        <w:gridCol w:w="4616"/>
      </w:tblGrid>
      <w:tr>
        <w:tc>
          <w:tcPr>
            <w:tcW w:w="3663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171700" cy="2819400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281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1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771775" cy="285750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177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此为会议纪要。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学习CAN，3508，一些接线知识。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2025.12.9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学习CAN通讯，找了些CSDN文章，不如直接扒代码，没有实质进度。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2025.12.10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学大疆M3508+C620的电机控制、CAN线的使用；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电机转起成功，虽然不是自己的代码；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着手写结构体、写面向用户的电机数据封装。已经完成了回调函数的配置部分，差面向用户的函数封装;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【有意思的CAN回调函数，感觉更高级的使用以后应该用得上，插个眼】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/* Callback functions *********************************************************/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void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HAL_FDCAN_ClockCalibrationCallback</w:t>
      </w:r>
      <w:r>
        <w:rPr>
          <w:rFonts w:eastAsia="等线" w:ascii="Arial" w:cs="Arial" w:hAnsi="Arial"/>
          <w:sz w:val="22"/>
        </w:rPr>
        <w:t>(FDCAN_HandleTypeDef *hfdcan, uint32_t ClkCalibrationITs);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void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HAL_FDCAN_TxEventFifoCallback</w:t>
      </w:r>
      <w:r>
        <w:rPr>
          <w:rFonts w:eastAsia="等线" w:ascii="Arial" w:cs="Arial" w:hAnsi="Arial"/>
          <w:sz w:val="22"/>
        </w:rPr>
        <w:t>(FDCAN_HandleTypeDef *hfdcan, uint32_t TxEventFifoITs);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void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HAL_FDCAN_RxFifo0Callback</w:t>
      </w:r>
      <w:r>
        <w:rPr>
          <w:rFonts w:eastAsia="等线" w:ascii="Arial" w:cs="Arial" w:hAnsi="Arial"/>
          <w:sz w:val="22"/>
        </w:rPr>
        <w:t>(FDCAN_HandleTypeDef *hfdcan, uint32_t RxFifo0ITs);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void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HAL_FDCAN_RxFifo1Callback</w:t>
      </w:r>
      <w:r>
        <w:rPr>
          <w:rFonts w:eastAsia="等线" w:ascii="Arial" w:cs="Arial" w:hAnsi="Arial"/>
          <w:sz w:val="22"/>
        </w:rPr>
        <w:t>(FDCAN_HandleTypeDef *hfdcan, uint32_t RxFifo1ITs);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void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HAL_FDCAN_TxFifoEmptyCallback</w:t>
      </w:r>
      <w:r>
        <w:rPr>
          <w:rFonts w:eastAsia="等线" w:ascii="Arial" w:cs="Arial" w:hAnsi="Arial"/>
          <w:sz w:val="22"/>
        </w:rPr>
        <w:t>(FDCAN_HandleTypeDef *hfdcan);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void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HAL_FDCAN_TxBufferCompleteCallback</w:t>
      </w:r>
      <w:r>
        <w:rPr>
          <w:rFonts w:eastAsia="等线" w:ascii="Arial" w:cs="Arial" w:hAnsi="Arial"/>
          <w:sz w:val="22"/>
        </w:rPr>
        <w:t>(FDCAN_HandleTypeDef *hfdcan, uint32_t BufferIndexes);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void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HAL_FDCAN_TxBufferAbortCallback</w:t>
      </w:r>
      <w:r>
        <w:rPr>
          <w:rFonts w:eastAsia="等线" w:ascii="Arial" w:cs="Arial" w:hAnsi="Arial"/>
          <w:sz w:val="22"/>
        </w:rPr>
        <w:t>(FDCAN_HandleTypeDef *hfdcan, uint32_t BufferIndexes);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void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HAL_FDCAN_RxBufferNewMessageCallback</w:t>
      </w:r>
      <w:r>
        <w:rPr>
          <w:rFonts w:eastAsia="等线" w:ascii="Arial" w:cs="Arial" w:hAnsi="Arial"/>
          <w:sz w:val="22"/>
        </w:rPr>
        <w:t>(FDCAN_HandleTypeDef *hfdcan);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void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HAL_FDCAN_HighPriorityMessageCallback</w:t>
      </w:r>
      <w:r>
        <w:rPr>
          <w:rFonts w:eastAsia="等线" w:ascii="Arial" w:cs="Arial" w:hAnsi="Arial"/>
          <w:sz w:val="22"/>
        </w:rPr>
        <w:t>(FDCAN_HandleTypeDef *hfdcan);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void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HAL_FDCAN_TimestampWraparoundCallback</w:t>
      </w:r>
      <w:r>
        <w:rPr>
          <w:rFonts w:eastAsia="等线" w:ascii="Arial" w:cs="Arial" w:hAnsi="Arial"/>
          <w:sz w:val="22"/>
        </w:rPr>
        <w:t>(FDCAN_HandleTypeDef *hfdcan);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void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HAL_FDCAN_TimeoutOccurredCallback</w:t>
      </w:r>
      <w:r>
        <w:rPr>
          <w:rFonts w:eastAsia="等线" w:ascii="Arial" w:cs="Arial" w:hAnsi="Arial"/>
          <w:sz w:val="22"/>
        </w:rPr>
        <w:t>(FDCAN_HandleTypeDef *hfdcan);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void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HAL_FDCAN_ErrorCallback</w:t>
      </w:r>
      <w:r>
        <w:rPr>
          <w:rFonts w:eastAsia="等线" w:ascii="Arial" w:cs="Arial" w:hAnsi="Arial"/>
          <w:sz w:val="22"/>
        </w:rPr>
        <w:t>(FDCAN_HandleTypeDef *hfdcan);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void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HAL_FDCAN_ErrorStatusCallback</w:t>
      </w:r>
      <w:r>
        <w:rPr>
          <w:rFonts w:eastAsia="等线" w:ascii="Arial" w:cs="Arial" w:hAnsi="Arial"/>
          <w:sz w:val="22"/>
        </w:rPr>
        <w:t>(FDCAN_HandleTypeDef *hfdcan, uint32_t ErrorStatusITs);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void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HAL_FDCAN_TT_ScheduleSyncCallback</w:t>
      </w:r>
      <w:r>
        <w:rPr>
          <w:rFonts w:eastAsia="等线" w:ascii="Arial" w:cs="Arial" w:hAnsi="Arial"/>
          <w:sz w:val="22"/>
        </w:rPr>
        <w:t>(FDCAN_HandleTypeDef *hfdcan, uint32_t TTSchedSyncITs);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void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HAL_FDCAN_TT_TimeMarkCallback</w:t>
      </w:r>
      <w:r>
        <w:rPr>
          <w:rFonts w:eastAsia="等线" w:ascii="Arial" w:cs="Arial" w:hAnsi="Arial"/>
          <w:sz w:val="22"/>
        </w:rPr>
        <w:t>(FDCAN_HandleTypeDef *hfdcan, uint32_t TTTimeMarkITs);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void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HAL_FDCAN_TT_StopWatchCallback</w:t>
      </w:r>
      <w:r>
        <w:rPr>
          <w:rFonts w:eastAsia="等线" w:ascii="Arial" w:cs="Arial" w:hAnsi="Arial"/>
          <w:sz w:val="22"/>
        </w:rPr>
        <w:t>(FDCAN_HandleTypeDef *hfdcan, uint32_t SWTime, uint32_t SWCycleCount);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void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HAL_FDCAN_TT_GlobalTimeCallback</w:t>
      </w:r>
      <w:r>
        <w:rPr>
          <w:rFonts w:eastAsia="等线" w:ascii="Arial" w:cs="Arial" w:hAnsi="Arial"/>
          <w:sz w:val="22"/>
        </w:rPr>
        <w:t>(FDCAN_HandleTypeDef *hfdcan, uint32_t TTGlobTimeITs);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2025.12.11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研究了3508的回传数据封装结构体，还未验证，等待验证成功后上传。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2025.12.12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继续写3508的测试的代码。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2025.12.13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进行了代码测试，发现如下问题：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1，在我的工程下，只能控制命令一个电机，当上两个电机的时，第二个无法控制；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3312"/>
        <w:gridCol w:w="4968"/>
      </w:tblGrid>
      <w:tr>
        <w:tc>
          <w:tcPr>
            <w:tcW w:w="331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2，回传数据按照C620反馈进行处理了，但是数据怪怪的，明明指令是发送控制电流1000，但是返回电流值一直在飘（history_T实则为A的历史值）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943100" cy="250507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250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3000375" cy="4333875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375" cy="433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3，正转电机转子一圈和反转一圈的pos变化（也就是转子机械角度）是正常（一圈8191），可是转子的转速在正转、反转状态下有一个不正常（差不多的力，速度相差太大，而且是没有正负区分的）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封装代码已经上传仓库，可以查看，问题解决后会进行更新；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2025-12-16T06:42:58Z</dcterms:created>
  <dc:creator>Apache POI</dc:creator>
</cp:coreProperties>
</file>