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C4BF2">
      <w:pPr>
        <w:pStyle w:val="2"/>
        <w:spacing w:before="312"/>
        <w:rPr>
          <w:rFonts w:hint="eastAsia" w:ascii="宋体" w:hAnsi="宋体" w:eastAsia="宋体"/>
          <w:b w:val="0"/>
          <w:bCs/>
          <w:color w:val="44546A" w:themeColor="text2"/>
          <w:sz w:val="32"/>
          <w:szCs w:val="32"/>
          <w14:textFill>
            <w14:solidFill>
              <w14:schemeClr w14:val="tx2"/>
            </w14:solidFill>
          </w14:textFill>
        </w:rPr>
      </w:pPr>
      <w:r>
        <w:rPr>
          <w:rFonts w:hint="eastAsia" w:ascii="宋体" w:hAnsi="宋体" w:eastAsia="宋体"/>
          <w:b w:val="0"/>
          <w:bCs/>
          <w:color w:val="44546A" w:themeColor="text2"/>
          <w:sz w:val="32"/>
          <w:szCs w:val="32"/>
          <w14:textFill>
            <w14:solidFill>
              <w14:schemeClr w14:val="tx2"/>
            </w14:solidFill>
          </w14:textFill>
        </w:rPr>
        <w:t>2</w:t>
      </w:r>
      <w:r>
        <w:rPr>
          <w:rFonts w:ascii="宋体" w:hAnsi="宋体" w:eastAsia="宋体"/>
          <w:b w:val="0"/>
          <w:bCs/>
          <w:color w:val="44546A" w:themeColor="text2"/>
          <w:sz w:val="32"/>
          <w:szCs w:val="32"/>
          <w14:textFill>
            <w14:solidFill>
              <w14:schemeClr w14:val="tx2"/>
            </w14:solidFill>
          </w14:textFill>
        </w:rPr>
        <w:t>02</w:t>
      </w:r>
      <w:r>
        <w:rPr>
          <w:rFonts w:hint="eastAsia" w:ascii="宋体" w:hAnsi="宋体" w:eastAsia="宋体"/>
          <w:b w:val="0"/>
          <w:bCs/>
          <w:color w:val="44546A" w:themeColor="text2"/>
          <w:sz w:val="32"/>
          <w:szCs w:val="32"/>
          <w:lang w:val="en-US" w:eastAsia="zh-CN"/>
          <w14:textFill>
            <w14:solidFill>
              <w14:schemeClr w14:val="tx2"/>
            </w14:solidFill>
          </w14:textFill>
        </w:rPr>
        <w:t>5</w:t>
      </w:r>
      <w:r>
        <w:rPr>
          <w:rFonts w:hint="eastAsia" w:ascii="宋体" w:hAnsi="宋体" w:eastAsia="宋体"/>
          <w:b w:val="0"/>
          <w:bCs/>
          <w:color w:val="44546A" w:themeColor="text2"/>
          <w:sz w:val="32"/>
          <w:szCs w:val="32"/>
          <w14:textFill>
            <w14:solidFill>
              <w14:schemeClr w14:val="tx2"/>
            </w14:solidFill>
          </w14:textFill>
        </w:rPr>
        <w:t>年</w:t>
      </w:r>
      <w:r>
        <w:rPr>
          <w:rFonts w:hint="eastAsia" w:ascii="宋体" w:hAnsi="宋体" w:eastAsia="宋体"/>
          <w:b w:val="0"/>
          <w:bCs/>
          <w:color w:val="44546A" w:themeColor="text2"/>
          <w:sz w:val="32"/>
          <w:szCs w:val="32"/>
          <w:lang w:val="en-US" w:eastAsia="zh-CN"/>
          <w14:textFill>
            <w14:solidFill>
              <w14:schemeClr w14:val="tx2"/>
            </w14:solidFill>
          </w14:textFill>
        </w:rPr>
        <w:t>12</w:t>
      </w:r>
      <w:r>
        <w:rPr>
          <w:rFonts w:hint="eastAsia" w:ascii="宋体" w:hAnsi="宋体" w:eastAsia="宋体"/>
          <w:b w:val="0"/>
          <w:bCs/>
          <w:color w:val="44546A" w:themeColor="text2"/>
          <w:sz w:val="32"/>
          <w:szCs w:val="32"/>
          <w14:textFill>
            <w14:solidFill>
              <w14:schemeClr w14:val="tx2"/>
            </w14:solidFill>
          </w14:textFill>
        </w:rPr>
        <w:t>月月报</w:t>
      </w:r>
    </w:p>
    <w:p w14:paraId="6ED33F7E">
      <w:pPr>
        <w:rPr>
          <w:rFonts w:hint="eastAsia"/>
        </w:rPr>
      </w:pPr>
    </w:p>
    <w:p w14:paraId="53AF9C02">
      <w:pPr>
        <w:widowControl/>
        <w:shd w:val="clear" w:color="auto" w:fill="FFFFFF"/>
        <w:spacing w:after="0" w:line="240" w:lineRule="auto"/>
        <w:rPr>
          <w:rFonts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时间：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2025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学年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 xml:space="preserve"> 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秋季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学期，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日至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 </w:t>
      </w:r>
      <w:r>
        <w:rPr>
          <w:rFonts w:hint="eastAsia" w:ascii="宋体" w:hAnsi="宋体" w:eastAsia="宋体" w:cs="宋体"/>
          <w:b/>
          <w:sz w:val="28"/>
          <w:szCs w:val="28"/>
        </w:rPr>
        <w:t>日</w:t>
      </w:r>
    </w:p>
    <w:p w14:paraId="1300E9F2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姚远洋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___________ 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_________</w:t>
      </w:r>
      <w:bookmarkStart w:id="0" w:name="OLE_LINK33"/>
      <w:bookmarkStart w:id="1" w:name="OLE_LINK34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Gsing战队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</w:t>
      </w:r>
      <w:bookmarkEnd w:id="0"/>
      <w:bookmarkEnd w:id="1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</w:rPr>
        <w:t xml:space="preserve"> 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普通队员 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管理层（职务：__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视觉组组长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____） □ 队长</w:t>
      </w:r>
    </w:p>
    <w:p w14:paraId="54A3F99A">
      <w:pPr>
        <w:pStyle w:val="3"/>
        <w:spacing w:before="312"/>
        <w:rPr>
          <w:rFonts w:ascii="宋体" w:hAnsi="宋体" w:eastAsia="宋体"/>
          <w:b w:val="0"/>
          <w:bCs/>
          <w:color w:val="44546A" w:themeColor="text2"/>
          <w:sz w:val="28"/>
          <w:szCs w:val="28"/>
          <w14:textFill>
            <w14:solidFill>
              <w14:schemeClr w14:val="tx2"/>
            </w14:solidFill>
          </w14:textFill>
        </w:rPr>
      </w:pPr>
      <w:r>
        <w:rPr>
          <w:rFonts w:hint="eastAsia" w:ascii="宋体" w:hAnsi="宋体" w:eastAsia="宋体"/>
          <w:b w:val="0"/>
          <w:bCs/>
          <w:color w:val="44546A" w:themeColor="text2"/>
          <w:sz w:val="28"/>
          <w:szCs w:val="28"/>
          <w14:textFill>
            <w14:solidFill>
              <w14:schemeClr w14:val="tx2"/>
            </w14:solidFill>
          </w14:textFill>
        </w:rPr>
        <w:t>概要</w:t>
      </w:r>
    </w:p>
    <w:p w14:paraId="6BFD16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技术方面</w:t>
      </w:r>
    </w:p>
    <w:p w14:paraId="78B616D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搭建了机器人视觉仿真开发环境，并利用此环境进行了后续算法开发</w:t>
      </w:r>
    </w:p>
    <w:p w14:paraId="78CD2D1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收集搭建了深度学习训练数据集，并训练出高精度</w:t>
      </w:r>
      <w:r>
        <w:rPr>
          <w:rFonts w:hint="default"/>
          <w:lang w:val="en-US" w:eastAsia="zh-CN"/>
        </w:rPr>
        <w:t>yolo</w:t>
      </w:r>
      <w:r>
        <w:rPr>
          <w:rFonts w:hint="eastAsia"/>
          <w:lang w:val="en-US" w:eastAsia="zh-CN"/>
        </w:rPr>
        <w:t>顶面角点模型</w:t>
      </w:r>
    </w:p>
    <w:p w14:paraId="4DC849C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在仿真环境下进行了激光雷达+单目镜头进行目标定位方案的实验尝试</w:t>
      </w:r>
    </w:p>
    <w:p w14:paraId="29E1611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在仿真环境下使用激光雷达进行了静态地图的构建，并使用AMCL实现了机器人全局定位</w:t>
      </w:r>
    </w:p>
    <w:p w14:paraId="599B6CE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在不同环境下进行了模型准确性测试，并进行了三维坐标提取方案的测试</w:t>
      </w:r>
    </w:p>
    <w:p w14:paraId="601C05D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对双目测距方案进行了持续的迭代和优化</w:t>
      </w:r>
    </w:p>
    <w:p w14:paraId="5FD9CDC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其他方面</w:t>
      </w:r>
    </w:p>
    <w:p w14:paraId="1BFFBF6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做了整赛季视觉规划的修订</w:t>
      </w:r>
    </w:p>
    <w:p w14:paraId="1500286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与电控对接敲定了控制方案与相应接口</w:t>
      </w:r>
    </w:p>
    <w:p w14:paraId="0703E69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为战队新成员进行了赛季规划和技术指导</w:t>
      </w:r>
    </w:p>
    <w:p w14:paraId="2774AF6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6123FCF">
      <w:pPr>
        <w:pStyle w:val="3"/>
        <w:spacing w:before="312"/>
        <w:rPr>
          <w:rFonts w:hint="eastAsia" w:ascii="宋体" w:hAnsi="宋体" w:eastAsia="宋体"/>
          <w:b w:val="0"/>
          <w:bCs/>
          <w:color w:val="44546A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="宋体" w:hAnsi="宋体" w:eastAsia="宋体"/>
          <w:b w:val="0"/>
          <w:bCs/>
          <w:color w:val="44546A" w:themeColor="text2"/>
          <w:sz w:val="28"/>
          <w:szCs w:val="28"/>
          <w14:textFill>
            <w14:solidFill>
              <w14:schemeClr w14:val="tx2"/>
            </w14:solidFill>
          </w14:textFill>
        </w:rPr>
        <w:t>技术工作</w:t>
      </w:r>
    </w:p>
    <w:p w14:paraId="1EBCA9D4">
      <w:pPr>
        <w:pStyle w:val="5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仿真环境的搭建（牵头）</w:t>
      </w:r>
    </w:p>
    <w:p w14:paraId="01F846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时间：11月 12日 - 11月 21日</w:t>
      </w:r>
    </w:p>
    <w:p w14:paraId="5E812637">
      <w:pPr>
        <w:rPr>
          <w:rFonts w:hint="eastAsia"/>
          <w:lang w:val="en-US" w:eastAsia="zh-CN"/>
        </w:rPr>
      </w:pPr>
    </w:p>
    <w:p w14:paraId="6D8A51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基于ROS2以及Gazebo平台进行了仿真测试环境的搭建，该仿真环境实现了：1.真实物理计算 2.1：1还原比赛场地 3.与ros2的接口对齐，实现通信 </w:t>
      </w:r>
    </w:p>
    <w:p w14:paraId="0FE8A058">
      <w:pPr>
        <w:rPr>
          <w:rFonts w:hint="eastAsia"/>
          <w:lang w:val="en-US" w:eastAsia="zh-CN"/>
        </w:rPr>
      </w:pPr>
    </w:p>
    <w:p w14:paraId="3E8581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技术要点：1.掌握Gazebo的各种插件，如摄像头插件，雷达插件，惯性插件等等 2.构建完整可用的ROS2包 3.解决引擎渲染针对不同环境的适配性问题</w:t>
      </w:r>
    </w:p>
    <w:p w14:paraId="4E6CE8C7">
      <w:pPr>
        <w:rPr>
          <w:rFonts w:hint="eastAsia"/>
          <w:lang w:val="en-US" w:eastAsia="zh-CN"/>
        </w:rPr>
      </w:pPr>
    </w:p>
    <w:p w14:paraId="67A55DA9">
      <w:pPr>
        <w:rPr>
          <w:rFonts w:hint="eastAsia"/>
          <w:lang w:val="en-US" w:eastAsia="zh-CN"/>
        </w:rPr>
      </w:pPr>
    </w:p>
    <w:p w14:paraId="12957E41">
      <w:r>
        <w:drawing>
          <wp:inline distT="0" distB="0" distL="114300" distR="114300">
            <wp:extent cx="5269865" cy="3014980"/>
            <wp:effectExtent l="0" t="0" r="1333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451B2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Github仓库提交记录</w:t>
      </w:r>
    </w:p>
    <w:p w14:paraId="5DEB4173">
      <w:pPr>
        <w:jc w:val="center"/>
        <w:rPr>
          <w:rFonts w:hint="eastAsia"/>
          <w:lang w:val="en-US" w:eastAsia="zh-CN"/>
        </w:rPr>
      </w:pPr>
    </w:p>
    <w:p w14:paraId="1B2EB403">
      <w:pPr>
        <w:jc w:val="center"/>
        <w:rPr>
          <w:rFonts w:hint="eastAsia"/>
          <w:lang w:val="en-US" w:eastAsia="zh-CN"/>
        </w:rPr>
      </w:pPr>
    </w:p>
    <w:p w14:paraId="17A70812">
      <w:pPr>
        <w:pStyle w:val="5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激光雷达+单目摄像头的方案尝试 （牵头）</w:t>
      </w:r>
    </w:p>
    <w:p w14:paraId="2B4BA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时间：12月1日 - 12月4日</w:t>
      </w:r>
    </w:p>
    <w:p w14:paraId="064E92ED">
      <w:pPr>
        <w:rPr>
          <w:rFonts w:hint="eastAsia"/>
          <w:lang w:val="en-US" w:eastAsia="zh-CN"/>
        </w:rPr>
      </w:pPr>
    </w:p>
    <w:p w14:paraId="6F04C6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基于4D激光雷达的扫描点，通过坐标系的多次转换转换至相机坐标系，将识别框内的扫描点（基于xy进行匹配）进行滤波处理，然后进行距离判断来进行目标物体三维坐标的提取</w:t>
      </w:r>
    </w:p>
    <w:p w14:paraId="5F3F7F91">
      <w:pPr>
        <w:rPr>
          <w:rFonts w:hint="default"/>
          <w:lang w:val="en-US" w:eastAsia="zh-CN"/>
        </w:rPr>
      </w:pPr>
    </w:p>
    <w:p w14:paraId="6E82FEB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技术要点：1. 点云从雷达坐标系到相机坐标系的转换 2. 对杂点的过滤 3.通过波峰判断来确定定位目标物体</w:t>
      </w:r>
    </w:p>
    <w:p w14:paraId="761FCE24">
      <w:pPr>
        <w:jc w:val="both"/>
        <w:rPr>
          <w:rFonts w:hint="eastAsia"/>
          <w:lang w:val="en-US" w:eastAsia="zh-CN"/>
        </w:rPr>
      </w:pPr>
    </w:p>
    <w:p w14:paraId="5201639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遇到问题：1.波峰判断算法并不完善，在多次模拟测试中存在数据的大幅跳变，正是波峰判断错误导致 2.未想到如何用此数据来控制机械臂</w:t>
      </w:r>
    </w:p>
    <w:p w14:paraId="307E8B83">
      <w:pPr>
        <w:jc w:val="both"/>
        <w:rPr>
          <w:rFonts w:hint="eastAsia"/>
          <w:lang w:val="en-US" w:eastAsia="zh-CN"/>
        </w:rPr>
      </w:pPr>
    </w:p>
    <w:p w14:paraId="2ADAF51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目前该问题移交给另一位同学研究</w:t>
      </w:r>
    </w:p>
    <w:p w14:paraId="72B9FDBB">
      <w:pPr>
        <w:jc w:val="both"/>
        <w:rPr>
          <w:rFonts w:hint="eastAsia"/>
          <w:lang w:val="en-US" w:eastAsia="zh-CN"/>
        </w:rPr>
      </w:pPr>
    </w:p>
    <w:p w14:paraId="2FADBA69">
      <w:pPr>
        <w:jc w:val="both"/>
      </w:pPr>
      <w:r>
        <w:drawing>
          <wp:inline distT="0" distB="0" distL="114300" distR="114300">
            <wp:extent cx="5271135" cy="1259205"/>
            <wp:effectExtent l="0" t="0" r="1206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65DEF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Github仓库提交记录</w:t>
      </w:r>
    </w:p>
    <w:p w14:paraId="1022EE64">
      <w:pPr>
        <w:jc w:val="both"/>
        <w:rPr>
          <w:rFonts w:hint="default"/>
          <w:lang w:val="en-US" w:eastAsia="zh-CN"/>
        </w:rPr>
      </w:pPr>
    </w:p>
    <w:p w14:paraId="77133D29">
      <w:pPr>
        <w:pStyle w:val="5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pnp解算测距的实验尝试 （牵头）</w:t>
      </w:r>
    </w:p>
    <w:p w14:paraId="47DF93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时间：12月 6日 - 12月20日</w:t>
      </w:r>
    </w:p>
    <w:p w14:paraId="3DF2D710">
      <w:pPr>
        <w:rPr>
          <w:rFonts w:hint="eastAsia"/>
          <w:lang w:val="en-US" w:eastAsia="zh-CN"/>
        </w:rPr>
      </w:pPr>
    </w:p>
    <w:p w14:paraId="05C09C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通过yolo模型识别目标顶面4个角点的坐标来实现pnp解算，通过几何来获得目标物体顶面中心到摄像头光心的距离</w:t>
      </w:r>
    </w:p>
    <w:p w14:paraId="1143360B">
      <w:pPr>
        <w:rPr>
          <w:rFonts w:hint="eastAsia"/>
          <w:lang w:val="en-US" w:eastAsia="zh-CN"/>
        </w:rPr>
      </w:pPr>
    </w:p>
    <w:p w14:paraId="54A341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第一部分：</w:t>
      </w:r>
    </w:p>
    <w:p w14:paraId="50734E6F">
      <w:pPr>
        <w:rPr>
          <w:rFonts w:hint="default"/>
          <w:lang w:val="en-US" w:eastAsia="zh-CN"/>
        </w:rPr>
      </w:pPr>
    </w:p>
    <w:p w14:paraId="1551DF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建数据集并训练模型，进行模型训练迭代，这一部分在数据采集阶段采用了虚拟数据和真实数据混合的方法，即在仿真环境中截取图片，混合真实图片一起进行训练，通过此方法，我们的数据集规模达到了2000张，其中手工采集并标注的高质量数据达到600余张，手工标注都是我自己标的</w:t>
      </w:r>
    </w:p>
    <w:p w14:paraId="670A2ACF">
      <w:pPr>
        <w:jc w:val="both"/>
        <w:rPr>
          <w:rFonts w:hint="default"/>
          <w:lang w:val="en-US" w:eastAsia="zh-CN"/>
        </w:rPr>
      </w:pPr>
    </w:p>
    <w:p w14:paraId="7FA9615F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32400" cy="1569720"/>
            <wp:effectExtent l="0" t="0" r="0" b="5080"/>
            <wp:docPr id="3" name="图片 3" descr="16cb8ff0926545edb184ab4a5c774d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cb8ff0926545edb184ab4a5c774d8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ACF3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模型训练损失值图</w:t>
      </w:r>
    </w:p>
    <w:p w14:paraId="3B15DEE2">
      <w:pPr>
        <w:jc w:val="center"/>
        <w:rPr>
          <w:rFonts w:hint="eastAsia"/>
          <w:lang w:val="en-US" w:eastAsia="zh-CN"/>
        </w:rPr>
      </w:pPr>
    </w:p>
    <w:p w14:paraId="1CAC71D7">
      <w:pPr>
        <w:jc w:val="both"/>
        <w:rPr>
          <w:rFonts w:hint="eastAsia"/>
          <w:lang w:val="en-US" w:eastAsia="zh-CN"/>
        </w:rPr>
      </w:pPr>
    </w:p>
    <w:p w14:paraId="7C67E7E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第二部分：</w:t>
      </w:r>
    </w:p>
    <w:p w14:paraId="700B67CB">
      <w:pPr>
        <w:jc w:val="both"/>
        <w:rPr>
          <w:rFonts w:hint="eastAsia"/>
          <w:lang w:val="en-US" w:eastAsia="zh-CN"/>
        </w:rPr>
      </w:pPr>
    </w:p>
    <w:p w14:paraId="1B6ECC3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训练好的模型在ros2系统中构建检测节点，并接入仿真环境进行测试，为了真实性，我也标注好使用相机的外参，使用真实外参进行仿真，发现角点存在漂移的现象，导致pnp解算后的z轴有跳变，而考虑到模型已经快接近精度上限了，所以考虑换双目</w:t>
      </w:r>
    </w:p>
    <w:p w14:paraId="03DD4F77">
      <w:pPr>
        <w:jc w:val="both"/>
        <w:rPr>
          <w:rFonts w:hint="eastAsia"/>
          <w:lang w:val="en-US" w:eastAsia="zh-CN"/>
        </w:rPr>
      </w:pPr>
    </w:p>
    <w:p w14:paraId="6FF5E89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4654550"/>
            <wp:effectExtent l="0" t="0" r="16510" b="19050"/>
            <wp:docPr id="4" name="图片 4" descr="29bf27de6b6e22e6de28db4766f8fa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9bf27de6b6e22e6de28db4766f8fa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1B74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Pnp测距</w:t>
      </w:r>
    </w:p>
    <w:p w14:paraId="5BECAA1E">
      <w:pPr>
        <w:jc w:val="both"/>
        <w:rPr>
          <w:rFonts w:hint="eastAsia"/>
          <w:lang w:val="en-US" w:eastAsia="zh-CN"/>
        </w:rPr>
      </w:pPr>
    </w:p>
    <w:p w14:paraId="1962BE65">
      <w:pPr>
        <w:jc w:val="both"/>
        <w:rPr>
          <w:rFonts w:hint="eastAsia"/>
          <w:lang w:val="en-US" w:eastAsia="zh-CN"/>
        </w:rPr>
      </w:pPr>
    </w:p>
    <w:p w14:paraId="776C565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第三部分：</w:t>
      </w:r>
    </w:p>
    <w:p w14:paraId="19E50C69">
      <w:pPr>
        <w:jc w:val="both"/>
        <w:rPr>
          <w:rFonts w:hint="eastAsia"/>
          <w:lang w:val="en-US" w:eastAsia="zh-CN"/>
        </w:rPr>
      </w:pPr>
    </w:p>
    <w:p w14:paraId="042C71A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同样使用该模型，使用双目方案做实验，一开始的方案是两个画面分别做一次识别，但是两次识别之间有偏差，导致最后算视差是不准的，我做了测试，在距离2m左右会有50mm的深度误差。</w:t>
      </w:r>
    </w:p>
    <w:p w14:paraId="1A61439B">
      <w:pPr>
        <w:jc w:val="both"/>
        <w:rPr>
          <w:rFonts w:hint="eastAsia"/>
          <w:lang w:val="en-US" w:eastAsia="zh-CN"/>
        </w:rPr>
      </w:pPr>
    </w:p>
    <w:p w14:paraId="3483ECA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解决方案：我尝试引入光流追踪，只对左相机的画面做检测，而对于右相机使用光流追踪，但是此方案还没有做实际测试</w:t>
      </w:r>
    </w:p>
    <w:p w14:paraId="6D3D4B98">
      <w:pPr>
        <w:jc w:val="both"/>
        <w:rPr>
          <w:rFonts w:hint="eastAsia"/>
          <w:lang w:val="en-US" w:eastAsia="zh-CN"/>
        </w:rPr>
      </w:pPr>
    </w:p>
    <w:p w14:paraId="435247A4">
      <w:pPr>
        <w:jc w:val="both"/>
        <w:rPr>
          <w:rFonts w:hint="eastAsia"/>
          <w:lang w:val="en-US" w:eastAsia="zh-CN"/>
        </w:rPr>
      </w:pPr>
    </w:p>
    <w:p w14:paraId="742D53E5">
      <w:pPr>
        <w:pStyle w:val="5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AMCL定位 （牵头</w:t>
      </w:r>
      <w:bookmarkStart w:id="2" w:name="_GoBack"/>
      <w:bookmarkEnd w:id="2"/>
      <w:r>
        <w:rPr>
          <w:rFonts w:hint="eastAsia"/>
          <w:lang w:val="en-US" w:eastAsia="zh-CN"/>
        </w:rPr>
        <w:t>）</w:t>
      </w:r>
    </w:p>
    <w:p w14:paraId="24BAE0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时间：12月11日 - 12月25日</w:t>
      </w:r>
    </w:p>
    <w:p w14:paraId="345FDEE3">
      <w:pPr>
        <w:rPr>
          <w:rFonts w:hint="eastAsia"/>
          <w:lang w:val="en-US" w:eastAsia="zh-CN"/>
        </w:rPr>
      </w:pPr>
    </w:p>
    <w:p w14:paraId="450AF2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此工作是在其余成员没有开始</w:t>
      </w:r>
      <w:r>
        <w:rPr>
          <w:rFonts w:hint="default"/>
          <w:lang w:val="en-US" w:eastAsia="zh-CN"/>
        </w:rPr>
        <w:t>Fastlio2</w:t>
      </w:r>
      <w:r>
        <w:rPr>
          <w:rFonts w:hint="eastAsia"/>
          <w:lang w:val="en-US" w:eastAsia="zh-CN"/>
        </w:rPr>
        <w:t>时开始做的，目的在提供较为简单的全局定位方案，主要模式是静态地图+AMCL来做里程计</w:t>
      </w:r>
    </w:p>
    <w:p w14:paraId="79778F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2954655"/>
            <wp:effectExtent l="0" t="0" r="19050" b="17145"/>
            <wp:docPr id="5" name="图片 5" descr="835e0b45948c1799d2a8c8a0095c8a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35e0b45948c1799d2a8c8a0095c8af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DA88">
      <w:pPr>
        <w:jc w:val="both"/>
        <w:rPr>
          <w:rFonts w:hint="default"/>
          <w:lang w:val="en-US" w:eastAsia="zh-CN"/>
        </w:rPr>
      </w:pPr>
    </w:p>
    <w:p w14:paraId="25546785">
      <w:pPr>
        <w:jc w:val="both"/>
        <w:rPr>
          <w:rFonts w:hint="default"/>
          <w:lang w:val="en-US" w:eastAsia="zh-CN"/>
        </w:rPr>
      </w:pPr>
    </w:p>
    <w:p w14:paraId="082ABDF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</w:t>
      </w:r>
    </w:p>
    <w:p w14:paraId="46DA003C">
      <w:pPr>
        <w:rPr>
          <w:rFonts w:hint="eastAsia"/>
          <w:lang w:val="en-US" w:eastAsia="zh-CN"/>
        </w:rPr>
      </w:pPr>
    </w:p>
    <w:p w14:paraId="301F91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这个月的学习包含</w:t>
      </w:r>
    </w:p>
    <w:p w14:paraId="644138F9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SLAM 14讲</w:t>
      </w:r>
    </w:p>
    <w:p w14:paraId="469C02B9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深度学习</w:t>
      </w:r>
    </w:p>
    <w:p w14:paraId="2E71B5DD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线性代数</w:t>
      </w:r>
    </w:p>
    <w:p w14:paraId="4732771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608B09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FF9B4C"/>
    <w:multiLevelType w:val="singleLevel"/>
    <w:tmpl w:val="FDFF9B4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EFAC3D"/>
    <w:multiLevelType w:val="singleLevel"/>
    <w:tmpl w:val="FFEFAC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DA68F1E"/>
    <w:multiLevelType w:val="singleLevel"/>
    <w:tmpl w:val="0DA68F1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FE620A"/>
    <w:rsid w:val="13E79A29"/>
    <w:rsid w:val="336F6B15"/>
    <w:rsid w:val="5BDB2579"/>
    <w:rsid w:val="62DBE678"/>
    <w:rsid w:val="7F4FE439"/>
    <w:rsid w:val="BDFE620A"/>
    <w:rsid w:val="DE75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Office_12.1.22554.22554_F1E327BC-269C-435d-A152-05C5408002CA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2026-01-06T04:13:00Z</dcterms:created>
  <dc:creator>leon yao</dc:creator>
  <cp:lastModifiedBy>leon yao</cp:lastModifiedBy>
  <dcterms:modified xsi:type="dcterms:W3CDTF">2026-02-02T02:53:10Z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2052-12.1.22554.22554</vt:lpwstr>
  </property>
  <property fmtid="{D5CDD505-2E9C-101B-9397-08002B2CF9AE}" pid="3" name="ICV">
    <vt:lpwstr>289EA93F973D949E16A17F692161C4C0_43</vt:lpwstr>
  </property>
</Properties>
</file>