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272B2A">
      <w:pPr>
        <w:spacing w:after="0"/>
        <w:jc w:val="center"/>
        <w:outlineLvl w:val="1"/>
        <w:rPr>
          <w:rFonts w:ascii="黑体" w:hAnsi="黑体" w:eastAsia="黑体"/>
          <w:bCs/>
          <w:sz w:val="28"/>
          <w:szCs w:val="28"/>
        </w:rPr>
      </w:pPr>
      <w:r>
        <w:rPr>
          <w:rFonts w:hint="eastAsia" w:ascii="黑体" w:hAnsi="黑体" w:eastAsia="黑体"/>
          <w:bCs/>
          <w:sz w:val="28"/>
          <w:szCs w:val="28"/>
        </w:rPr>
        <w:t>战队学习过程记录簿</w:t>
      </w:r>
    </w:p>
    <w:p w14:paraId="53AF9C02">
      <w:pPr>
        <w:widowControl/>
        <w:shd w:val="clear" w:color="auto" w:fill="FFFFFF"/>
        <w:spacing w:after="0" w:line="240" w:lineRule="auto"/>
        <w:rPr>
          <w:rFonts w:ascii="宋体" w:hAnsi="宋体" w:eastAsia="宋体" w:cs="Segoe UI"/>
          <w:b/>
          <w:bCs/>
          <w:color w:val="0F1115"/>
          <w:kern w:val="0"/>
          <w:sz w:val="28"/>
          <w:szCs w:val="28"/>
        </w:rPr>
      </w:pPr>
      <w:r>
        <w:rPr>
          <w:rFonts w:hint="eastAsia" w:ascii="宋体" w:hAnsi="宋体" w:eastAsia="宋体" w:cs="Segoe UI"/>
          <w:b/>
          <w:color w:val="0F1115"/>
          <w:kern w:val="0"/>
          <w:sz w:val="28"/>
          <w:szCs w:val="28"/>
        </w:rPr>
        <w:t>时间：</w:t>
      </w:r>
      <w:r>
        <w:rPr>
          <w:rFonts w:hint="eastAsia" w:ascii="宋体" w:hAnsi="宋体" w:eastAsia="宋体" w:cs="Segoe UI"/>
          <w:b/>
          <w:color w:val="0F1115"/>
          <w:kern w:val="0"/>
          <w:sz w:val="28"/>
          <w:szCs w:val="28"/>
          <w:lang w:val="en-US" w:eastAsia="zh-CN"/>
        </w:rPr>
        <w:t>2026</w:t>
      </w:r>
      <w:r>
        <w:rPr>
          <w:rFonts w:hint="eastAsia" w:ascii="宋体" w:hAnsi="宋体" w:eastAsia="宋体" w:cs="Segoe UI"/>
          <w:b/>
          <w:color w:val="0F1115"/>
          <w:kern w:val="0"/>
          <w:sz w:val="28"/>
          <w:szCs w:val="28"/>
        </w:rPr>
        <w:t>学年</w:t>
      </w:r>
      <w:r>
        <w:rPr>
          <w:rFonts w:hint="eastAsia" w:ascii="宋体" w:hAnsi="宋体" w:eastAsia="宋体" w:cs="Segoe UI"/>
          <w:b/>
          <w:color w:val="0F1115"/>
          <w:kern w:val="0"/>
          <w:sz w:val="28"/>
          <w:szCs w:val="28"/>
          <w:lang w:val="en-US" w:eastAsia="zh-CN"/>
        </w:rPr>
        <w:t>第一</w:t>
      </w:r>
      <w:r>
        <w:rPr>
          <w:rFonts w:hint="eastAsia" w:ascii="宋体" w:hAnsi="宋体" w:eastAsia="宋体" w:cs="Segoe UI"/>
          <w:b/>
          <w:color w:val="0F1115"/>
          <w:kern w:val="0"/>
          <w:sz w:val="28"/>
          <w:szCs w:val="28"/>
        </w:rPr>
        <w:t>学期，</w:t>
      </w:r>
      <w:r>
        <w:rPr>
          <w:rFonts w:hint="eastAsia" w:ascii="宋体" w:hAnsi="宋体" w:eastAsia="宋体" w:cs="Segoe UI"/>
          <w:b/>
          <w:color w:val="0F1115"/>
          <w:kern w:val="0"/>
          <w:sz w:val="28"/>
          <w:szCs w:val="28"/>
          <w:lang w:val="en-US" w:eastAsia="zh-CN"/>
        </w:rPr>
        <w:t>12</w:t>
      </w:r>
      <w:r>
        <w:rPr>
          <w:rFonts w:hint="eastAsia" w:ascii="宋体" w:hAnsi="宋体" w:eastAsia="宋体" w:cs="宋体"/>
          <w:b/>
          <w:sz w:val="28"/>
          <w:szCs w:val="28"/>
        </w:rPr>
        <w:t>月</w:t>
      </w:r>
      <w:r>
        <w:rPr>
          <w:rFonts w:hint="eastAsia" w:ascii="宋体" w:hAnsi="宋体" w:eastAsia="宋体" w:cs="宋体"/>
          <w:b/>
          <w:sz w:val="28"/>
          <w:szCs w:val="28"/>
          <w:u w:val="single"/>
          <w:lang w:val="en-US" w:eastAsia="zh-CN"/>
        </w:rPr>
        <w:t>1</w:t>
      </w:r>
      <w:r>
        <w:rPr>
          <w:rFonts w:hint="eastAsia" w:ascii="宋体" w:hAnsi="宋体" w:eastAsia="宋体" w:cs="宋体"/>
          <w:b/>
          <w:sz w:val="28"/>
          <w:szCs w:val="28"/>
        </w:rPr>
        <w:t>日至</w:t>
      </w:r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12</w:t>
      </w:r>
      <w:r>
        <w:rPr>
          <w:rFonts w:hint="eastAsia" w:ascii="宋体" w:hAnsi="宋体" w:eastAsia="宋体" w:cs="宋体"/>
          <w:b/>
          <w:sz w:val="28"/>
          <w:szCs w:val="28"/>
        </w:rPr>
        <w:t>月</w:t>
      </w:r>
      <w:r>
        <w:rPr>
          <w:rFonts w:hint="eastAsia" w:ascii="宋体" w:hAnsi="宋体" w:eastAsia="宋体" w:cs="宋体"/>
          <w:b/>
          <w:sz w:val="28"/>
          <w:szCs w:val="28"/>
          <w:u w:val="single"/>
          <w:lang w:val="en-US" w:eastAsia="zh-CN"/>
        </w:rPr>
        <w:t>31</w:t>
      </w:r>
      <w:r>
        <w:rPr>
          <w:rFonts w:hint="eastAsia" w:ascii="宋体" w:hAnsi="宋体" w:eastAsia="宋体" w:cs="宋体"/>
          <w:b/>
          <w:sz w:val="28"/>
          <w:szCs w:val="28"/>
        </w:rPr>
        <w:t>日</w:t>
      </w:r>
    </w:p>
    <w:p w14:paraId="1300E9F2">
      <w:pPr>
        <w:widowControl/>
        <w:shd w:val="clear" w:color="auto" w:fill="FFFFFF"/>
        <w:spacing w:after="0" w:line="240" w:lineRule="auto"/>
        <w:rPr>
          <w:rFonts w:hint="default" w:ascii="Segoe UI" w:hAnsi="Segoe UI" w:eastAsia="宋体" w:cs="Segoe UI"/>
          <w:color w:val="0F1115"/>
          <w:kern w:val="0"/>
          <w:sz w:val="28"/>
          <w:szCs w:val="28"/>
          <w:lang w:val="en-US" w:eastAsia="zh-CN"/>
        </w:rPr>
      </w:pPr>
      <w:r>
        <w:rPr>
          <w:rFonts w:ascii="Segoe UI" w:hAnsi="Segoe UI" w:eastAsia="宋体" w:cs="Segoe UI"/>
          <w:b/>
          <w:bCs/>
          <w:color w:val="0F1115"/>
          <w:kern w:val="0"/>
          <w:sz w:val="28"/>
          <w:szCs w:val="28"/>
        </w:rPr>
        <w:t>学生姓名：</w:t>
      </w:r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> </w:t>
      </w:r>
      <w:r>
        <w:rPr>
          <w:rFonts w:hint="eastAsia" w:ascii="Segoe UI" w:hAnsi="Segoe UI" w:eastAsia="宋体" w:cs="Segoe UI"/>
          <w:color w:val="0F1115"/>
          <w:kern w:val="0"/>
          <w:sz w:val="28"/>
          <w:szCs w:val="28"/>
          <w:lang w:val="en-US" w:eastAsia="zh-CN"/>
        </w:rPr>
        <w:t>邓青山</w:t>
      </w:r>
      <w:r>
        <w:rPr>
          <w:rFonts w:ascii="Segoe UI" w:hAnsi="Segoe UI" w:eastAsia="宋体" w:cs="Segoe UI"/>
          <w:b/>
          <w:bCs/>
          <w:color w:val="0F1115"/>
          <w:kern w:val="0"/>
          <w:sz w:val="28"/>
          <w:szCs w:val="28"/>
        </w:rPr>
        <w:t>所在实验室：</w:t>
      </w:r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> </w:t>
      </w:r>
      <w:r>
        <w:rPr>
          <w:rFonts w:hint="eastAsia" w:ascii="Segoe UI" w:hAnsi="Segoe UI" w:eastAsia="宋体" w:cs="Segoe UI"/>
          <w:color w:val="0F1115"/>
          <w:kern w:val="0"/>
          <w:sz w:val="28"/>
          <w:szCs w:val="28"/>
          <w:lang w:val="en-US" w:eastAsia="zh-CN"/>
        </w:rPr>
        <w:t>机器人实验室GSing战队</w:t>
      </w:r>
    </w:p>
    <w:p w14:paraId="251BAE00">
      <w:pPr>
        <w:widowControl/>
        <w:shd w:val="clear" w:color="auto" w:fill="FFFFFF"/>
        <w:spacing w:after="0" w:line="240" w:lineRule="auto"/>
        <w:rPr>
          <w:rFonts w:ascii="Segoe UI" w:hAnsi="Segoe UI" w:eastAsia="宋体" w:cs="Segoe UI"/>
          <w:color w:val="0F1115"/>
          <w:kern w:val="0"/>
          <w:sz w:val="28"/>
          <w:szCs w:val="28"/>
        </w:rPr>
      </w:pPr>
      <w:r>
        <w:rPr>
          <w:rFonts w:ascii="Segoe UI" w:hAnsi="Segoe UI" w:eastAsia="宋体" w:cs="Segoe UI"/>
          <w:b/>
          <w:bCs/>
          <w:color w:val="0F1115"/>
          <w:kern w:val="0"/>
          <w:sz w:val="28"/>
          <w:szCs w:val="28"/>
        </w:rPr>
        <w:t>担任角色：</w:t>
      </w:r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> </w:t>
      </w:r>
      <w:r>
        <w:rPr>
          <w:rFonts w:hint="eastAsia" w:ascii="Segoe UI" w:hAnsi="Segoe UI" w:eastAsia="宋体" w:cs="Segoe UI"/>
          <w:color w:val="0F1115"/>
          <w:kern w:val="0"/>
          <w:sz w:val="28"/>
          <w:szCs w:val="28"/>
          <w:lang w:eastAsia="zh-CN"/>
        </w:rPr>
        <w:t>☑</w:t>
      </w:r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 xml:space="preserve"> 普通队员 □ 管理层（职务：______） □ 队长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6600"/>
      </w:tblGrid>
      <w:tr w14:paraId="3F5F09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31EEFB9C">
            <w:pPr>
              <w:widowControl/>
              <w:spacing w:after="0" w:line="240" w:lineRule="auto"/>
              <w:jc w:val="center"/>
              <w:rPr>
                <w:rFonts w:ascii="Segoe UI" w:hAnsi="Segoe UI" w:eastAsia="宋体" w:cs="Segoe UI"/>
                <w:b/>
                <w:sz w:val="28"/>
                <w:szCs w:val="28"/>
              </w:rPr>
            </w:pPr>
            <w:r>
              <w:rPr>
                <w:rFonts w:ascii="Segoe UI" w:hAnsi="Segoe UI" w:eastAsia="宋体" w:cs="Segoe UI"/>
                <w:b/>
                <w:sz w:val="28"/>
                <w:szCs w:val="28"/>
              </w:rPr>
              <w:t>项目</w:t>
            </w:r>
          </w:p>
        </w:tc>
        <w:tc>
          <w:tcPr>
            <w:tcW w:w="6600" w:type="dxa"/>
          </w:tcPr>
          <w:p w14:paraId="38375FB2">
            <w:pPr>
              <w:widowControl/>
              <w:spacing w:after="0" w:line="240" w:lineRule="auto"/>
              <w:jc w:val="center"/>
              <w:rPr>
                <w:rFonts w:ascii="Segoe UI" w:hAnsi="Segoe UI" w:eastAsia="宋体" w:cs="Segoe UI"/>
                <w:b/>
                <w:sz w:val="28"/>
                <w:szCs w:val="28"/>
              </w:rPr>
            </w:pPr>
            <w:r>
              <w:rPr>
                <w:rFonts w:ascii="Segoe UI" w:hAnsi="Segoe UI" w:eastAsia="宋体" w:cs="Segoe UI"/>
                <w:b/>
                <w:sz w:val="28"/>
                <w:szCs w:val="28"/>
              </w:rPr>
              <w:t>内容</w:t>
            </w:r>
          </w:p>
        </w:tc>
      </w:tr>
      <w:tr w14:paraId="2696F2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5" w:hRule="atLeast"/>
        </w:trPr>
        <w:tc>
          <w:tcPr>
            <w:tcW w:w="1696" w:type="dxa"/>
          </w:tcPr>
          <w:p w14:paraId="3BF0EC0E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r>
              <w:rPr>
                <w:rFonts w:ascii="Segoe UI" w:hAnsi="Segoe UI" w:eastAsia="宋体" w:cs="Segoe UI"/>
                <w:b/>
                <w:bCs/>
                <w:sz w:val="24"/>
              </w:rPr>
              <w:t>工作概述</w:t>
            </w:r>
            <w:r>
              <w:rPr>
                <w:rFonts w:hint="eastAsia" w:ascii="Segoe UI" w:hAnsi="Segoe UI" w:eastAsia="宋体" w:cs="Segoe UI"/>
                <w:b/>
                <w:bCs/>
                <w:sz w:val="24"/>
              </w:rPr>
              <w:t>与成果</w:t>
            </w:r>
          </w:p>
        </w:tc>
        <w:tc>
          <w:tcPr>
            <w:tcW w:w="6600" w:type="dxa"/>
          </w:tcPr>
          <w:p w14:paraId="0C9DA944">
            <w:pPr>
              <w:numPr>
                <w:ilvl w:val="0"/>
                <w:numId w:val="1"/>
              </w:numPr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学习keysking中的关于stm32中的基础内容包括ADC数据采集，GPIO各种模式及其应用和定时器及PWM的相关用法，具体内容不在赘述。</w:t>
            </w:r>
          </w:p>
          <w:p w14:paraId="06E6A7D9">
            <w:pPr>
              <w:numPr>
                <w:ilvl w:val="0"/>
                <w:numId w:val="1"/>
              </w:numPr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阅读理解队长和许堃的代码，理解代码相关实现逻辑和具体的函数实现。</w:t>
            </w:r>
          </w:p>
          <w:p w14:paraId="0BEBD44B">
            <w:pPr>
              <w:numPr>
                <w:ilvl w:val="0"/>
                <w:numId w:val="1"/>
              </w:numPr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其他有用于宇树8010电机调控，AS01天线模块和oled屏幕调动驱动库的相关知识。</w:t>
            </w:r>
          </w:p>
          <w:p w14:paraId="67722CB5">
            <w:pPr>
              <w:numPr>
                <w:ilvl w:val="0"/>
                <w:numId w:val="1"/>
              </w:numPr>
              <w:ind w:left="0" w:lef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遥控器的各个按键和摇杆数值响应，摇杆数值的映射代码</w:t>
            </w:r>
          </w:p>
          <w:p w14:paraId="7BE1352D">
            <w:pPr>
              <w:numPr>
                <w:numId w:val="0"/>
              </w:numPr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5完成OLED屏幕的显示控制</w:t>
            </w:r>
          </w:p>
          <w:p w14:paraId="24227370">
            <w:pPr>
              <w:numPr>
                <w:numId w:val="0"/>
              </w:numPr>
              <w:jc w:val="left"/>
              <w:rPr>
                <w:rFonts w:hint="default" w:ascii="Segoe UI" w:hAnsi="Segoe UI" w:eastAsia="宋体" w:cs="Segoe UI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6.完成宇树8010电机的转动控制</w:t>
            </w:r>
          </w:p>
        </w:tc>
      </w:tr>
      <w:tr w14:paraId="6385C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5" w:hRule="atLeast"/>
        </w:trPr>
        <w:tc>
          <w:tcPr>
            <w:tcW w:w="1696" w:type="dxa"/>
          </w:tcPr>
          <w:p w14:paraId="07DA9A8B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bookmarkStart w:id="0" w:name="OLE_LINK5"/>
            <w:bookmarkStart w:id="1" w:name="OLE_LINK4"/>
            <w:r>
              <w:rPr>
                <w:rFonts w:ascii="Segoe UI" w:hAnsi="Segoe UI" w:eastAsia="宋体" w:cs="Segoe UI"/>
                <w:b/>
                <w:bCs/>
                <w:sz w:val="24"/>
              </w:rPr>
              <w:t>遇到的问题</w:t>
            </w:r>
            <w:r>
              <w:rPr>
                <w:rFonts w:hint="eastAsia" w:ascii="Segoe UI" w:hAnsi="Segoe UI" w:eastAsia="宋体" w:cs="Segoe UI"/>
                <w:b/>
                <w:bCs/>
                <w:sz w:val="24"/>
              </w:rPr>
              <w:t>、解决方案与反思</w:t>
            </w:r>
            <w:bookmarkEnd w:id="0"/>
            <w:bookmarkEnd w:id="1"/>
          </w:p>
        </w:tc>
        <w:tc>
          <w:tcPr>
            <w:tcW w:w="6600" w:type="dxa"/>
          </w:tcPr>
          <w:p w14:paraId="686771CD">
            <w:pPr>
              <w:widowControl/>
              <w:numPr>
                <w:ilvl w:val="0"/>
                <w:numId w:val="2"/>
              </w:numPr>
              <w:spacing w:after="0" w:line="240" w:lineRule="auto"/>
              <w:rPr>
                <w:rFonts w:hint="eastAsia" w:ascii="Segoe UI" w:hAnsi="Segoe UI" w:eastAsia="宋体" w:cs="Segoe UI"/>
                <w:sz w:val="24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sz w:val="24"/>
                <w:lang w:val="en-US" w:eastAsia="zh-CN"/>
              </w:rPr>
              <w:t>oled屏幕在通讯的过程中会出现失真的情况，我通过调节代码的通讯逻辑改变驱动库的调用来解决</w:t>
            </w:r>
          </w:p>
          <w:p w14:paraId="1C439C20">
            <w:pPr>
              <w:widowControl/>
              <w:numPr>
                <w:ilvl w:val="0"/>
                <w:numId w:val="2"/>
              </w:numPr>
              <w:spacing w:after="0" w:line="240" w:lineRule="auto"/>
              <w:rPr>
                <w:rFonts w:hint="default" w:ascii="Segoe UI" w:hAnsi="Segoe UI" w:eastAsia="宋体" w:cs="Segoe UI"/>
                <w:sz w:val="24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sz w:val="24"/>
                <w:lang w:val="en-US" w:eastAsia="zh-CN"/>
              </w:rPr>
              <w:t>AS01天线模块在初期的通讯一直不成功，后面通过认真查阅芯片手册纠正了通讯地址来解决</w:t>
            </w:r>
          </w:p>
          <w:p w14:paraId="38587026">
            <w:pPr>
              <w:widowControl/>
              <w:numPr>
                <w:ilvl w:val="0"/>
                <w:numId w:val="2"/>
              </w:numPr>
              <w:spacing w:after="0" w:line="240" w:lineRule="auto"/>
              <w:rPr>
                <w:rFonts w:hint="default" w:ascii="Segoe UI" w:hAnsi="Segoe UI" w:eastAsia="宋体" w:cs="Segoe UI"/>
                <w:sz w:val="24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sz w:val="24"/>
                <w:lang w:val="en-US" w:eastAsia="zh-CN"/>
              </w:rPr>
              <w:t>用代码实现机械臂的简单自动化操作</w:t>
            </w:r>
          </w:p>
        </w:tc>
      </w:tr>
      <w:tr w14:paraId="4F6E3F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10" w:hRule="atLeast"/>
        </w:trPr>
        <w:tc>
          <w:tcPr>
            <w:tcW w:w="1696" w:type="dxa"/>
          </w:tcPr>
          <w:p w14:paraId="1DEC104C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r>
              <w:rPr>
                <w:rFonts w:hint="eastAsia" w:ascii="Segoe UI" w:hAnsi="Segoe UI" w:eastAsia="宋体" w:cs="Segoe UI"/>
                <w:b/>
                <w:bCs/>
                <w:sz w:val="24"/>
              </w:rPr>
              <w:t>后续</w:t>
            </w:r>
            <w:r>
              <w:rPr>
                <w:rFonts w:ascii="Segoe UI" w:hAnsi="Segoe UI" w:eastAsia="宋体" w:cs="Segoe UI"/>
                <w:b/>
                <w:bCs/>
                <w:sz w:val="24"/>
              </w:rPr>
              <w:t>工作计划</w:t>
            </w:r>
          </w:p>
        </w:tc>
        <w:tc>
          <w:tcPr>
            <w:tcW w:w="6600" w:type="dxa"/>
          </w:tcPr>
          <w:p w14:paraId="40065EC3">
            <w:pPr>
              <w:widowControl/>
              <w:numPr>
                <w:ilvl w:val="0"/>
                <w:numId w:val="3"/>
              </w:numPr>
              <w:spacing w:after="0" w:line="240" w:lineRule="auto"/>
              <w:rPr>
                <w:rFonts w:hint="default" w:ascii="Segoe UI" w:hAnsi="Segoe UI" w:eastAsia="宋体" w:cs="Segoe UI"/>
                <w:sz w:val="24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sz w:val="24"/>
                <w:lang w:val="en-US" w:eastAsia="zh-CN"/>
              </w:rPr>
              <w:t>继续优化宇树电机的通讯正常和多电机的转动控制</w:t>
            </w:r>
          </w:p>
          <w:p w14:paraId="4E9CB592">
            <w:pPr>
              <w:widowControl/>
              <w:numPr>
                <w:ilvl w:val="0"/>
                <w:numId w:val="3"/>
              </w:numPr>
              <w:spacing w:after="0" w:line="240" w:lineRule="auto"/>
              <w:rPr>
                <w:rFonts w:hint="default" w:ascii="Segoe UI" w:hAnsi="Segoe UI" w:eastAsia="宋体" w:cs="Segoe UI"/>
                <w:sz w:val="24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sz w:val="24"/>
                <w:lang w:val="en-US" w:eastAsia="zh-CN"/>
              </w:rPr>
              <w:t>继续尝试去架构达妙电机和大疆3508电机的转动</w:t>
            </w:r>
          </w:p>
          <w:p w14:paraId="5EC76712">
            <w:pPr>
              <w:widowControl/>
              <w:numPr>
                <w:ilvl w:val="0"/>
                <w:numId w:val="3"/>
              </w:numPr>
              <w:spacing w:after="0" w:line="240" w:lineRule="auto"/>
              <w:rPr>
                <w:rFonts w:hint="default" w:ascii="Segoe UI" w:hAnsi="Segoe UI" w:eastAsia="宋体" w:cs="Segoe UI"/>
                <w:sz w:val="24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sz w:val="24"/>
                <w:lang w:val="en-US" w:eastAsia="zh-CN"/>
              </w:rPr>
              <w:t>继续学习机器狗所需要的步态运动学等相关知识</w:t>
            </w:r>
          </w:p>
        </w:tc>
      </w:tr>
      <w:tr w14:paraId="21D6C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8" w:hRule="atLeast"/>
        </w:trPr>
        <w:tc>
          <w:tcPr>
            <w:tcW w:w="1696" w:type="dxa"/>
          </w:tcPr>
          <w:p w14:paraId="538F70BA">
            <w:pPr>
              <w:widowControl/>
              <w:spacing w:after="0" w:line="240" w:lineRule="auto"/>
              <w:rPr>
                <w:rFonts w:ascii="Segoe UI" w:hAnsi="Segoe UI" w:eastAsia="宋体" w:cs="Segoe UI"/>
                <w:b/>
                <w:bCs/>
                <w:sz w:val="24"/>
              </w:rPr>
            </w:pPr>
            <w:r>
              <w:rPr>
                <w:rFonts w:hint="eastAsia" w:ascii="Segoe UI" w:hAnsi="Segoe UI" w:eastAsia="宋体" w:cs="Segoe UI"/>
                <w:b/>
                <w:bCs/>
                <w:sz w:val="24"/>
              </w:rPr>
              <w:t>战队内部评议意见</w:t>
            </w:r>
          </w:p>
        </w:tc>
        <w:tc>
          <w:tcPr>
            <w:tcW w:w="6600" w:type="dxa"/>
          </w:tcPr>
          <w:p w14:paraId="40E46537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bookmarkStart w:id="2" w:name="OLE_LINK13"/>
            <w:bookmarkStart w:id="3" w:name="OLE_LINK12"/>
            <w:r>
              <w:rPr>
                <w:rFonts w:ascii="Segoe UI" w:hAnsi="Segoe UI" w:eastAsia="宋体" w:cs="Segoe UI"/>
                <w:bCs/>
                <w:sz w:val="24"/>
              </w:rPr>
              <w:t>（由战队管理层集体商议后填写）</w:t>
            </w:r>
            <w:r>
              <w:rPr>
                <w:rFonts w:ascii="Segoe UI" w:hAnsi="Segoe UI" w:eastAsia="宋体" w:cs="Segoe UI"/>
                <w:sz w:val="24"/>
              </w:rPr>
              <w:t>主要从</w:t>
            </w:r>
            <w:r>
              <w:rPr>
                <w:rFonts w:ascii="Segoe UI" w:hAnsi="Segoe UI" w:eastAsia="宋体" w:cs="Segoe UI"/>
                <w:bCs/>
                <w:sz w:val="24"/>
              </w:rPr>
              <w:t>任务完成质量、团队协作精神、技术贡献度</w:t>
            </w:r>
            <w:r>
              <w:rPr>
                <w:rFonts w:ascii="Segoe UI" w:hAnsi="Segoe UI" w:eastAsia="宋体" w:cs="Segoe UI"/>
                <w:sz w:val="24"/>
              </w:rPr>
              <w:t>等方面给予评价与建议。</w:t>
            </w:r>
          </w:p>
          <w:p w14:paraId="49486F88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</w:p>
          <w:p w14:paraId="132288BA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</w:p>
          <w:p w14:paraId="7DEDAB6F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bookmarkStart w:id="4" w:name="OLE_LINK17"/>
            <w:bookmarkStart w:id="5" w:name="OLE_LINK16"/>
            <w:r>
              <w:rPr>
                <w:rFonts w:ascii="Segoe UI" w:hAnsi="Segoe UI" w:eastAsia="宋体" w:cs="Segoe UI"/>
                <w:bCs/>
                <w:sz w:val="24"/>
              </w:rPr>
              <w:t>评议人签名（至少两名管理层）：</w:t>
            </w:r>
            <w:r>
              <w:rPr>
                <w:rFonts w:ascii="Segoe UI" w:hAnsi="Segoe UI" w:eastAsia="宋体" w:cs="Segoe UI"/>
                <w:sz w:val="24"/>
              </w:rPr>
              <w:t> _________________</w:t>
            </w:r>
            <w:r>
              <w:rPr>
                <w:rFonts w:ascii="Segoe UI" w:hAnsi="Segoe UI" w:eastAsia="宋体" w:cs="Segoe UI"/>
                <w:sz w:val="24"/>
              </w:rPr>
              <w:br w:type="textWrapping"/>
            </w:r>
            <w:r>
              <w:rPr>
                <w:rFonts w:ascii="Segoe UI" w:hAnsi="Segoe UI" w:eastAsia="宋体" w:cs="Segoe UI"/>
                <w:bCs/>
                <w:sz w:val="24"/>
              </w:rPr>
              <w:t>日期：</w:t>
            </w:r>
            <w:bookmarkStart w:id="6" w:name="OLE_LINK14"/>
            <w:bookmarkStart w:id="7" w:name="OLE_LINK15"/>
            <w:r>
              <w:rPr>
                <w:rFonts w:ascii="Segoe UI" w:hAnsi="Segoe UI" w:eastAsia="宋体" w:cs="Segoe UI"/>
                <w:sz w:val="24"/>
              </w:rPr>
              <w:t> ____年____月____</w:t>
            </w:r>
            <w:bookmarkEnd w:id="2"/>
            <w:bookmarkEnd w:id="3"/>
            <w:bookmarkEnd w:id="4"/>
            <w:bookmarkEnd w:id="5"/>
            <w:bookmarkEnd w:id="6"/>
            <w:bookmarkEnd w:id="7"/>
          </w:p>
        </w:tc>
      </w:tr>
      <w:tr w14:paraId="43466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47A87FC2">
            <w:pPr>
              <w:widowControl/>
              <w:spacing w:after="0" w:line="240" w:lineRule="auto"/>
              <w:rPr>
                <w:rFonts w:ascii="Segoe UI" w:hAnsi="Segoe UI" w:eastAsia="宋体" w:cs="Segoe UI"/>
                <w:b/>
                <w:bCs/>
                <w:sz w:val="24"/>
              </w:rPr>
            </w:pPr>
            <w:r>
              <w:rPr>
                <w:rFonts w:hint="eastAsia" w:ascii="Segoe UI" w:hAnsi="Segoe UI" w:eastAsia="宋体" w:cs="Segoe UI"/>
                <w:b/>
                <w:bCs/>
                <w:sz w:val="24"/>
              </w:rPr>
              <w:t>指导老师审阅意见</w:t>
            </w:r>
          </w:p>
        </w:tc>
        <w:tc>
          <w:tcPr>
            <w:tcW w:w="6600" w:type="dxa"/>
          </w:tcPr>
          <w:p w14:paraId="263A0474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r>
              <w:rPr>
                <w:rFonts w:hint="eastAsia" w:ascii="Segoe UI" w:hAnsi="Segoe UI" w:eastAsia="宋体" w:cs="Segoe UI"/>
                <w:sz w:val="24"/>
              </w:rPr>
              <w:t>指导老师签字：</w:t>
            </w:r>
          </w:p>
          <w:p w14:paraId="1AC99ADA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r>
              <w:rPr>
                <w:rFonts w:hint="eastAsia" w:ascii="Segoe UI" w:hAnsi="Segoe UI" w:eastAsia="宋体" w:cs="Segoe UI"/>
                <w:sz w:val="24"/>
              </w:rPr>
              <w:t>日期：</w:t>
            </w:r>
            <w:r>
              <w:rPr>
                <w:rFonts w:ascii="Segoe UI" w:hAnsi="Segoe UI" w:eastAsia="宋体" w:cs="Segoe UI"/>
                <w:sz w:val="24"/>
              </w:rPr>
              <w:t> ____年____月____</w:t>
            </w:r>
          </w:p>
        </w:tc>
      </w:tr>
    </w:tbl>
    <w:p w14:paraId="7EC131E4">
      <w:pPr>
        <w:pStyle w:val="2"/>
        <w:spacing w:before="312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2</w:t>
      </w:r>
      <w:r>
        <w:rPr>
          <w:rFonts w:ascii="宋体" w:hAnsi="宋体" w:eastAsia="宋体"/>
        </w:rPr>
        <w:t>026</w:t>
      </w:r>
      <w:r>
        <w:rPr>
          <w:rFonts w:hint="eastAsia" w:ascii="宋体" w:hAnsi="宋体" w:eastAsia="宋体"/>
        </w:rPr>
        <w:t>年1月月报</w:t>
      </w:r>
    </w:p>
    <w:p w14:paraId="3E706446">
      <w:pPr>
        <w:numPr>
          <w:ilvl w:val="0"/>
          <w:numId w:val="4"/>
        </w:num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学习内容</w:t>
      </w:r>
    </w:p>
    <w:p w14:paraId="386E12D4">
      <w:pPr>
        <w:numPr>
          <w:ilvl w:val="0"/>
          <w:numId w:val="5"/>
        </w:num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学习keysking中的关于stm32中的基础内容包括ADC数据采集，GPIO各种模式及其应用和定时器及PWM的相关用法，具体内容不在赘述。</w:t>
      </w:r>
    </w:p>
    <w:p w14:paraId="796EA3B1">
      <w:pPr>
        <w:numPr>
          <w:ilvl w:val="0"/>
          <w:numId w:val="5"/>
        </w:num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阅读理解队长和许堃的代码，理解代码相关实现逻辑和具体的函数实现。</w:t>
      </w:r>
    </w:p>
    <w:p w14:paraId="743D01C8">
      <w:pPr>
        <w:numPr>
          <w:ilvl w:val="0"/>
          <w:numId w:val="5"/>
        </w:num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其他有用于宇树8010电机调控，AS01天线模块和oled屏幕调动驱动库的相关知识。</w:t>
      </w:r>
    </w:p>
    <w:p w14:paraId="7F12B6B8">
      <w:pPr>
        <w:numPr>
          <w:ilvl w:val="0"/>
          <w:numId w:val="4"/>
        </w:numPr>
        <w:ind w:left="0" w:leftChars="0" w:firstLine="0" w:firstLineChars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任务完成情况</w:t>
      </w:r>
    </w:p>
    <w:p w14:paraId="564E58F2">
      <w:pPr>
        <w:numPr>
          <w:ilvl w:val="0"/>
          <w:numId w:val="6"/>
        </w:numPr>
        <w:ind w:leftChars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遥控器的各个按键和摇杆数值响应，摇杆数值的映射代码</w:t>
      </w:r>
    </w:p>
    <w:p w14:paraId="62772583">
      <w:pPr>
        <w:numPr>
          <w:ilvl w:val="0"/>
          <w:numId w:val="6"/>
        </w:numPr>
        <w:ind w:leftChars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完成OLED屏幕的显示控制</w:t>
      </w:r>
    </w:p>
    <w:p w14:paraId="6C26951B">
      <w:pPr>
        <w:numPr>
          <w:ilvl w:val="0"/>
          <w:numId w:val="6"/>
        </w:numPr>
        <w:ind w:leftChars="0"/>
        <w:jc w:val="left"/>
        <w:rPr>
          <w:rFonts w:ascii="宋体" w:hAnsi="宋体" w:eastAsia="宋体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完成宇树8010电机的转动控制</w:t>
      </w:r>
    </w:p>
    <w:p w14:paraId="0688A267">
      <w:pPr>
        <w:numPr>
          <w:ilvl w:val="0"/>
          <w:numId w:val="6"/>
        </w:numPr>
        <w:ind w:leftChars="0"/>
        <w:jc w:val="left"/>
        <w:rPr>
          <w:rFonts w:ascii="宋体" w:hAnsi="宋体" w:eastAsia="宋体"/>
        </w:rPr>
      </w:pPr>
      <w:r>
        <w:rPr>
          <w:rFonts w:hint="eastAsia" w:ascii="Segoe UI" w:hAnsi="Segoe UI" w:eastAsia="宋体" w:cs="Segoe UI"/>
          <w:sz w:val="24"/>
          <w:lang w:val="en-US" w:eastAsia="zh-CN"/>
        </w:rPr>
        <w:t>用代码实现机械臂的简单自动化操作</w:t>
      </w:r>
    </w:p>
    <w:p w14:paraId="2B01E804">
      <w:pPr>
        <w:pStyle w:val="3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技术工作</w:t>
      </w:r>
    </w:p>
    <w:p w14:paraId="33125841">
      <w:pPr>
        <w:numPr>
          <w:numId w:val="0"/>
        </w:num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1）遥控器的各个按键和摇杆数值响应，摇杆数值的映射代码（牵头）</w:t>
      </w:r>
    </w:p>
    <w:p w14:paraId="72370052">
      <w:pPr>
        <w:widowControl w:val="0"/>
        <w:numPr>
          <w:ilvl w:val="0"/>
          <w:numId w:val="0"/>
        </w:numPr>
        <w:spacing w:after="160" w:line="278" w:lineRule="auto"/>
      </w:pPr>
      <w:r>
        <w:rPr>
          <w:rFonts w:hint="eastAsia" w:ascii="宋体" w:hAnsi="宋体" w:eastAsia="宋体"/>
          <w:lang w:val="en-US" w:eastAsia="zh-CN"/>
        </w:rPr>
        <w:t>2</w:t>
      </w:r>
      <w:r>
        <w:rPr>
          <w:rFonts w:hint="eastAsia" w:ascii="宋体" w:hAnsi="宋体" w:eastAsia="宋体"/>
        </w:rPr>
        <w:t>）</w:t>
      </w:r>
      <w:r>
        <w:rPr>
          <w:rFonts w:hint="eastAsia" w:ascii="宋体" w:hAnsi="宋体" w:eastAsia="宋体"/>
          <w:lang w:val="en-US" w:eastAsia="zh-CN"/>
        </w:rPr>
        <w:t>OLED 屏幕的显示控制</w:t>
      </w:r>
      <w:r>
        <w:rPr>
          <w:rFonts w:hint="eastAsia" w:ascii="宋体" w:hAnsi="宋体" w:eastAsia="宋体"/>
        </w:rPr>
        <w:t>（</w:t>
      </w:r>
      <w:r>
        <w:rPr>
          <w:rFonts w:hint="eastAsia" w:ascii="宋体" w:hAnsi="宋体" w:eastAsia="宋体"/>
          <w:lang w:val="en-US" w:eastAsia="zh-CN"/>
        </w:rPr>
        <w:t>牵头</w:t>
      </w:r>
      <w:r>
        <w:rPr>
          <w:rFonts w:hint="eastAsia" w:ascii="宋体" w:hAnsi="宋体" w:eastAsia="宋体"/>
        </w:rPr>
        <w:t>）</w:t>
      </w:r>
    </w:p>
    <w:p w14:paraId="59374473">
      <w:pPr>
        <w:pStyle w:val="4"/>
        <w:rPr>
          <w:rFonts w:hint="eastAsia" w:ascii="宋体" w:hAnsi="宋体" w:eastAsia="宋体"/>
        </w:rPr>
      </w:pPr>
      <w:r>
        <w:rPr>
          <w:rFonts w:hint="eastAsia" w:ascii="宋体" w:hAnsi="宋体" w:eastAsia="宋体"/>
          <w:lang w:val="en-US" w:eastAsia="zh-CN"/>
        </w:rPr>
        <w:t>3</w:t>
      </w:r>
      <w:r>
        <w:rPr>
          <w:rFonts w:hint="eastAsia" w:ascii="宋体" w:hAnsi="宋体" w:eastAsia="宋体"/>
        </w:rPr>
        <w:t>）</w:t>
      </w:r>
      <w:r>
        <w:rPr>
          <w:rFonts w:hint="eastAsia" w:ascii="宋体" w:hAnsi="宋体" w:eastAsia="宋体"/>
          <w:lang w:val="en-US" w:eastAsia="zh-CN"/>
        </w:rPr>
        <w:t>8010电机正常通讯的测试和问题解决</w:t>
      </w:r>
      <w:r>
        <w:rPr>
          <w:rFonts w:hint="eastAsia" w:ascii="宋体" w:hAnsi="宋体" w:eastAsia="宋体"/>
        </w:rPr>
        <w:t>（</w:t>
      </w:r>
      <w:r>
        <w:rPr>
          <w:rFonts w:hint="eastAsia" w:ascii="宋体" w:hAnsi="宋体" w:eastAsia="宋体"/>
          <w:lang w:val="en-US" w:eastAsia="zh-CN"/>
        </w:rPr>
        <w:t>牵头</w:t>
      </w:r>
      <w:r>
        <w:rPr>
          <w:rFonts w:hint="eastAsia" w:ascii="宋体" w:hAnsi="宋体" w:eastAsia="宋体"/>
        </w:rPr>
        <w:t>）</w:t>
      </w:r>
    </w:p>
    <w:p w14:paraId="1CCD3A40">
      <w:pPr>
        <w:rPr>
          <w:rFonts w:hint="eastAsia" w:eastAsia="宋体"/>
          <w:lang w:val="en-US" w:eastAsia="zh-CN"/>
        </w:rPr>
      </w:pPr>
      <w:r>
        <w:rPr>
          <w:rFonts w:hint="eastAsia" w:ascii="宋体" w:hAnsi="宋体" w:eastAsia="宋体"/>
          <w:lang w:val="en-US" w:eastAsia="zh-CN"/>
        </w:rPr>
        <w:t>4）</w:t>
      </w:r>
      <w:r>
        <w:rPr>
          <w:rFonts w:hint="eastAsia" w:ascii="Segoe UI" w:hAnsi="Segoe UI" w:eastAsia="宋体" w:cs="Segoe UI"/>
          <w:sz w:val="24"/>
          <w:lang w:val="en-US" w:eastAsia="zh-CN"/>
        </w:rPr>
        <w:t>用代码实现机械臂的简单自动化操作（牵头）</w:t>
      </w:r>
    </w:p>
    <w:p w14:paraId="7074E3A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hint="eastAsia" w:ascii="Segoe UI" w:hAnsi="Segoe UI" w:eastAsia="宋体" w:cs="Segoe UI"/>
          <w:sz w:val="24"/>
          <w:lang w:val="en-US" w:eastAsia="zh-CN"/>
        </w:rPr>
        <w:t>相关代码详见：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14:ligatures w14:val="standardContextual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14:ligatures w14:val="standardContextual"/>
        </w:rPr>
        <w:instrText xml:space="preserve"> HYPERLINK "https://GitHub.com/lianyun99-xx/26-.git"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14:ligatures w14:val="standardContextual"/>
        </w:rPr>
        <w:fldChar w:fldCharType="separate"/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  <w14:ligatures w14:val="standardContextual"/>
        </w:rPr>
        <w:t>https://</w:t>
      </w:r>
      <w:r>
        <w:rPr>
          <w:rStyle w:val="10"/>
          <w:rFonts w:hint="eastAsia" w:ascii="宋体" w:hAnsi="宋体" w:eastAsia="宋体" w:cs="宋体"/>
          <w:kern w:val="0"/>
          <w:sz w:val="24"/>
          <w:szCs w:val="24"/>
          <w:lang w:val="en-US" w:eastAsia="zh-CN" w:bidi="ar"/>
          <w14:ligatures w14:val="standardContextual"/>
        </w:rPr>
        <w:t>GitHub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  <w14:ligatures w14:val="standardContextual"/>
        </w:rPr>
        <w:t>.com/lianyun99-xx/26-.git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14:ligatures w14:val="standardContextual"/>
        </w:rPr>
        <w:fldChar w:fldCharType="end"/>
      </w:r>
    </w:p>
    <w:p w14:paraId="554FA7D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  <w14:ligatures w14:val="standardContextual"/>
        </w:rPr>
      </w:pPr>
    </w:p>
    <w:p w14:paraId="1AE84FFD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  <w14:ligatures w14:val="standardContextual"/>
        </w:rPr>
        <w:t>这是OLED 屏幕的正常显示</w:t>
      </w:r>
    </w:p>
    <w:p w14:paraId="74667C3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14:ligatures w14:val="standardContextual"/>
        </w:rPr>
        <w:object>
          <v:shape id="_x0000_i1029" o:spt="75" type="#_x0000_t75" style="height:27.8pt;width:49.9pt;" o:ole="t" filled="f" o:preferrelative="t" stroked="f" coordsize="21600,21600"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Package" ShapeID="_x0000_i1029" DrawAspect="Content" ObjectID="_1468075725" r:id="rId6">
            <o:LockedField>false</o:LockedField>
          </o:OLEObject>
        </w:object>
      </w:r>
    </w:p>
    <w:p w14:paraId="2B06FB5F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  <w14:ligatures w14:val="standardContextual"/>
        </w:rPr>
        <w:t>这是机械臂的简单自动化操作</w:t>
      </w:r>
    </w:p>
    <w:p w14:paraId="5CA7010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14:ligatures w14:val="standardContextual"/>
        </w:rPr>
        <w:object>
          <v:shape id="_x0000_i1030" o:spt="75" type="#_x0000_t75" style="height:27.8pt;width:41.5pt;" o:ole="t" filled="f" o:preferrelative="t" stroked="f" coordsize="21600,21600"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Package" ShapeID="_x0000_i1030" DrawAspect="Content" ObjectID="_1468075726" r:id="rId8">
            <o:LockedField>false</o:LockedField>
          </o:OLEObject>
        </w:object>
      </w:r>
    </w:p>
    <w:p w14:paraId="790A5B42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  <w14:ligatures w14:val="standardContextual"/>
        </w:rPr>
        <w:t>这是遥控器的按键，摇杆数值响应文件</w:t>
      </w:r>
    </w:p>
    <w:p w14:paraId="34B1A9C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14:ligatures w14:val="standardContextual"/>
        </w:rPr>
        <w:object>
          <v:shape id="_x0000_i1031" o:spt="75" type="#_x0000_t75" style="height:27.8pt;width:41.5pt;" o:ole="t" filled="f" o:preferrelative="t" stroked="f" coordsize="21600,21600">
            <v:fill on="f" focussize="0,0"/>
            <v:stroke on="f"/>
            <v:imagedata r:id="rId11" o:title=""/>
            <o:lock v:ext="edit" aspectratio="t"/>
            <w10:wrap type="none"/>
            <w10:anchorlock/>
          </v:shape>
          <o:OLEObject Type="Embed" ProgID="Package" ShapeID="_x0000_i1031" DrawAspect="Content" ObjectID="_1468075727" r:id="rId10">
            <o:LockedField>false</o:LockedField>
          </o:OLEObject>
        </w:object>
      </w:r>
    </w:p>
    <w:p w14:paraId="139A27A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  <w14:ligatures w14:val="standardContextual"/>
        </w:rPr>
      </w:pPr>
      <w:bookmarkStart w:id="8" w:name="_GoBack"/>
      <w:bookmarkEnd w:id="8"/>
    </w:p>
    <w:p w14:paraId="0343F301">
      <w:pPr>
        <w:pStyle w:val="3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服务工作</w:t>
      </w:r>
    </w:p>
    <w:p w14:paraId="6536B4C1">
      <w:pPr>
        <w:widowControl/>
        <w:spacing w:after="0" w:line="240" w:lineRule="auto"/>
        <w:rPr>
          <w:rFonts w:hint="eastAsia" w:eastAsiaTheme="minor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无</w:t>
      </w:r>
    </w:p>
    <w:sectPr>
      <w:pgSz w:w="11906" w:h="16838"/>
      <w:pgMar w:top="1440" w:right="1558" w:bottom="1134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8D387B"/>
    <w:multiLevelType w:val="singleLevel"/>
    <w:tmpl w:val="8A8D387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CE6202AA"/>
    <w:multiLevelType w:val="singleLevel"/>
    <w:tmpl w:val="CE6202A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DD397C69"/>
    <w:multiLevelType w:val="singleLevel"/>
    <w:tmpl w:val="DD397C6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F2AA7721"/>
    <w:multiLevelType w:val="singleLevel"/>
    <w:tmpl w:val="F2AA772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2C6A9DA6"/>
    <w:multiLevelType w:val="singleLevel"/>
    <w:tmpl w:val="2C6A9DA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6BAC6525"/>
    <w:multiLevelType w:val="singleLevel"/>
    <w:tmpl w:val="6BAC6525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5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3D73"/>
    <w:rsid w:val="000C4BE6"/>
    <w:rsid w:val="000F3EAF"/>
    <w:rsid w:val="00263D73"/>
    <w:rsid w:val="003475BA"/>
    <w:rsid w:val="00403D2F"/>
    <w:rsid w:val="007B4DEF"/>
    <w:rsid w:val="009B08A8"/>
    <w:rsid w:val="009E40A8"/>
    <w:rsid w:val="00B53DCE"/>
    <w:rsid w:val="00DB5805"/>
    <w:rsid w:val="00DE1B4D"/>
    <w:rsid w:val="00EA636D"/>
    <w:rsid w:val="00EF2032"/>
    <w:rsid w:val="00FB1DE8"/>
    <w:rsid w:val="157A44FB"/>
    <w:rsid w:val="26535EB1"/>
    <w:rsid w:val="2DE92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3"/>
    <w:qFormat/>
    <w:uiPriority w:val="9"/>
    <w:pPr>
      <w:keepNext/>
      <w:keepLines/>
      <w:widowControl/>
      <w:spacing w:before="240" w:after="0" w:line="259" w:lineRule="auto"/>
      <w:outlineLvl w:val="0"/>
    </w:pPr>
    <w:rPr>
      <w:rFonts w:asciiTheme="majorHAnsi" w:hAnsiTheme="majorHAnsi" w:eastAsiaTheme="majorEastAsia" w:cstheme="majorBidi"/>
      <w:color w:val="2F5597" w:themeColor="accent1" w:themeShade="BF"/>
      <w:kern w:val="0"/>
      <w:sz w:val="32"/>
      <w:szCs w:val="32"/>
      <w14:ligatures w14:val="none"/>
    </w:rPr>
  </w:style>
  <w:style w:type="paragraph" w:styleId="3">
    <w:name w:val="heading 2"/>
    <w:basedOn w:val="1"/>
    <w:next w:val="1"/>
    <w:link w:val="14"/>
    <w:unhideWhenUsed/>
    <w:qFormat/>
    <w:uiPriority w:val="9"/>
    <w:pPr>
      <w:keepNext/>
      <w:keepLines/>
      <w:widowControl/>
      <w:spacing w:before="40" w:after="0" w:line="259" w:lineRule="auto"/>
      <w:outlineLvl w:val="1"/>
    </w:pPr>
    <w:rPr>
      <w:rFonts w:asciiTheme="majorHAnsi" w:hAnsiTheme="majorHAnsi" w:eastAsiaTheme="majorEastAsia" w:cstheme="majorBidi"/>
      <w:color w:val="2F5597" w:themeColor="accent1" w:themeShade="BF"/>
      <w:kern w:val="0"/>
      <w:sz w:val="28"/>
      <w:szCs w:val="28"/>
      <w14:ligatures w14:val="none"/>
    </w:rPr>
  </w:style>
  <w:style w:type="paragraph" w:styleId="4">
    <w:name w:val="heading 3"/>
    <w:basedOn w:val="1"/>
    <w:next w:val="1"/>
    <w:link w:val="15"/>
    <w:unhideWhenUsed/>
    <w:qFormat/>
    <w:uiPriority w:val="9"/>
    <w:pPr>
      <w:keepNext/>
      <w:keepLines/>
      <w:widowControl/>
      <w:spacing w:before="40" w:after="0" w:line="259" w:lineRule="auto"/>
      <w:outlineLvl w:val="2"/>
    </w:pPr>
    <w:rPr>
      <w:rFonts w:asciiTheme="majorHAnsi" w:hAnsiTheme="majorHAnsi" w:eastAsiaTheme="majorEastAsia" w:cstheme="majorBidi"/>
      <w:color w:val="203864" w:themeColor="accent1" w:themeShade="80"/>
      <w:kern w:val="0"/>
      <w:sz w:val="24"/>
      <w14:ligatures w14:val="none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2"/>
    <w:unhideWhenUsed/>
    <w:qFormat/>
    <w:uiPriority w:val="99"/>
    <w:pPr>
      <w:tabs>
        <w:tab w:val="center" w:pos="4320"/>
        <w:tab w:val="right" w:pos="8640"/>
      </w:tabs>
      <w:spacing w:after="0" w:line="240" w:lineRule="auto"/>
      <w:jc w:val="both"/>
    </w:pPr>
    <w:rPr>
      <w:sz w:val="21"/>
      <w:szCs w:val="22"/>
      <w14:ligatures w14:val="none"/>
    </w:rPr>
  </w:style>
  <w:style w:type="paragraph" w:styleId="6">
    <w:name w:val="header"/>
    <w:basedOn w:val="1"/>
    <w:link w:val="11"/>
    <w:unhideWhenUsed/>
    <w:qFormat/>
    <w:uiPriority w:val="99"/>
    <w:pPr>
      <w:tabs>
        <w:tab w:val="center" w:pos="4320"/>
        <w:tab w:val="right" w:pos="8640"/>
      </w:tabs>
      <w:spacing w:after="0" w:line="240" w:lineRule="auto"/>
      <w:jc w:val="both"/>
    </w:pPr>
    <w:rPr>
      <w:sz w:val="21"/>
      <w:szCs w:val="22"/>
      <w14:ligatures w14:val="none"/>
    </w:rPr>
  </w:style>
  <w:style w:type="table" w:styleId="8">
    <w:name w:val="Table Grid"/>
    <w:basedOn w:val="7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Hyperlink"/>
    <w:basedOn w:val="9"/>
    <w:semiHidden/>
    <w:unhideWhenUsed/>
    <w:uiPriority w:val="99"/>
    <w:rPr>
      <w:color w:val="0000FF"/>
      <w:u w:val="single"/>
    </w:rPr>
  </w:style>
  <w:style w:type="character" w:customStyle="1" w:styleId="11">
    <w:name w:val="页眉 字符"/>
    <w:basedOn w:val="9"/>
    <w:link w:val="6"/>
    <w:qFormat/>
    <w:uiPriority w:val="99"/>
  </w:style>
  <w:style w:type="character" w:customStyle="1" w:styleId="12">
    <w:name w:val="页脚 字符"/>
    <w:basedOn w:val="9"/>
    <w:link w:val="5"/>
    <w:qFormat/>
    <w:uiPriority w:val="99"/>
  </w:style>
  <w:style w:type="character" w:customStyle="1" w:styleId="13">
    <w:name w:val="标题 1 字符"/>
    <w:basedOn w:val="9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kern w:val="0"/>
      <w:sz w:val="32"/>
      <w:szCs w:val="32"/>
    </w:rPr>
  </w:style>
  <w:style w:type="character" w:customStyle="1" w:styleId="14">
    <w:name w:val="标题 2 字符"/>
    <w:basedOn w:val="9"/>
    <w:link w:val="3"/>
    <w:qFormat/>
    <w:uiPriority w:val="9"/>
    <w:rPr>
      <w:rFonts w:asciiTheme="majorHAnsi" w:hAnsiTheme="majorHAnsi" w:eastAsiaTheme="majorEastAsia" w:cstheme="majorBidi"/>
      <w:color w:val="2F5597" w:themeColor="accent1" w:themeShade="BF"/>
      <w:kern w:val="0"/>
      <w:sz w:val="28"/>
      <w:szCs w:val="28"/>
    </w:rPr>
  </w:style>
  <w:style w:type="character" w:customStyle="1" w:styleId="15">
    <w:name w:val="标题 3 字符"/>
    <w:basedOn w:val="9"/>
    <w:link w:val="4"/>
    <w:qFormat/>
    <w:uiPriority w:val="9"/>
    <w:rPr>
      <w:rFonts w:asciiTheme="majorHAnsi" w:hAnsiTheme="majorHAnsi" w:eastAsiaTheme="majorEastAsia" w:cstheme="majorBidi"/>
      <w:color w:val="203864" w:themeColor="accent1" w:themeShade="80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emf"/><Relationship Id="rId8" Type="http://schemas.openxmlformats.org/officeDocument/2006/relationships/oleObject" Target="embeddings/oleObject2.bin"/><Relationship Id="rId7" Type="http://schemas.openxmlformats.org/officeDocument/2006/relationships/image" Target="media/image1.emf"/><Relationship Id="rId6" Type="http://schemas.openxmlformats.org/officeDocument/2006/relationships/oleObject" Target="embeddings/oleObject1.bin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3.emf"/><Relationship Id="rId10" Type="http://schemas.openxmlformats.org/officeDocument/2006/relationships/oleObject" Target="embeddings/oleObject3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680</Words>
  <Characters>794</Characters>
  <Lines>4</Lines>
  <Paragraphs>1</Paragraphs>
  <TotalTime>6</TotalTime>
  <ScaleCrop>false</ScaleCrop>
  <LinksUpToDate>false</LinksUpToDate>
  <CharactersWithSpaces>805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2026-01-13T09:06:00Z</dcterms:created>
  <dc:creator>陈 杨明</dc:creator>
  <cp:lastModifiedBy>黎洛</cp:lastModifiedBy>
  <dcterms:modified xsi:type="dcterms:W3CDTF">2026-02-02T10:46:54Z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eyJoZGlkIjoiZGExNzY2ODg0ZDcxOWRjODJiZjQ3ODk3NTk1YWZmNTciLCJ1c2VySWQiOiIxNTU0MzQzMDY5In0=</vt:lpwstr>
  </property>
  <property fmtid="{D5CDD505-2E9C-101B-9397-08002B2CF9AE}" pid="3" name="KSOProductBuildVer">
    <vt:lpwstr>2052-12.1.0.24657</vt:lpwstr>
  </property>
  <property fmtid="{D5CDD505-2E9C-101B-9397-08002B2CF9AE}" pid="4" name="ICV">
    <vt:lpwstr>52FF43C08606420D88937C2E5E90C5E4_12</vt:lpwstr>
  </property>
</Properties>
</file>