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2026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第二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7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 xml:space="preserve">1 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朱宸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u w:val="single"/>
          <w:lang w:val="en-US" w:eastAsia="zh-CN"/>
        </w:rPr>
        <w:t>RC足式</w:t>
      </w:r>
      <w:r>
        <w:rPr>
          <w:rFonts w:ascii="Segoe UI" w:hAnsi="Segoe UI" w:eastAsia="宋体" w:cs="Segoe UI"/>
          <w:color w:val="0F1115"/>
          <w:kern w:val="0"/>
          <w:sz w:val="28"/>
          <w:szCs w:val="28"/>
          <w:u w:val="single"/>
        </w:rPr>
        <w:t>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u w:val="single"/>
          <w:lang w:val="en-US" w:eastAsia="zh-CN"/>
        </w:rPr>
        <w:t>GSing</w:t>
      </w:r>
      <w:r>
        <w:rPr>
          <w:rFonts w:ascii="Segoe UI" w:hAnsi="Segoe UI" w:eastAsia="宋体" w:cs="Segoe UI"/>
          <w:color w:val="0F1115"/>
          <w:kern w:val="0"/>
          <w:sz w:val="28"/>
          <w:szCs w:val="28"/>
          <w:u w:val="single"/>
        </w:rPr>
        <w:t>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管理层（职务：_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u w:val="single"/>
          <w:lang w:val="en-US" w:eastAsia="zh-CN"/>
        </w:rPr>
        <w:t>财务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_） 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□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5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5853E12">
            <w:pPr>
              <w:widowControl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第一版机械臂的组装 与 优化。</w:t>
            </w:r>
          </w:p>
          <w:p w14:paraId="76FC51F2">
            <w:pPr>
              <w:widowControl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打印件测试版机械臂设计制作。</w:t>
            </w:r>
          </w:p>
          <w:p w14:paraId="10082F6B">
            <w:pPr>
              <w:widowControl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第一版任务赛机械腿的整体构思，尚未设计完成。</w:t>
            </w:r>
          </w:p>
          <w:p w14:paraId="249C9899">
            <w:pPr>
              <w:widowControl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/>
                <w:lang w:val="en-US" w:eastAsia="zh-CN"/>
              </w:rPr>
              <w:t>全队报销工作。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0" w:name="OLE_LINK4"/>
            <w:bookmarkStart w:id="1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技术问题，先前设计的机械臂考虑了静态下的电机走线位置，但未能充分考虑到，在运动中会出现的遮挡与位置干涉。</w:t>
            </w:r>
          </w:p>
          <w:p w14:paraId="69F3096C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一方面通过去除一部分碳板消除问题，另一方面在3D模型中确认问题所在，在下一版中避免，并提醒队内其他队员注意这一问题。</w:t>
            </w:r>
          </w:p>
          <w:p w14:paraId="53FDD078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在机械设计时，考虑应尽量完善，多与电控组，硬件组交流，避免出现被忽略的因素。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二月内完成机械腿 及 整机 的初版设计</w:t>
            </w:r>
          </w:p>
          <w:p w14:paraId="3EE30387">
            <w:pPr>
              <w:widowControl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三月初制造完任务赛整机初代</w:t>
            </w:r>
          </w:p>
          <w:p w14:paraId="7FA605D8">
            <w:pPr>
              <w:widowControl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三月初制造完第二代遥控器外壳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bCs/>
                <w:sz w:val="24"/>
              </w:rPr>
            </w:pPr>
            <w:bookmarkStart w:id="2" w:name="OLE_LINK13"/>
            <w:bookmarkStart w:id="3" w:name="OLE_LINK12"/>
          </w:p>
          <w:p w14:paraId="236B9525">
            <w:pPr>
              <w:widowControl/>
              <w:spacing w:after="0" w:line="240" w:lineRule="auto"/>
              <w:rPr>
                <w:rFonts w:ascii="Segoe UI" w:hAnsi="Segoe UI" w:eastAsia="宋体" w:cs="Segoe UI"/>
                <w:bCs/>
                <w:sz w:val="24"/>
              </w:rPr>
            </w:pP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6"/>
            <w:bookmarkStart w:id="5" w:name="OLE_LINK17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</w:t>
      </w:r>
      <w:r>
        <w:rPr>
          <w:rFonts w:hint="eastAsia" w:ascii="宋体" w:hAnsi="宋体" w:eastAsia="宋体"/>
          <w:lang w:val="en-US" w:eastAsia="zh-CN"/>
        </w:rPr>
        <w:t>6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>1</w:t>
      </w:r>
      <w:r>
        <w:rPr>
          <w:rFonts w:hint="eastAsia" w:ascii="宋体" w:hAnsi="宋体" w:eastAsia="宋体"/>
        </w:rPr>
        <w:t>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02A55EBE">
      <w:pPr>
        <w:ind w:firstLine="48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以机械臂搭建为主，同时进行了一些其他工作。</w:t>
      </w:r>
    </w:p>
    <w:p w14:paraId="238E0018">
      <w:pPr>
        <w:ind w:firstLine="48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开账后，尝试报销。</w:t>
      </w:r>
    </w:p>
    <w:p w14:paraId="032EAFFB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5C293313">
      <w:pPr>
        <w:pStyle w:val="4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第一版机械臂的组装 与 优化（牵头）</w:t>
      </w:r>
    </w:p>
    <w:p w14:paraId="12DD89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4095" cy="2435225"/>
            <wp:effectExtent l="0" t="0" r="0" b="0"/>
            <wp:docPr id="3" name="图片 3" descr="e41b9350b5601ce53de396a42ba8b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41b9350b5601ce53de396a42ba8b672"/>
                    <pic:cNvPicPr>
                      <a:picLocks noChangeAspect="1"/>
                    </pic:cNvPicPr>
                  </pic:nvPicPr>
                  <pic:blipFill>
                    <a:blip r:embed="rId6"/>
                    <a:srcRect t="19088" b="20812"/>
                    <a:stretch>
                      <a:fillRect/>
                    </a:stretch>
                  </pic:blipFill>
                  <pic:spPr>
                    <a:xfrm>
                      <a:off x="0" y="0"/>
                      <a:ext cx="228409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7A7C">
      <w:pPr>
        <w:pStyle w:val="4"/>
        <w:numPr>
          <w:ilvl w:val="0"/>
          <w:numId w:val="2"/>
        </w:num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打印件测试版机械臂设计制作（</w:t>
      </w:r>
      <w:r>
        <w:rPr>
          <w:rFonts w:hint="eastAsia" w:ascii="宋体" w:hAnsi="宋体" w:eastAsia="宋体"/>
          <w:lang w:val="en-US" w:eastAsia="zh-CN"/>
        </w:rPr>
        <w:t>独自）</w:t>
      </w:r>
    </w:p>
    <w:p w14:paraId="256CC9E0">
      <w:pPr>
        <w:pStyle w:val="4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3）</w:t>
      </w:r>
      <w:r>
        <w:rPr>
          <w:rFonts w:hint="eastAsia"/>
          <w:lang w:val="en-US" w:eastAsia="zh-CN"/>
        </w:rPr>
        <w:t>第一版机械腿的整体构思</w:t>
      </w:r>
      <w:r>
        <w:rPr>
          <w:rFonts w:hint="eastAsia" w:ascii="宋体" w:hAnsi="宋体" w:eastAsia="宋体"/>
          <w:lang w:val="en-US" w:eastAsia="zh-CN"/>
        </w:rPr>
        <w:t>（牵头）（尚未全部完成）</w:t>
      </w:r>
    </w:p>
    <w:p w14:paraId="0A98EFA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909445" cy="2373630"/>
            <wp:effectExtent l="0" t="0" r="8255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944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F301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服务工作</w:t>
      </w:r>
      <w:bookmarkStart w:id="8" w:name="_GoBack"/>
      <w:bookmarkEnd w:id="8"/>
    </w:p>
    <w:p w14:paraId="5DB4F674">
      <w:pPr>
        <w:pStyle w:val="4"/>
        <w:numPr>
          <w:ilvl w:val="0"/>
          <w:numId w:val="3"/>
        </w:num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报销工作（牵头）</w:t>
      </w:r>
    </w:p>
    <w:p w14:paraId="6536B4C1">
      <w:pPr>
        <w:numPr>
          <w:ilvl w:val="0"/>
          <w:numId w:val="0"/>
        </w:numPr>
        <w:rPr>
          <w:sz w:val="24"/>
        </w:rPr>
      </w:pPr>
      <w:r>
        <w:drawing>
          <wp:inline distT="0" distB="0" distL="114300" distR="114300">
            <wp:extent cx="5427345" cy="1224280"/>
            <wp:effectExtent l="0" t="0" r="8255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4399C"/>
    <w:multiLevelType w:val="singleLevel"/>
    <w:tmpl w:val="97D4399C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C690F730"/>
    <w:multiLevelType w:val="singleLevel"/>
    <w:tmpl w:val="C690F7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0993FD7"/>
    <w:multiLevelType w:val="singleLevel"/>
    <w:tmpl w:val="40993FD7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0B245FE6"/>
    <w:rsid w:val="571A4D1F"/>
    <w:rsid w:val="61E821B0"/>
    <w:rsid w:val="639A1EB5"/>
    <w:rsid w:val="78CD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uiPriority w:val="99"/>
  </w:style>
  <w:style w:type="character" w:customStyle="1" w:styleId="12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693</Words>
  <Characters>760</Characters>
  <Lines>4</Lines>
  <Paragraphs>1</Paragraphs>
  <TotalTime>20</TotalTime>
  <ScaleCrop>false</ScaleCrop>
  <LinksUpToDate>false</LinksUpToDate>
  <CharactersWithSpaces>794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zc</cp:lastModifiedBy>
  <dcterms:modified xsi:type="dcterms:W3CDTF">2026-02-02T02:06:22Z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eyJoZGlkIjoiNGFmMmU4MDFmODBjNTYxYzg0ZGQzZTc3N2YwY2YyYjMiLCJ1c2VySWQiOiIxNjUxMjA3NzQxIn0=</vt:lpwstr>
  </property>
  <property fmtid="{D5CDD505-2E9C-101B-9397-08002B2CF9AE}" pid="3" name="KSOProductBuildVer">
    <vt:lpwstr>2052-12.1.0.24657</vt:lpwstr>
  </property>
  <property fmtid="{D5CDD505-2E9C-101B-9397-08002B2CF9AE}" pid="4" name="ICV">
    <vt:lpwstr>7768AA3444014B20935C6F42EF8D5028_13</vt:lpwstr>
  </property>
</Properties>
</file>