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272B2A">
      <w:pPr>
        <w:spacing w:after="0"/>
        <w:jc w:val="center"/>
        <w:outlineLvl w:val="1"/>
        <w:rPr>
          <w:rFonts w:ascii="黑体" w:hAnsi="黑体" w:eastAsia="黑体"/>
          <w:bCs/>
          <w:sz w:val="28"/>
          <w:szCs w:val="28"/>
        </w:rPr>
      </w:pPr>
      <w:r>
        <w:rPr>
          <w:rFonts w:hint="eastAsia" w:ascii="黑体" w:hAnsi="黑体" w:eastAsia="黑体"/>
          <w:bCs/>
          <w:sz w:val="28"/>
          <w:szCs w:val="28"/>
        </w:rPr>
        <w:t>战队学习过程记录簿</w:t>
      </w:r>
    </w:p>
    <w:p w14:paraId="13339860">
      <w:pPr>
        <w:widowControl/>
        <w:shd w:val="clear" w:color="auto" w:fill="FFFFFF"/>
        <w:spacing w:after="0" w:line="240" w:lineRule="auto"/>
        <w:rPr>
          <w:rFonts w:ascii="宋体" w:hAnsi="宋体" w:eastAsia="宋体" w:cs="Segoe UI"/>
          <w:b/>
          <w:bCs/>
          <w:color w:val="0F1115"/>
          <w:kern w:val="0"/>
          <w:sz w:val="28"/>
          <w:szCs w:val="28"/>
        </w:rPr>
      </w:pPr>
      <w:r>
        <w:rPr>
          <w:rFonts w:hint="eastAsia" w:ascii="宋体" w:hAnsi="宋体" w:eastAsia="宋体" w:cs="Segoe UI"/>
          <w:b/>
          <w:color w:val="0F1115"/>
          <w:kern w:val="0"/>
          <w:sz w:val="28"/>
          <w:szCs w:val="28"/>
        </w:rPr>
        <w:t>时间：</w:t>
      </w:r>
      <w:r>
        <w:rPr>
          <w:rFonts w:hint="eastAsia" w:ascii="宋体" w:hAnsi="宋体" w:eastAsia="宋体" w:cs="Segoe UI"/>
          <w:b/>
          <w:color w:val="0F1115"/>
          <w:kern w:val="0"/>
          <w:sz w:val="28"/>
          <w:szCs w:val="28"/>
          <w:lang w:val="en-US" w:eastAsia="zh-CN"/>
        </w:rPr>
        <w:t>2025</w:t>
      </w:r>
      <w:r>
        <w:rPr>
          <w:rFonts w:hint="eastAsia" w:ascii="宋体" w:hAnsi="宋体" w:eastAsia="宋体" w:cs="Segoe UI"/>
          <w:b/>
          <w:color w:val="0F1115"/>
          <w:kern w:val="0"/>
          <w:sz w:val="28"/>
          <w:szCs w:val="28"/>
        </w:rPr>
        <w:t>学年</w:t>
      </w:r>
      <w:r>
        <w:rPr>
          <w:rFonts w:hint="eastAsia" w:ascii="宋体" w:hAnsi="宋体" w:eastAsia="宋体" w:cs="Segoe UI"/>
          <w:b/>
          <w:color w:val="0F1115"/>
          <w:kern w:val="0"/>
          <w:sz w:val="28"/>
          <w:szCs w:val="28"/>
          <w:lang w:val="en-US" w:eastAsia="zh-CN"/>
        </w:rPr>
        <w:t>第一</w:t>
      </w:r>
      <w:r>
        <w:rPr>
          <w:rFonts w:hint="eastAsia" w:ascii="宋体" w:hAnsi="宋体" w:eastAsia="宋体" w:cs="Segoe UI"/>
          <w:b/>
          <w:color w:val="0F1115"/>
          <w:kern w:val="0"/>
          <w:sz w:val="28"/>
          <w:szCs w:val="28"/>
        </w:rPr>
        <w:t>学期，</w:t>
      </w:r>
      <w:r>
        <w:rPr>
          <w:rFonts w:hint="eastAsia" w:ascii="宋体" w:hAnsi="宋体" w:eastAsia="宋体" w:cs="宋体"/>
          <w:b/>
          <w:sz w:val="28"/>
          <w:szCs w:val="28"/>
          <w:u w:val="single"/>
          <w:lang w:val="en-US" w:eastAsia="zh-CN"/>
        </w:rPr>
        <w:t>11</w:t>
      </w:r>
      <w:r>
        <w:rPr>
          <w:rFonts w:hint="eastAsia" w:ascii="宋体" w:hAnsi="宋体" w:eastAsia="宋体" w:cs="宋体"/>
          <w:b/>
          <w:sz w:val="28"/>
          <w:szCs w:val="28"/>
        </w:rPr>
        <w:t>月</w:t>
      </w:r>
      <w:r>
        <w:rPr>
          <w:rFonts w:hint="eastAsia" w:ascii="宋体" w:hAnsi="宋体" w:eastAsia="宋体" w:cs="宋体"/>
          <w:b/>
          <w:sz w:val="28"/>
          <w:szCs w:val="28"/>
          <w:u w:val="single"/>
          <w:lang w:val="en-US" w:eastAsia="zh-CN"/>
        </w:rPr>
        <w:t>1</w:t>
      </w:r>
      <w:r>
        <w:rPr>
          <w:rFonts w:hint="eastAsia" w:ascii="宋体" w:hAnsi="宋体" w:eastAsia="宋体" w:cs="宋体"/>
          <w:b/>
          <w:sz w:val="28"/>
          <w:szCs w:val="28"/>
        </w:rPr>
        <w:t>日至</w:t>
      </w:r>
      <w:r>
        <w:rPr>
          <w:rFonts w:hint="eastAsia" w:ascii="宋体" w:hAnsi="宋体" w:eastAsia="宋体" w:cs="宋体"/>
          <w:b/>
          <w:sz w:val="28"/>
          <w:szCs w:val="28"/>
          <w:u w:val="single"/>
          <w:lang w:val="en-US" w:eastAsia="zh-CN"/>
        </w:rPr>
        <w:t>12</w:t>
      </w:r>
      <w:r>
        <w:rPr>
          <w:rFonts w:hint="eastAsia" w:ascii="宋体" w:hAnsi="宋体" w:eastAsia="宋体" w:cs="宋体"/>
          <w:b/>
          <w:sz w:val="28"/>
          <w:szCs w:val="28"/>
        </w:rPr>
        <w:t>月</w:t>
      </w:r>
      <w:r>
        <w:rPr>
          <w:rFonts w:hint="eastAsia" w:ascii="宋体" w:hAnsi="宋体" w:eastAsia="宋体" w:cs="宋体"/>
          <w:b/>
          <w:sz w:val="28"/>
          <w:szCs w:val="28"/>
          <w:u w:val="single"/>
          <w:lang w:val="en-US" w:eastAsia="zh-CN"/>
        </w:rPr>
        <w:t>30</w:t>
      </w:r>
      <w:r>
        <w:rPr>
          <w:rFonts w:hint="eastAsia" w:ascii="宋体" w:hAnsi="宋体" w:eastAsia="宋体" w:cs="宋体"/>
          <w:b/>
          <w:sz w:val="28"/>
          <w:szCs w:val="28"/>
        </w:rPr>
        <w:t>日</w:t>
      </w:r>
    </w:p>
    <w:p w14:paraId="77D4C90D">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学生姓名：</w:t>
      </w:r>
      <w:r>
        <w:rPr>
          <w:rFonts w:hint="eastAsia" w:ascii="Segoe UI" w:hAnsi="Segoe UI" w:eastAsia="宋体" w:cs="Segoe UI"/>
          <w:b/>
          <w:bCs/>
          <w:color w:val="0F1115"/>
          <w:kern w:val="0"/>
          <w:sz w:val="28"/>
          <w:szCs w:val="28"/>
          <w:u w:val="single"/>
          <w:lang w:val="en-US" w:eastAsia="zh-CN"/>
        </w:rPr>
        <w:t>钟毅伟</w:t>
      </w:r>
      <w:r>
        <w:rPr>
          <w:rFonts w:ascii="Segoe UI" w:hAnsi="Segoe UI" w:eastAsia="宋体" w:cs="Segoe UI"/>
          <w:color w:val="0F1115"/>
          <w:kern w:val="0"/>
          <w:sz w:val="28"/>
          <w:szCs w:val="28"/>
        </w:rPr>
        <w:t> </w:t>
      </w:r>
      <w:r>
        <w:rPr>
          <w:rFonts w:ascii="Segoe UI" w:hAnsi="Segoe UI" w:eastAsia="宋体" w:cs="Segoe UI"/>
          <w:b/>
          <w:bCs/>
          <w:color w:val="0F1115"/>
          <w:kern w:val="0"/>
          <w:sz w:val="28"/>
          <w:szCs w:val="28"/>
        </w:rPr>
        <w:t>所在实验室：</w:t>
      </w:r>
      <w:r>
        <w:rPr>
          <w:rFonts w:ascii="Segoe UI" w:hAnsi="Segoe UI" w:eastAsia="宋体" w:cs="Segoe UI"/>
          <w:color w:val="0F1115"/>
          <w:kern w:val="0"/>
          <w:sz w:val="28"/>
          <w:szCs w:val="28"/>
          <w:u w:val="single"/>
        </w:rPr>
        <w:t> </w:t>
      </w:r>
      <w:r>
        <w:rPr>
          <w:rFonts w:hint="eastAsia" w:ascii="Segoe UI" w:hAnsi="Segoe UI" w:eastAsia="宋体" w:cs="Segoe UI"/>
          <w:color w:val="0F1115"/>
          <w:kern w:val="0"/>
          <w:sz w:val="28"/>
          <w:szCs w:val="28"/>
          <w:u w:val="single"/>
          <w:lang w:val="en-US" w:eastAsia="zh-CN"/>
        </w:rPr>
        <w:t>马术GSing战队</w:t>
      </w:r>
      <w:r>
        <w:rPr>
          <w:rFonts w:hint="eastAsia" w:ascii="Segoe UI" w:hAnsi="Segoe UI" w:eastAsia="宋体" w:cs="Segoe UI"/>
          <w:color w:val="0F1115"/>
          <w:kern w:val="0"/>
          <w:sz w:val="28"/>
          <w:szCs w:val="28"/>
          <w:u w:val="single"/>
        </w:rPr>
        <w:t xml:space="preserve"> </w:t>
      </w:r>
    </w:p>
    <w:p w14:paraId="251BAE00">
      <w:pPr>
        <w:widowControl/>
        <w:shd w:val="clear" w:color="auto" w:fill="FFFFFF"/>
        <w:spacing w:after="0" w:line="240" w:lineRule="auto"/>
        <w:rPr>
          <w:rFonts w:ascii="Segoe UI" w:hAnsi="Segoe UI" w:eastAsia="宋体" w:cs="Segoe UI"/>
          <w:color w:val="0F1115"/>
          <w:kern w:val="0"/>
          <w:sz w:val="28"/>
          <w:szCs w:val="28"/>
        </w:rPr>
      </w:pPr>
      <w:r>
        <w:rPr>
          <w:rFonts w:ascii="Segoe UI" w:hAnsi="Segoe UI" w:eastAsia="宋体" w:cs="Segoe UI"/>
          <w:b/>
          <w:bCs/>
          <w:color w:val="0F1115"/>
          <w:kern w:val="0"/>
          <w:sz w:val="28"/>
          <w:szCs w:val="28"/>
        </w:rPr>
        <w:t>担任角色：</w:t>
      </w:r>
      <w:r>
        <w:rPr>
          <w:rFonts w:ascii="Segoe UI" w:hAnsi="Segoe UI" w:eastAsia="宋体" w:cs="Segoe UI"/>
          <w:color w:val="0F1115"/>
          <w:kern w:val="0"/>
          <w:sz w:val="28"/>
          <w:szCs w:val="28"/>
        </w:rPr>
        <w:t> </w:t>
      </w:r>
      <w:r>
        <w:rPr>
          <w:rFonts w:hint="eastAsia" w:ascii="Segoe UI" w:hAnsi="Segoe UI" w:eastAsia="宋体" w:cs="Segoe UI"/>
          <w:color w:val="0F1115"/>
          <w:kern w:val="0"/>
          <w:sz w:val="28"/>
          <w:szCs w:val="28"/>
          <w:lang w:eastAsia="zh-CN"/>
        </w:rPr>
        <w:t>☑</w:t>
      </w:r>
      <w:r>
        <w:rPr>
          <w:rFonts w:ascii="Segoe UI" w:hAnsi="Segoe UI" w:eastAsia="宋体" w:cs="Segoe UI"/>
          <w:color w:val="0F1115"/>
          <w:kern w:val="0"/>
          <w:sz w:val="28"/>
          <w:szCs w:val="28"/>
        </w:rPr>
        <w:t xml:space="preserve"> 普通队员 □ 管理层（职务：______） □ 队长</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600"/>
      </w:tblGrid>
      <w:tr w14:paraId="3F5F0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31EEFB9C">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项目</w:t>
            </w:r>
          </w:p>
        </w:tc>
        <w:tc>
          <w:tcPr>
            <w:tcW w:w="6600" w:type="dxa"/>
          </w:tcPr>
          <w:p w14:paraId="38375FB2">
            <w:pPr>
              <w:widowControl/>
              <w:spacing w:after="0" w:line="240" w:lineRule="auto"/>
              <w:jc w:val="center"/>
              <w:rPr>
                <w:rFonts w:ascii="Segoe UI" w:hAnsi="Segoe UI" w:eastAsia="宋体" w:cs="Segoe UI"/>
                <w:b/>
                <w:sz w:val="28"/>
                <w:szCs w:val="28"/>
              </w:rPr>
            </w:pPr>
            <w:r>
              <w:rPr>
                <w:rFonts w:ascii="Segoe UI" w:hAnsi="Segoe UI" w:eastAsia="宋体" w:cs="Segoe UI"/>
                <w:b/>
                <w:sz w:val="28"/>
                <w:szCs w:val="28"/>
              </w:rPr>
              <w:t>内容</w:t>
            </w:r>
          </w:p>
        </w:tc>
      </w:tr>
      <w:tr w14:paraId="2696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8" w:hRule="atLeast"/>
        </w:trPr>
        <w:tc>
          <w:tcPr>
            <w:tcW w:w="1696" w:type="dxa"/>
          </w:tcPr>
          <w:p w14:paraId="3BF0EC0E">
            <w:pPr>
              <w:widowControl/>
              <w:spacing w:after="0" w:line="240" w:lineRule="auto"/>
              <w:rPr>
                <w:rFonts w:ascii="Segoe UI" w:hAnsi="Segoe UI" w:eastAsia="宋体" w:cs="Segoe UI"/>
                <w:sz w:val="24"/>
              </w:rPr>
            </w:pPr>
            <w:r>
              <w:rPr>
                <w:rFonts w:ascii="Segoe UI" w:hAnsi="Segoe UI" w:eastAsia="宋体" w:cs="Segoe UI"/>
                <w:b/>
                <w:bCs/>
                <w:sz w:val="24"/>
              </w:rPr>
              <w:t>工作概述</w:t>
            </w:r>
            <w:r>
              <w:rPr>
                <w:rFonts w:hint="eastAsia" w:ascii="Segoe UI" w:hAnsi="Segoe UI" w:eastAsia="宋体" w:cs="Segoe UI"/>
                <w:b/>
                <w:bCs/>
                <w:sz w:val="24"/>
              </w:rPr>
              <w:t>与成果</w:t>
            </w:r>
          </w:p>
        </w:tc>
        <w:tc>
          <w:tcPr>
            <w:tcW w:w="6600" w:type="dxa"/>
          </w:tcPr>
          <w:p w14:paraId="249C9899">
            <w:pPr>
              <w:widowControl/>
              <w:numPr>
                <w:ilvl w:val="0"/>
                <w:numId w:val="1"/>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超级电容均压板电容板的学习与绘制</w:t>
            </w:r>
          </w:p>
          <w:p w14:paraId="13BF8D82">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超级电容控制板测试与调试</w:t>
            </w:r>
          </w:p>
          <w:p w14:paraId="334B5402">
            <w:pPr>
              <w:widowControl/>
              <w:numPr>
                <w:ilvl w:val="0"/>
                <w:numId w:val="1"/>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遥控器的绘制完成</w:t>
            </w:r>
          </w:p>
          <w:p w14:paraId="52DC7BBF">
            <w:pPr>
              <w:widowControl/>
              <w:numPr>
                <w:numId w:val="0"/>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成果：1、均压板完成绘制</w:t>
            </w:r>
          </w:p>
          <w:p w14:paraId="0FE6CAA1">
            <w:pPr>
              <w:widowControl/>
              <w:numPr>
                <w:ilvl w:val="0"/>
                <w:numId w:val="2"/>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第一版超级电容问题检查与调整</w:t>
            </w:r>
          </w:p>
          <w:p w14:paraId="41385FCB">
            <w:pPr>
              <w:widowControl/>
              <w:numPr>
                <w:ilvl w:val="0"/>
                <w:numId w:val="2"/>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遥控器成功发板，等待寒假结束测试</w:t>
            </w:r>
          </w:p>
        </w:tc>
      </w:tr>
      <w:tr w14:paraId="6385C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1696" w:type="dxa"/>
          </w:tcPr>
          <w:p w14:paraId="07DA9A8B">
            <w:pPr>
              <w:widowControl/>
              <w:spacing w:after="0" w:line="240" w:lineRule="auto"/>
              <w:rPr>
                <w:rFonts w:ascii="Segoe UI" w:hAnsi="Segoe UI" w:eastAsia="宋体" w:cs="Segoe UI"/>
                <w:sz w:val="24"/>
              </w:rPr>
            </w:pPr>
            <w:bookmarkStart w:id="0" w:name="OLE_LINK5"/>
            <w:bookmarkStart w:id="1" w:name="OLE_LINK4"/>
            <w:r>
              <w:rPr>
                <w:rFonts w:ascii="Segoe UI" w:hAnsi="Segoe UI" w:eastAsia="宋体" w:cs="Segoe UI"/>
                <w:b/>
                <w:bCs/>
                <w:sz w:val="24"/>
              </w:rPr>
              <w:t>遇到的问题</w:t>
            </w:r>
            <w:r>
              <w:rPr>
                <w:rFonts w:hint="eastAsia" w:ascii="Segoe UI" w:hAnsi="Segoe UI" w:eastAsia="宋体" w:cs="Segoe UI"/>
                <w:b/>
                <w:bCs/>
                <w:sz w:val="24"/>
              </w:rPr>
              <w:t>、解决方案与反思</w:t>
            </w:r>
            <w:bookmarkEnd w:id="0"/>
            <w:bookmarkEnd w:id="1"/>
          </w:p>
        </w:tc>
        <w:tc>
          <w:tcPr>
            <w:tcW w:w="6600" w:type="dxa"/>
          </w:tcPr>
          <w:p w14:paraId="686771CD">
            <w:pPr>
              <w:widowControl/>
              <w:numPr>
                <w:ilvl w:val="0"/>
                <w:numId w:val="3"/>
              </w:numPr>
              <w:spacing w:after="0" w:line="240" w:lineRule="auto"/>
              <w:rPr>
                <w:rFonts w:hint="eastAsia" w:ascii="Segoe UI" w:hAnsi="Segoe UI" w:eastAsia="宋体" w:cs="Segoe UI"/>
                <w:sz w:val="24"/>
                <w:lang w:val="en-US" w:eastAsia="zh-CN"/>
              </w:rPr>
            </w:pPr>
            <w:r>
              <w:rPr>
                <w:rFonts w:hint="eastAsia" w:ascii="Segoe UI" w:hAnsi="Segoe UI" w:eastAsia="宋体" w:cs="Segoe UI"/>
                <w:sz w:val="24"/>
                <w:lang w:val="en-US" w:eastAsia="zh-CN"/>
              </w:rPr>
              <w:t>控制板信号线恰好在功率地与信号地之间导致的参考地面丢失与信号失真。</w:t>
            </w:r>
          </w:p>
          <w:p w14:paraId="37CDE22F">
            <w:pPr>
              <w:widowControl/>
              <w:numPr>
                <w:ilvl w:val="0"/>
                <w:numId w:val="3"/>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电源模块使能引脚错误使用。</w:t>
            </w:r>
          </w:p>
          <w:p w14:paraId="1F189786">
            <w:pPr>
              <w:widowControl/>
              <w:numPr>
                <w:numId w:val="0"/>
              </w:numPr>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反思：对于细节的把控一定要层层检查保证万无一失</w:t>
            </w:r>
          </w:p>
        </w:tc>
      </w:tr>
      <w:tr w14:paraId="4F6E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0" w:hRule="atLeast"/>
        </w:trPr>
        <w:tc>
          <w:tcPr>
            <w:tcW w:w="1696" w:type="dxa"/>
          </w:tcPr>
          <w:p w14:paraId="1DEC104C">
            <w:pPr>
              <w:widowControl/>
              <w:spacing w:after="0" w:line="240" w:lineRule="auto"/>
              <w:rPr>
                <w:rFonts w:ascii="Segoe UI" w:hAnsi="Segoe UI" w:eastAsia="宋体" w:cs="Segoe UI"/>
                <w:sz w:val="24"/>
              </w:rPr>
            </w:pPr>
            <w:r>
              <w:rPr>
                <w:rFonts w:hint="eastAsia" w:ascii="Segoe UI" w:hAnsi="Segoe UI" w:eastAsia="宋体" w:cs="Segoe UI"/>
                <w:b/>
                <w:bCs/>
                <w:sz w:val="24"/>
              </w:rPr>
              <w:t>后续</w:t>
            </w:r>
            <w:r>
              <w:rPr>
                <w:rFonts w:ascii="Segoe UI" w:hAnsi="Segoe UI" w:eastAsia="宋体" w:cs="Segoe UI"/>
                <w:b/>
                <w:bCs/>
                <w:sz w:val="24"/>
              </w:rPr>
              <w:t>工作计划</w:t>
            </w:r>
          </w:p>
        </w:tc>
        <w:tc>
          <w:tcPr>
            <w:tcW w:w="6600" w:type="dxa"/>
          </w:tcPr>
          <w:p w14:paraId="2E2CE13E">
            <w:pPr>
              <w:widowControl/>
              <w:spacing w:after="0" w:line="240" w:lineRule="auto"/>
              <w:rPr>
                <w:rFonts w:hint="default" w:ascii="Segoe UI" w:hAnsi="Segoe UI" w:eastAsia="宋体" w:cs="Segoe UI"/>
                <w:sz w:val="24"/>
                <w:lang w:val="en-US" w:eastAsia="zh-CN"/>
              </w:rPr>
            </w:pPr>
            <w:r>
              <w:rPr>
                <w:rFonts w:hint="eastAsia" w:ascii="Segoe UI" w:hAnsi="Segoe UI" w:eastAsia="宋体" w:cs="Segoe UI"/>
                <w:sz w:val="24"/>
                <w:lang w:val="en-US" w:eastAsia="zh-CN"/>
              </w:rPr>
              <w:t>超级电容第二版启动、功率电容板均压打板与测试。</w:t>
            </w:r>
            <w:r>
              <w:rPr>
                <w:rFonts w:hint="default" w:ascii="Segoe UI" w:hAnsi="Segoe UI" w:eastAsia="宋体" w:cs="Segoe UI"/>
                <w:sz w:val="24"/>
                <w:lang w:val="en-US" w:eastAsia="zh-CN"/>
              </w:rPr>
              <w:t>计划在寒假继续深入学习超级电容的原理，对于超级电容第二版力求实现全部功能。遥控器也绘制完成并已经发版，等待寒假后的测试与调试就可交给电控组同学。还需要协同机械组同学事关遥控器外壳的工作开展。</w:t>
            </w:r>
          </w:p>
          <w:p w14:paraId="13946E8C">
            <w:pPr>
              <w:widowControl/>
              <w:spacing w:after="0" w:line="240" w:lineRule="auto"/>
              <w:rPr>
                <w:rFonts w:hint="default" w:ascii="Segoe UI" w:hAnsi="Segoe UI" w:eastAsia="宋体" w:cs="Segoe UI"/>
                <w:sz w:val="24"/>
                <w:lang w:val="en-US" w:eastAsia="zh-CN"/>
              </w:rPr>
            </w:pPr>
          </w:p>
        </w:tc>
      </w:tr>
      <w:tr w14:paraId="21D6C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8" w:hRule="atLeast"/>
        </w:trPr>
        <w:tc>
          <w:tcPr>
            <w:tcW w:w="1696" w:type="dxa"/>
          </w:tcPr>
          <w:p w14:paraId="538F70BA">
            <w:pPr>
              <w:widowControl/>
              <w:spacing w:after="0" w:line="240" w:lineRule="auto"/>
              <w:rPr>
                <w:rFonts w:ascii="Segoe UI" w:hAnsi="Segoe UI" w:eastAsia="宋体" w:cs="Segoe UI"/>
                <w:b/>
                <w:bCs/>
                <w:sz w:val="24"/>
              </w:rPr>
            </w:pPr>
            <w:r>
              <w:rPr>
                <w:rFonts w:hint="eastAsia" w:ascii="Segoe UI" w:hAnsi="Segoe UI" w:eastAsia="宋体" w:cs="Segoe UI"/>
                <w:b/>
                <w:bCs/>
                <w:sz w:val="24"/>
              </w:rPr>
              <w:t>战队内部评议意见</w:t>
            </w:r>
          </w:p>
        </w:tc>
        <w:tc>
          <w:tcPr>
            <w:tcW w:w="6600" w:type="dxa"/>
          </w:tcPr>
          <w:p w14:paraId="40E46537">
            <w:pPr>
              <w:widowControl/>
              <w:spacing w:after="0" w:line="240" w:lineRule="auto"/>
              <w:rPr>
                <w:rFonts w:ascii="Segoe UI" w:hAnsi="Segoe UI" w:eastAsia="宋体" w:cs="Segoe UI"/>
                <w:sz w:val="24"/>
              </w:rPr>
            </w:pPr>
            <w:bookmarkStart w:id="2" w:name="OLE_LINK13"/>
            <w:bookmarkStart w:id="3" w:name="OLE_LINK12"/>
            <w:r>
              <w:rPr>
                <w:rFonts w:ascii="Segoe UI" w:hAnsi="Segoe UI" w:eastAsia="宋体" w:cs="Segoe UI"/>
                <w:bCs/>
                <w:sz w:val="24"/>
              </w:rPr>
              <w:t>（由战队管理层集体商议后填写）</w:t>
            </w:r>
            <w:r>
              <w:rPr>
                <w:rFonts w:ascii="Segoe UI" w:hAnsi="Segoe UI" w:eastAsia="宋体" w:cs="Segoe UI"/>
                <w:sz w:val="24"/>
              </w:rPr>
              <w:t>主要从</w:t>
            </w:r>
            <w:r>
              <w:rPr>
                <w:rFonts w:ascii="Segoe UI" w:hAnsi="Segoe UI" w:eastAsia="宋体" w:cs="Segoe UI"/>
                <w:bCs/>
                <w:sz w:val="24"/>
              </w:rPr>
              <w:t>任务完成质量、团队协作精神、技术贡献度</w:t>
            </w:r>
            <w:r>
              <w:rPr>
                <w:rFonts w:ascii="Segoe UI" w:hAnsi="Segoe UI" w:eastAsia="宋体" w:cs="Segoe UI"/>
                <w:sz w:val="24"/>
              </w:rPr>
              <w:t>等方面给予评价与建议。</w:t>
            </w:r>
          </w:p>
          <w:p w14:paraId="49486F88">
            <w:pPr>
              <w:widowControl/>
              <w:spacing w:after="0" w:line="240" w:lineRule="auto"/>
              <w:rPr>
                <w:rFonts w:ascii="Segoe UI" w:hAnsi="Segoe UI" w:eastAsia="宋体" w:cs="Segoe UI"/>
                <w:sz w:val="24"/>
              </w:rPr>
            </w:pPr>
          </w:p>
          <w:p w14:paraId="132288BA">
            <w:pPr>
              <w:widowControl/>
              <w:spacing w:after="0" w:line="240" w:lineRule="auto"/>
              <w:rPr>
                <w:rFonts w:ascii="Segoe UI" w:hAnsi="Segoe UI" w:eastAsia="宋体" w:cs="Segoe UI"/>
                <w:sz w:val="24"/>
              </w:rPr>
            </w:pPr>
          </w:p>
          <w:p w14:paraId="7DEDAB6F">
            <w:pPr>
              <w:widowControl/>
              <w:spacing w:after="0" w:line="240" w:lineRule="auto"/>
              <w:rPr>
                <w:rFonts w:ascii="Segoe UI" w:hAnsi="Segoe UI" w:eastAsia="宋体" w:cs="Segoe UI"/>
                <w:sz w:val="24"/>
              </w:rPr>
            </w:pPr>
            <w:bookmarkStart w:id="4" w:name="OLE_LINK17"/>
            <w:bookmarkStart w:id="5" w:name="OLE_LINK16"/>
            <w:r>
              <w:rPr>
                <w:rFonts w:ascii="Segoe UI" w:hAnsi="Segoe UI" w:eastAsia="宋体" w:cs="Segoe UI"/>
                <w:bCs/>
                <w:sz w:val="24"/>
              </w:rPr>
              <w:t>评议人签名（至少两名管理层）：</w:t>
            </w:r>
            <w:r>
              <w:rPr>
                <w:rFonts w:ascii="Segoe UI" w:hAnsi="Segoe UI" w:eastAsia="宋体" w:cs="Segoe UI"/>
                <w:sz w:val="24"/>
              </w:rPr>
              <w:t> _________________</w:t>
            </w:r>
            <w:r>
              <w:rPr>
                <w:rFonts w:ascii="Segoe UI" w:hAnsi="Segoe UI" w:eastAsia="宋体" w:cs="Segoe UI"/>
                <w:sz w:val="24"/>
              </w:rPr>
              <w:br w:type="textWrapping"/>
            </w:r>
            <w:r>
              <w:rPr>
                <w:rFonts w:ascii="Segoe UI" w:hAnsi="Segoe UI" w:eastAsia="宋体" w:cs="Segoe UI"/>
                <w:bCs/>
                <w:sz w:val="24"/>
              </w:rPr>
              <w:t>日期：</w:t>
            </w:r>
            <w:bookmarkStart w:id="6" w:name="OLE_LINK14"/>
            <w:bookmarkStart w:id="7" w:name="OLE_LINK15"/>
            <w:r>
              <w:rPr>
                <w:rFonts w:ascii="Segoe UI" w:hAnsi="Segoe UI" w:eastAsia="宋体" w:cs="Segoe UI"/>
                <w:sz w:val="24"/>
              </w:rPr>
              <w:t> ____年____月____</w:t>
            </w:r>
            <w:bookmarkEnd w:id="2"/>
            <w:bookmarkEnd w:id="3"/>
            <w:bookmarkEnd w:id="4"/>
            <w:bookmarkEnd w:id="5"/>
            <w:bookmarkEnd w:id="6"/>
            <w:bookmarkEnd w:id="7"/>
          </w:p>
        </w:tc>
      </w:tr>
      <w:tr w14:paraId="434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tcPr>
          <w:p w14:paraId="47A87FC2">
            <w:pPr>
              <w:widowControl/>
              <w:spacing w:after="0" w:line="240" w:lineRule="auto"/>
              <w:rPr>
                <w:rFonts w:ascii="Segoe UI" w:hAnsi="Segoe UI" w:eastAsia="宋体" w:cs="Segoe UI"/>
                <w:b/>
                <w:bCs/>
                <w:sz w:val="24"/>
              </w:rPr>
            </w:pPr>
            <w:r>
              <w:rPr>
                <w:rFonts w:hint="eastAsia" w:ascii="Segoe UI" w:hAnsi="Segoe UI" w:eastAsia="宋体" w:cs="Segoe UI"/>
                <w:b/>
                <w:bCs/>
                <w:sz w:val="24"/>
              </w:rPr>
              <w:t>指导老师审阅意见</w:t>
            </w:r>
          </w:p>
        </w:tc>
        <w:tc>
          <w:tcPr>
            <w:tcW w:w="6600" w:type="dxa"/>
          </w:tcPr>
          <w:p w14:paraId="263A0474">
            <w:pPr>
              <w:widowControl/>
              <w:spacing w:after="0" w:line="240" w:lineRule="auto"/>
              <w:rPr>
                <w:rFonts w:ascii="Segoe UI" w:hAnsi="Segoe UI" w:eastAsia="宋体" w:cs="Segoe UI"/>
                <w:sz w:val="24"/>
              </w:rPr>
            </w:pPr>
            <w:r>
              <w:rPr>
                <w:rFonts w:hint="eastAsia" w:ascii="Segoe UI" w:hAnsi="Segoe UI" w:eastAsia="宋体" w:cs="Segoe UI"/>
                <w:sz w:val="24"/>
              </w:rPr>
              <w:t>指导老师签字：</w:t>
            </w:r>
          </w:p>
          <w:p w14:paraId="1AC99ADA">
            <w:pPr>
              <w:widowControl/>
              <w:spacing w:after="0" w:line="240" w:lineRule="auto"/>
              <w:rPr>
                <w:rFonts w:ascii="Segoe UI" w:hAnsi="Segoe UI" w:eastAsia="宋体" w:cs="Segoe UI"/>
                <w:sz w:val="24"/>
              </w:rPr>
            </w:pPr>
            <w:r>
              <w:rPr>
                <w:rFonts w:hint="eastAsia" w:ascii="Segoe UI" w:hAnsi="Segoe UI" w:eastAsia="宋体" w:cs="Segoe UI"/>
                <w:sz w:val="24"/>
              </w:rPr>
              <w:t>日期：</w:t>
            </w:r>
            <w:r>
              <w:rPr>
                <w:rFonts w:ascii="Segoe UI" w:hAnsi="Segoe UI" w:eastAsia="宋体" w:cs="Segoe UI"/>
                <w:sz w:val="24"/>
              </w:rPr>
              <w:t> ____年____月____</w:t>
            </w:r>
          </w:p>
        </w:tc>
      </w:tr>
    </w:tbl>
    <w:p w14:paraId="5E4E6932">
      <w:pPr>
        <w:widowControl/>
        <w:spacing w:after="0" w:line="240" w:lineRule="auto"/>
        <w:rPr>
          <w:rFonts w:ascii="宋体" w:hAnsi="宋体" w:eastAsia="宋体"/>
          <w:bCs/>
          <w:sz w:val="24"/>
        </w:rPr>
      </w:pPr>
      <w:r>
        <w:rPr>
          <w:rFonts w:hint="eastAsia" w:ascii="宋体" w:hAnsi="宋体" w:eastAsia="宋体"/>
          <w:sz w:val="24"/>
        </w:rPr>
        <w:t>备注:</w:t>
      </w:r>
      <w:r>
        <w:rPr>
          <w:rFonts w:ascii="宋体" w:hAnsi="宋体" w:eastAsia="宋体"/>
          <w:sz w:val="24"/>
        </w:rPr>
        <w:t xml:space="preserve"> </w:t>
      </w:r>
      <w:r>
        <w:rPr>
          <w:rFonts w:hint="eastAsia" w:ascii="宋体" w:hAnsi="宋体" w:eastAsia="宋体"/>
          <w:sz w:val="24"/>
        </w:rPr>
        <w:t>学生每学期需至少提交</w:t>
      </w:r>
      <w:r>
        <w:rPr>
          <w:rFonts w:ascii="宋体" w:hAnsi="宋体" w:eastAsia="宋体"/>
          <w:sz w:val="24"/>
        </w:rPr>
        <w:t>3</w:t>
      </w:r>
      <w:r>
        <w:rPr>
          <w:rFonts w:hint="eastAsia" w:ascii="宋体" w:hAnsi="宋体" w:eastAsia="宋体"/>
          <w:sz w:val="24"/>
        </w:rPr>
        <w:t>次</w:t>
      </w:r>
      <w:r>
        <w:rPr>
          <w:rFonts w:hint="eastAsia" w:ascii="宋体" w:hAnsi="宋体" w:eastAsia="宋体"/>
          <w:bCs/>
          <w:sz w:val="24"/>
        </w:rPr>
        <w:t>学习过程记录至指导老师处审核。</w:t>
      </w:r>
    </w:p>
    <w:p w14:paraId="0989F3B9">
      <w:pPr>
        <w:widowControl/>
        <w:spacing w:after="0" w:line="240" w:lineRule="auto"/>
        <w:rPr>
          <w:rFonts w:ascii="宋体" w:hAnsi="宋体" w:eastAsia="宋体"/>
          <w:color w:val="FF0000"/>
          <w:sz w:val="24"/>
        </w:rPr>
      </w:pPr>
      <w:r>
        <w:rPr>
          <w:rFonts w:hint="eastAsia" w:ascii="宋体" w:hAnsi="宋体" w:eastAsia="宋体"/>
          <w:sz w:val="24"/>
        </w:rPr>
        <w:t>附录：</w:t>
      </w:r>
    </w:p>
    <w:p w14:paraId="7EC131E4">
      <w:pPr>
        <w:pStyle w:val="2"/>
        <w:spacing w:before="312"/>
        <w:rPr>
          <w:rFonts w:ascii="宋体" w:hAnsi="宋体" w:eastAsia="宋体"/>
        </w:rPr>
      </w:pPr>
      <w:r>
        <w:rPr>
          <w:rFonts w:hint="eastAsia" w:ascii="宋体" w:hAnsi="宋体" w:eastAsia="宋体"/>
        </w:rPr>
        <w:t>2</w:t>
      </w:r>
      <w:r>
        <w:rPr>
          <w:rFonts w:ascii="宋体" w:hAnsi="宋体" w:eastAsia="宋体"/>
        </w:rPr>
        <w:t>026</w:t>
      </w:r>
      <w:r>
        <w:rPr>
          <w:rFonts w:hint="eastAsia" w:ascii="宋体" w:hAnsi="宋体" w:eastAsia="宋体"/>
        </w:rPr>
        <w:t>年1月月报</w:t>
      </w:r>
    </w:p>
    <w:p w14:paraId="54A3F99A">
      <w:pPr>
        <w:pStyle w:val="3"/>
        <w:spacing w:before="312"/>
        <w:rPr>
          <w:rFonts w:ascii="宋体" w:hAnsi="宋体" w:eastAsia="宋体"/>
        </w:rPr>
      </w:pPr>
      <w:r>
        <w:rPr>
          <w:rFonts w:hint="eastAsia" w:ascii="宋体" w:hAnsi="宋体" w:eastAsia="宋体"/>
        </w:rPr>
        <w:t>概要</w:t>
      </w:r>
    </w:p>
    <w:p w14:paraId="1A6EE2DD">
      <w:pPr>
        <w:ind w:firstLine="480"/>
        <w:rPr>
          <w:rFonts w:hint="default" w:ascii="宋体" w:hAnsi="宋体" w:eastAsia="宋体"/>
          <w:lang w:val="en-US" w:eastAsia="zh-CN"/>
        </w:rPr>
      </w:pPr>
      <w:r>
        <w:rPr>
          <w:rFonts w:hint="eastAsia" w:ascii="宋体" w:hAnsi="宋体" w:eastAsia="宋体"/>
          <w:lang w:val="en-US" w:eastAsia="zh-CN"/>
        </w:rPr>
        <w:t>主要大任务的绘制都已完成，一月份主要是功能验证与实物测试。总的来说，问题都已显现，计划在寒假继续深入学习超级电容的原理，对于超级电容第二版力求实现全部功能。遥控器也绘制完成并已经发版，等待寒假后的测试与调试就可交给电控组同学。还需要协同机械组同学事关遥控器外壳的工作开展。</w:t>
      </w:r>
    </w:p>
    <w:p w14:paraId="2801FC48">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2026.1.24</w:t>
      </w:r>
    </w:p>
    <w:p w14:paraId="7706929D">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完成了第一版超级电容的焊接，并且测试，C8T6的信号线恰好在功率地和信号地之间导致没有参考平面，电源模块使能引脚错误短接，已经改第二版，先发电源小板测试。</w:t>
      </w:r>
    </w:p>
    <w:p w14:paraId="1AFEF16D">
      <w:pPr>
        <w:keepNext w:val="0"/>
        <w:keepLines w:val="0"/>
        <w:widowControl/>
        <w:suppressLineNumbers w:val="0"/>
        <w:jc w:val="center"/>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drawing>
          <wp:inline distT="0" distB="0" distL="114300" distR="114300">
            <wp:extent cx="2780030" cy="2783840"/>
            <wp:effectExtent l="0" t="0" r="1905" b="635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6"/>
                    <a:srcRect t="25948" b="17744"/>
                    <a:stretch>
                      <a:fillRect/>
                    </a:stretch>
                  </pic:blipFill>
                  <pic:spPr>
                    <a:xfrm>
                      <a:off x="0" y="0"/>
                      <a:ext cx="2780030" cy="2783840"/>
                    </a:xfrm>
                    <a:prstGeom prst="rect">
                      <a:avLst/>
                    </a:prstGeom>
                    <a:noFill/>
                    <a:ln w="9525">
                      <a:noFill/>
                    </a:ln>
                  </pic:spPr>
                </pic:pic>
              </a:graphicData>
            </a:graphic>
          </wp:inline>
        </w:drawing>
      </w:r>
    </w:p>
    <w:p w14:paraId="106FBB8D">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14:ligatures w14:val="standardContextual"/>
        </w:rPr>
        <w:t>电源测试小板</w:t>
      </w:r>
      <w:r>
        <w:rPr>
          <w:rFonts w:hint="eastAsia" w:ascii="宋体" w:hAnsi="宋体" w:eastAsia="宋体" w:cs="宋体"/>
          <w:kern w:val="0"/>
          <w:sz w:val="24"/>
          <w:szCs w:val="24"/>
          <w:lang w:val="en-US" w:eastAsia="zh-CN" w:bidi="ar"/>
          <w14:ligatures w14:val="standardContextual"/>
        </w:rPr>
        <w:t>，输出3.3V、5V</w:t>
      </w:r>
    </w:p>
    <w:p w14:paraId="28913F2A">
      <w:pPr>
        <w:keepNext w:val="0"/>
        <w:keepLines w:val="0"/>
        <w:widowControl/>
        <w:suppressLineNumbers w:val="0"/>
        <w:jc w:val="center"/>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drawing>
          <wp:inline distT="0" distB="0" distL="114300" distR="114300">
            <wp:extent cx="1466850" cy="2051685"/>
            <wp:effectExtent l="0" t="0" r="3810" b="254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7"/>
                    <a:srcRect t="6249" r="21162" b="1836"/>
                    <a:stretch>
                      <a:fillRect/>
                    </a:stretch>
                  </pic:blipFill>
                  <pic:spPr>
                    <a:xfrm rot="16200000">
                      <a:off x="0" y="0"/>
                      <a:ext cx="1466850" cy="2051685"/>
                    </a:xfrm>
                    <a:prstGeom prst="rect">
                      <a:avLst/>
                    </a:prstGeom>
                    <a:noFill/>
                    <a:ln w="9525">
                      <a:noFill/>
                    </a:ln>
                  </pic:spPr>
                </pic:pic>
              </a:graphicData>
            </a:graphic>
          </wp:inline>
        </w:drawing>
      </w:r>
    </w:p>
    <w:p w14:paraId="7AE51B39">
      <w:pPr>
        <w:keepNext w:val="0"/>
        <w:keepLines w:val="0"/>
        <w:widowControl/>
        <w:suppressLineNumbers w:val="0"/>
        <w:jc w:val="left"/>
      </w:pPr>
      <w:r>
        <w:rPr>
          <w:rFonts w:ascii="宋体" w:hAnsi="宋体" w:eastAsia="宋体" w:cs="宋体"/>
          <w:kern w:val="0"/>
          <w:sz w:val="24"/>
          <w:szCs w:val="24"/>
          <w:lang w:val="en-US" w:eastAsia="zh-CN" w:bidi="ar"/>
          <w14:ligatures w14:val="standardContextual"/>
        </w:rPr>
        <w:t>2026.1.28</w:t>
      </w:r>
    </w:p>
    <w:p w14:paraId="56F41A84">
      <w:pPr>
        <w:keepNext w:val="0"/>
        <w:keepLines w:val="0"/>
        <w:widowControl/>
        <w:suppressLineNumbers w:val="0"/>
        <w:jc w:val="left"/>
        <w:rPr>
          <w:rFonts w:hint="default"/>
          <w:lang w:val="en-US"/>
        </w:rPr>
      </w:pPr>
      <w:r>
        <w:rPr>
          <w:rFonts w:ascii="宋体" w:hAnsi="宋体" w:eastAsia="宋体" w:cs="宋体"/>
          <w:kern w:val="0"/>
          <w:sz w:val="24"/>
          <w:szCs w:val="24"/>
          <w:lang w:val="en-US" w:eastAsia="zh-CN" w:bidi="ar"/>
          <w14:ligatures w14:val="standardContextual"/>
        </w:rPr>
        <w:t>遥控器完成</w:t>
      </w:r>
      <w:r>
        <w:rPr>
          <w:rFonts w:hint="eastAsia" w:ascii="宋体" w:hAnsi="宋体" w:eastAsia="宋体" w:cs="宋体"/>
          <w:kern w:val="0"/>
          <w:sz w:val="24"/>
          <w:szCs w:val="24"/>
          <w:lang w:val="en-US" w:eastAsia="zh-CN" w:bidi="ar"/>
          <w14:ligatures w14:val="standardContextual"/>
        </w:rPr>
        <w:t>，与电控组充分沟通，满足OLED屏幕方便调试，4旋钮，8按钮，2摇杆做合理预留的需求。</w:t>
      </w:r>
    </w:p>
    <w:p w14:paraId="5E8BE9B6">
      <w:pPr>
        <w:keepNext w:val="0"/>
        <w:keepLines w:val="0"/>
        <w:widowControl/>
        <w:suppressLineNumbers w:val="0"/>
        <w:jc w:val="center"/>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drawing>
          <wp:inline distT="0" distB="0" distL="114300" distR="114300">
            <wp:extent cx="2283460" cy="2404110"/>
            <wp:effectExtent l="0" t="0" r="3175"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8"/>
                    <a:srcRect r="12062" b="-2002"/>
                    <a:stretch>
                      <a:fillRect/>
                    </a:stretch>
                  </pic:blipFill>
                  <pic:spPr>
                    <a:xfrm>
                      <a:off x="0" y="0"/>
                      <a:ext cx="2283460" cy="2404110"/>
                    </a:xfrm>
                    <a:prstGeom prst="rect">
                      <a:avLst/>
                    </a:prstGeom>
                    <a:noFill/>
                    <a:ln w="9525">
                      <a:noFill/>
                    </a:ln>
                  </pic:spPr>
                </pic:pic>
              </a:graphicData>
            </a:graphic>
          </wp:inline>
        </w:drawing>
      </w:r>
    </w:p>
    <w:p w14:paraId="2C1A3A80">
      <w:pPr>
        <w:keepNext w:val="0"/>
        <w:keepLines w:val="0"/>
        <w:widowControl/>
        <w:suppressLineNumbers w:val="0"/>
        <w:jc w:val="both"/>
        <w:rPr>
          <w:rFonts w:hint="eastAsia" w:ascii="宋体" w:hAnsi="宋体" w:eastAsia="宋体" w:cs="宋体"/>
          <w:kern w:val="0"/>
          <w:sz w:val="24"/>
          <w:szCs w:val="24"/>
          <w:lang w:val="en-US" w:eastAsia="zh-CN" w:bidi="ar"/>
          <w14:ligatures w14:val="standardContextual"/>
        </w:rPr>
      </w:pPr>
    </w:p>
    <w:p w14:paraId="3BC39BFE">
      <w:pPr>
        <w:keepNext w:val="0"/>
        <w:keepLines w:val="0"/>
        <w:widowControl/>
        <w:suppressLineNumbers w:val="0"/>
        <w:jc w:val="both"/>
        <w:rPr>
          <w:rFonts w:hint="eastAsia" w:ascii="宋体" w:hAnsi="宋体" w:eastAsia="宋体" w:cs="宋体"/>
          <w:kern w:val="0"/>
          <w:sz w:val="24"/>
          <w:szCs w:val="24"/>
          <w:lang w:val="en-US" w:eastAsia="zh-CN" w:bidi="ar"/>
          <w14:ligatures w14:val="standardContextual"/>
        </w:rPr>
      </w:pPr>
      <w:r>
        <w:rPr>
          <w:rFonts w:hint="eastAsia" w:ascii="宋体" w:hAnsi="宋体" w:eastAsia="宋体" w:cs="宋体"/>
          <w:kern w:val="0"/>
          <w:sz w:val="24"/>
          <w:szCs w:val="24"/>
          <w:lang w:val="en-US" w:eastAsia="zh-CN" w:bidi="ar"/>
          <w14:ligatures w14:val="standardContextual"/>
        </w:rPr>
        <w:t>2026.1.31</w:t>
      </w:r>
    </w:p>
    <w:p w14:paraId="6536B4C1">
      <w:pPr>
        <w:keepNext w:val="0"/>
        <w:keepLines w:val="0"/>
        <w:widowControl/>
        <w:suppressLineNumbers w:val="0"/>
        <w:jc w:val="left"/>
        <w:rPr>
          <w:rFonts w:hint="eastAsia"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t>电源测试小板</w:t>
      </w:r>
      <w:r>
        <w:rPr>
          <w:rFonts w:hint="eastAsia" w:ascii="宋体" w:hAnsi="宋体" w:eastAsia="宋体" w:cs="宋体"/>
          <w:kern w:val="0"/>
          <w:sz w:val="24"/>
          <w:szCs w:val="24"/>
          <w:lang w:val="en-US" w:eastAsia="zh-CN" w:bidi="ar"/>
          <w14:ligatures w14:val="standardContextual"/>
        </w:rPr>
        <w:t>到货验证，成功输出3.3V、5V</w:t>
      </w:r>
    </w:p>
    <w:p w14:paraId="0C98150E">
      <w:pPr>
        <w:keepNext w:val="0"/>
        <w:keepLines w:val="0"/>
        <w:widowControl/>
        <w:suppressLineNumbers w:val="0"/>
        <w:jc w:val="left"/>
        <w:rPr>
          <w:rFonts w:hint="eastAsia" w:ascii="宋体" w:hAnsi="宋体" w:eastAsia="宋体" w:cs="宋体"/>
          <w:kern w:val="0"/>
          <w:sz w:val="24"/>
          <w:szCs w:val="24"/>
          <w:lang w:val="en-US" w:eastAsia="zh-CN" w:bidi="ar"/>
          <w14:ligatures w14:val="standardContextual"/>
        </w:rPr>
      </w:pPr>
    </w:p>
    <w:p w14:paraId="795A23FB">
      <w:pPr>
        <w:keepNext w:val="0"/>
        <w:keepLines w:val="0"/>
        <w:widowControl/>
        <w:suppressLineNumbers w:val="0"/>
        <w:jc w:val="left"/>
        <w:rPr>
          <w:rFonts w:hint="default" w:ascii="宋体" w:hAnsi="宋体" w:eastAsia="宋体" w:cs="宋体"/>
          <w:kern w:val="0"/>
          <w:sz w:val="24"/>
          <w:szCs w:val="24"/>
          <w:lang w:val="en-US" w:eastAsia="zh-CN" w:bidi="ar"/>
          <w14:ligatures w14:val="standardContextual"/>
        </w:rPr>
        <w:sectPr>
          <w:pgSz w:w="11906" w:h="16838"/>
          <w:pgMar w:top="1440" w:right="1558" w:bottom="1134" w:left="1800" w:header="851" w:footer="992" w:gutter="0"/>
          <w:cols w:space="425" w:num="1"/>
          <w:docGrid w:type="lines" w:linePitch="312" w:charSpace="0"/>
        </w:sectPr>
      </w:pPr>
      <w:bookmarkStart w:id="8" w:name="_GoBack"/>
      <w:r>
        <w:rPr>
          <w:rFonts w:hint="default" w:ascii="宋体" w:hAnsi="宋体" w:eastAsia="宋体" w:cs="宋体"/>
          <w:kern w:val="0"/>
          <w:sz w:val="24"/>
          <w:szCs w:val="24"/>
          <w:lang w:val="en-US" w:eastAsia="zh-CN" w:bidi="ar"/>
          <w14:ligatures w14:val="standardContextual"/>
        </w:rPr>
        <w:drawing>
          <wp:inline distT="0" distB="0" distL="114300" distR="114300">
            <wp:extent cx="2837815" cy="1515110"/>
            <wp:effectExtent l="0" t="0" r="1905" b="3810"/>
            <wp:docPr id="4" name="图片 4" descr="ce186592397f43f5f32b2708908a1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e186592397f43f5f32b2708908a197a"/>
                    <pic:cNvPicPr>
                      <a:picLocks noChangeAspect="1"/>
                    </pic:cNvPicPr>
                  </pic:nvPicPr>
                  <pic:blipFill>
                    <a:blip r:embed="rId9"/>
                    <a:srcRect l="20136" t="40605" r="27454" b="38416"/>
                    <a:stretch>
                      <a:fillRect/>
                    </a:stretch>
                  </pic:blipFill>
                  <pic:spPr>
                    <a:xfrm>
                      <a:off x="0" y="0"/>
                      <a:ext cx="2837815" cy="1515110"/>
                    </a:xfrm>
                    <a:prstGeom prst="rect">
                      <a:avLst/>
                    </a:prstGeom>
                  </pic:spPr>
                </pic:pic>
              </a:graphicData>
            </a:graphic>
          </wp:inline>
        </w:drawing>
      </w:r>
      <w:bookmarkEnd w:id="8"/>
    </w:p>
    <w:p w14:paraId="5CFE2053">
      <w:pPr>
        <w:keepNext w:val="0"/>
        <w:keepLines w:val="0"/>
        <w:widowControl/>
        <w:suppressLineNumbers w:val="0"/>
        <w:jc w:val="left"/>
        <w:rPr>
          <w:rFonts w:hint="default" w:ascii="宋体" w:hAnsi="宋体" w:eastAsia="宋体" w:cs="宋体"/>
          <w:kern w:val="0"/>
          <w:sz w:val="84"/>
          <w:szCs w:val="84"/>
          <w:lang w:val="en-US" w:eastAsia="zh-CN" w:bidi="ar"/>
          <w14:ligatures w14:val="standardContextual"/>
        </w:rPr>
      </w:pPr>
    </w:p>
    <w:sectPr>
      <w:pgSz w:w="11906" w:h="16838"/>
      <w:pgMar w:top="1440" w:right="1558" w:bottom="1134"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A92259"/>
    <w:multiLevelType w:val="singleLevel"/>
    <w:tmpl w:val="97A92259"/>
    <w:lvl w:ilvl="0" w:tentative="0">
      <w:start w:val="1"/>
      <w:numFmt w:val="decimal"/>
      <w:suff w:val="nothing"/>
      <w:lvlText w:val="%1、"/>
      <w:lvlJc w:val="left"/>
    </w:lvl>
  </w:abstractNum>
  <w:abstractNum w:abstractNumId="1">
    <w:nsid w:val="C28FC835"/>
    <w:multiLevelType w:val="singleLevel"/>
    <w:tmpl w:val="C28FC835"/>
    <w:lvl w:ilvl="0" w:tentative="0">
      <w:start w:val="1"/>
      <w:numFmt w:val="decimal"/>
      <w:suff w:val="nothing"/>
      <w:lvlText w:val="%1、"/>
      <w:lvlJc w:val="left"/>
    </w:lvl>
  </w:abstractNum>
  <w:abstractNum w:abstractNumId="2">
    <w:nsid w:val="7B8C9D74"/>
    <w:multiLevelType w:val="singleLevel"/>
    <w:tmpl w:val="7B8C9D74"/>
    <w:lvl w:ilvl="0" w:tentative="0">
      <w:start w:val="2"/>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D73"/>
    <w:rsid w:val="000C4BE6"/>
    <w:rsid w:val="000F3EAF"/>
    <w:rsid w:val="00263D73"/>
    <w:rsid w:val="003475BA"/>
    <w:rsid w:val="00403D2F"/>
    <w:rsid w:val="007B4DEF"/>
    <w:rsid w:val="009B08A8"/>
    <w:rsid w:val="009E40A8"/>
    <w:rsid w:val="00B53DCE"/>
    <w:rsid w:val="00DB5805"/>
    <w:rsid w:val="00DE1B4D"/>
    <w:rsid w:val="00EA636D"/>
    <w:rsid w:val="00EF2032"/>
    <w:rsid w:val="00FB1DE8"/>
    <w:rsid w:val="5FCE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2"/>
    <w:qFormat/>
    <w:uiPriority w:val="9"/>
    <w:pPr>
      <w:keepNext/>
      <w:keepLines/>
      <w:widowControl/>
      <w:spacing w:before="240" w:after="0" w:line="259" w:lineRule="auto"/>
      <w:outlineLvl w:val="0"/>
    </w:pPr>
    <w:rPr>
      <w:rFonts w:asciiTheme="majorHAnsi" w:hAnsiTheme="majorHAnsi" w:eastAsiaTheme="majorEastAsia" w:cstheme="majorBidi"/>
      <w:color w:val="2F5597" w:themeColor="accent1" w:themeShade="BF"/>
      <w:kern w:val="0"/>
      <w:sz w:val="32"/>
      <w:szCs w:val="32"/>
      <w14:ligatures w14:val="none"/>
    </w:rPr>
  </w:style>
  <w:style w:type="paragraph" w:styleId="3">
    <w:name w:val="heading 2"/>
    <w:basedOn w:val="1"/>
    <w:next w:val="1"/>
    <w:link w:val="13"/>
    <w:unhideWhenUsed/>
    <w:qFormat/>
    <w:uiPriority w:val="9"/>
    <w:pPr>
      <w:keepNext/>
      <w:keepLines/>
      <w:widowControl/>
      <w:spacing w:before="40" w:after="0" w:line="259" w:lineRule="auto"/>
      <w:outlineLvl w:val="1"/>
    </w:pPr>
    <w:rPr>
      <w:rFonts w:asciiTheme="majorHAnsi" w:hAnsiTheme="majorHAnsi" w:eastAsiaTheme="majorEastAsia" w:cstheme="majorBidi"/>
      <w:color w:val="2F5597" w:themeColor="accent1" w:themeShade="BF"/>
      <w:kern w:val="0"/>
      <w:sz w:val="28"/>
      <w:szCs w:val="28"/>
      <w14:ligatures w14:val="none"/>
    </w:rPr>
  </w:style>
  <w:style w:type="paragraph" w:styleId="4">
    <w:name w:val="heading 3"/>
    <w:basedOn w:val="1"/>
    <w:next w:val="1"/>
    <w:link w:val="14"/>
    <w:unhideWhenUsed/>
    <w:qFormat/>
    <w:uiPriority w:val="9"/>
    <w:pPr>
      <w:keepNext/>
      <w:keepLines/>
      <w:widowControl/>
      <w:spacing w:before="40" w:after="0" w:line="259" w:lineRule="auto"/>
      <w:outlineLvl w:val="2"/>
    </w:pPr>
    <w:rPr>
      <w:rFonts w:asciiTheme="majorHAnsi" w:hAnsiTheme="majorHAnsi" w:eastAsiaTheme="majorEastAsia" w:cstheme="majorBidi"/>
      <w:color w:val="203864" w:themeColor="accent1" w:themeShade="80"/>
      <w:kern w:val="0"/>
      <w:sz w:val="24"/>
      <w14:ligatures w14:val="none"/>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320"/>
        <w:tab w:val="right" w:pos="8640"/>
      </w:tabs>
      <w:spacing w:after="0" w:line="240" w:lineRule="auto"/>
      <w:jc w:val="both"/>
    </w:pPr>
    <w:rPr>
      <w:sz w:val="21"/>
      <w:szCs w:val="22"/>
      <w14:ligatures w14:val="none"/>
    </w:rPr>
  </w:style>
  <w:style w:type="paragraph" w:styleId="6">
    <w:name w:val="header"/>
    <w:basedOn w:val="1"/>
    <w:link w:val="10"/>
    <w:unhideWhenUsed/>
    <w:qFormat/>
    <w:uiPriority w:val="99"/>
    <w:pPr>
      <w:tabs>
        <w:tab w:val="center" w:pos="4320"/>
        <w:tab w:val="right" w:pos="8640"/>
      </w:tabs>
      <w:spacing w:after="0" w:line="240" w:lineRule="auto"/>
      <w:jc w:val="both"/>
    </w:pPr>
    <w:rPr>
      <w:sz w:val="21"/>
      <w:szCs w:val="22"/>
      <w14:ligatures w14:val="none"/>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页眉 字符"/>
    <w:basedOn w:val="9"/>
    <w:link w:val="6"/>
    <w:qFormat/>
    <w:uiPriority w:val="99"/>
  </w:style>
  <w:style w:type="character" w:customStyle="1" w:styleId="11">
    <w:name w:val="页脚 字符"/>
    <w:basedOn w:val="9"/>
    <w:link w:val="5"/>
    <w:qFormat/>
    <w:uiPriority w:val="99"/>
  </w:style>
  <w:style w:type="character" w:customStyle="1" w:styleId="12">
    <w:name w:val="标题 1 字符"/>
    <w:basedOn w:val="9"/>
    <w:link w:val="2"/>
    <w:uiPriority w:val="9"/>
    <w:rPr>
      <w:rFonts w:asciiTheme="majorHAnsi" w:hAnsiTheme="majorHAnsi" w:eastAsiaTheme="majorEastAsia" w:cstheme="majorBidi"/>
      <w:color w:val="2F5597" w:themeColor="accent1" w:themeShade="BF"/>
      <w:kern w:val="0"/>
      <w:sz w:val="32"/>
      <w:szCs w:val="32"/>
    </w:rPr>
  </w:style>
  <w:style w:type="character" w:customStyle="1" w:styleId="13">
    <w:name w:val="标题 2 字符"/>
    <w:basedOn w:val="9"/>
    <w:link w:val="3"/>
    <w:qFormat/>
    <w:uiPriority w:val="9"/>
    <w:rPr>
      <w:rFonts w:asciiTheme="majorHAnsi" w:hAnsiTheme="majorHAnsi" w:eastAsiaTheme="majorEastAsia" w:cstheme="majorBidi"/>
      <w:color w:val="2F5597" w:themeColor="accent1" w:themeShade="BF"/>
      <w:kern w:val="0"/>
      <w:sz w:val="28"/>
      <w:szCs w:val="28"/>
    </w:rPr>
  </w:style>
  <w:style w:type="character" w:customStyle="1" w:styleId="14">
    <w:name w:val="标题 3 字符"/>
    <w:basedOn w:val="9"/>
    <w:link w:val="4"/>
    <w:qFormat/>
    <w:uiPriority w:val="9"/>
    <w:rPr>
      <w:rFonts w:asciiTheme="majorHAnsi" w:hAnsiTheme="majorHAnsi" w:eastAsiaTheme="majorEastAsia" w:cstheme="majorBidi"/>
      <w:color w:val="203864" w:themeColor="accent1" w:themeShade="80"/>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493</Words>
  <Characters>587</Characters>
  <Lines>4</Lines>
  <Paragraphs>1</Paragraphs>
  <TotalTime>25</TotalTime>
  <ScaleCrop>false</ScaleCrop>
  <LinksUpToDate>false</LinksUpToDate>
  <CharactersWithSpaces>618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2026-01-13T09:06:00Z</dcterms:created>
  <dc:creator>陈 杨明</dc:creator>
  <cp:lastModifiedBy>ZYW</cp:lastModifiedBy>
  <dcterms:modified xsi:type="dcterms:W3CDTF">2026-01-31T14:06:37Z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eyJoZGlkIjoiOGFmMTA4NmE4YzM2NGVjZDM4ZjZkMjZiYzk0OTRkNjIiLCJ1c2VySWQiOiI3MjEyODY5MjAifQ==</vt:lpwstr>
  </property>
  <property fmtid="{D5CDD505-2E9C-101B-9397-08002B2CF9AE}" pid="3" name="KSOProductBuildVer">
    <vt:lpwstr>2052-12.1.0.24657</vt:lpwstr>
  </property>
  <property fmtid="{D5CDD505-2E9C-101B-9397-08002B2CF9AE}" pid="4" name="ICV">
    <vt:lpwstr>6E3B8FDF39BE4BD0ADDFBB6D1AE04EC7_13</vt:lpwstr>
  </property>
</Properties>
</file>