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Batch Payroll System - Software Requirements Specification (SRS)</w:t>
      </w:r>
    </w:p>
    <w:p>
      <w:pPr>
        <w:pStyle w:val="Heading2"/>
      </w:pPr>
      <w:r>
        <w:t>1. Introduction</w:t>
      </w:r>
    </w:p>
    <w:p>
      <w:r>
        <w:t>This SRS describes the Batch Payroll System used by HR departments.</w:t>
      </w:r>
    </w:p>
    <w:p>
      <w:pPr>
        <w:pStyle w:val="Heading2"/>
      </w:pPr>
      <w:r>
        <w:t>1.1 Purpose</w:t>
      </w:r>
    </w:p>
    <w:p>
      <w:r>
        <w:t>The system calculates salaries automatically for employee batches.</w:t>
      </w:r>
    </w:p>
    <w:p>
      <w:pPr>
        <w:pStyle w:val="Heading2"/>
      </w:pPr>
      <w:r>
        <w:t>1.2 Scope</w:t>
      </w:r>
    </w:p>
    <w:p>
      <w:r>
        <w:t>Includes salary calculation, deductions, overtime, reporting, and exports.</w:t>
      </w:r>
    </w:p>
    <w:p>
      <w:pPr>
        <w:pStyle w:val="Heading2"/>
      </w:pPr>
      <w:r>
        <w:t>2. Overall Description</w:t>
      </w:r>
    </w:p>
    <w:p>
      <w:r>
        <w:t>The system processes large employee datasets and generates payroll outputs.</w:t>
      </w:r>
    </w:p>
    <w:p>
      <w:pPr>
        <w:pStyle w:val="Heading2"/>
      </w:pPr>
      <w:r>
        <w:t>3. Functional Requirements</w:t>
      </w:r>
    </w:p>
    <w:p>
      <w:r>
        <w:t>Includes: Data Upload, Salary Calculation, Deduction Processing, Reporting.</w:t>
      </w:r>
    </w:p>
    <w:p>
      <w:pPr>
        <w:pStyle w:val="Heading2"/>
      </w:pPr>
      <w:r>
        <w:t>4. Non‑Functional Requirements</w:t>
      </w:r>
    </w:p>
    <w:p>
      <w:r>
        <w:t>Accuracy: 99%, Processing Time: 30 sec per batch, Security, Scalability.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