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port-instructions-file"/>
    <w:p>
      <w:pPr>
        <w:pStyle w:val="Heading1"/>
      </w:pPr>
      <w:r>
        <w:rPr>
          <w:rFonts w:ascii="Calibri" w:hAnsi="Calibri"/>
          <w:sz w:val="28"/>
        </w:rPr>
        <w:t xml:space="preserve">Report Instructions File</w:t>
      </w:r>
    </w:p>
    <w:p>
      <w:pPr>
        <w:pStyle w:val="FirstParagraph"/>
      </w:pPr>
      <w:r>
        <w:rPr>
          <w:rFonts w:ascii="Calibri" w:hAnsi="Calibri"/>
          <w:sz w:val="22"/>
        </w:rPr>
        <w:t xml:space="preserve">Upload this file to your AI session before generating FASTR reports. It contains all the formatting rules and report specifications the AI needs to follow.</w:t>
      </w:r>
    </w:p>
    <w:p>
      <w:r>
        <w:rPr>
          <w:rFonts w:ascii="Calibri" w:hAnsi="Calibri"/>
          <w:sz w:val="22"/>
        </w:rPr>
        <w:pict>
          <v:rect style="width:0;height:1.5pt" o:hralign="center" o:hrstd="t" o:hr="t"/>
        </w:pict>
      </w:r>
    </w:p>
    <w:bookmarkEnd w:id="9"/>
    <w:bookmarkStart w:id="10" w:name="system-instructions-indicator-groupings"/>
    <w:p>
      <w:pPr>
        <w:pStyle w:val="Heading1"/>
      </w:pPr>
      <w:r>
        <w:rPr>
          <w:rFonts w:ascii="Calibri" w:hAnsi="Calibri"/>
          <w:sz w:val="28"/>
        </w:rPr>
        <w:t xml:space="preserve">System Instructions: Indicator Groupings</w:t>
      </w:r>
    </w:p>
    <w:p>
      <w:pPr>
        <w:pStyle w:val="FirstParagraph"/>
      </w:pPr>
      <w:r>
        <w:rPr>
          <w:rFonts w:ascii="Calibri" w:hAnsi="Calibri"/>
          <w:sz w:val="22"/>
        </w:rPr>
        <w:t xml:space="preserve">Use the indicators available in the platform. Group them as follows:</w:t>
      </w:r>
    </w:p>
    <w:tbl>
      <w:tblPr>
        <w:tblStyle w:val="Table"/>
        <w:tblW w:type="pct" w:w="5000"/>
        <w:tblLayout w:type="fixed"/>
        <w:tblLook w:firstRow="1" w:lastRow="0" w:firstColumn="0" w:lastColumn="0" w:noHBand="0" w:noVBand="0" w:val="0020"/>
      </w:tblPr>
      <w:tblGrid>
        <w:gridCol w:w="1494"/>
        <w:gridCol w:w="2390"/>
        <w:gridCol w:w="4034"/>
      </w:tblGrid>
      <w:tr>
        <w:trPr>
          <w:tblHeader w:val="on"/>
        </w:trPr>
        <w:tc>
          <w:tcPr/>
          <w:p>
            <w:pPr>
              <w:pStyle w:val="Compact"/>
            </w:pPr>
            <w:r>
              <w:rPr>
                <w:rFonts w:ascii="Calibri" w:hAnsi="Calibri"/>
                <w:sz w:val="22"/>
              </w:rPr>
              <w:t xml:space="preserve">Category</w:t>
            </w:r>
          </w:p>
        </w:tc>
        <w:tc>
          <w:tcPr/>
          <w:p>
            <w:pPr>
              <w:pStyle w:val="Compact"/>
            </w:pPr>
            <w:r>
              <w:rPr>
                <w:rFonts w:ascii="Calibri" w:hAnsi="Calibri"/>
                <w:sz w:val="22"/>
              </w:rPr>
              <w:t xml:space="preserve">Core Indicators</w:t>
            </w:r>
          </w:p>
        </w:tc>
        <w:tc>
          <w:tcPr/>
          <w:p>
            <w:pPr>
              <w:pStyle w:val="Compact"/>
            </w:pPr>
            <w:r>
              <w:rPr>
                <w:rFonts w:ascii="Calibri" w:hAnsi="Calibri"/>
                <w:sz w:val="22"/>
              </w:rPr>
              <w:t xml:space="preserve">Additional (if available)</w:t>
            </w:r>
          </w:p>
        </w:tc>
      </w:tr>
      <w:tr>
        <w:tc>
          <w:tcPr/>
          <w:p>
            <w:pPr>
              <w:pStyle w:val="Compact"/>
            </w:pPr>
            <w:r>
              <w:rPr>
                <w:rFonts w:ascii="Calibri" w:hAnsi="Calibri"/>
                <w:b/>
                <w:bCs/>
                <w:sz w:val="22"/>
              </w:rPr>
              <w:t xml:space="preserve">Maternal &amp; Newborn</w:t>
            </w:r>
          </w:p>
        </w:tc>
        <w:tc>
          <w:tcPr/>
          <w:p>
            <w:pPr>
              <w:pStyle w:val="Compact"/>
            </w:pPr>
            <w:r>
              <w:rPr>
                <w:rFonts w:ascii="Calibri" w:hAnsi="Calibri"/>
                <w:sz w:val="22"/>
              </w:rPr>
              <w:t xml:space="preserve">ANC1, ANC4, Institutional delivery, PNC</w:t>
            </w:r>
          </w:p>
        </w:tc>
        <w:tc>
          <w:tcPr/>
          <w:p>
            <w:pPr>
              <w:pStyle w:val="Compact"/>
            </w:pPr>
            <w:r>
              <w:rPr>
                <w:rFonts w:ascii="Calibri" w:hAnsi="Calibri"/>
                <w:sz w:val="22"/>
              </w:rPr>
              <w:t xml:space="preserve">C-sections, maternal deaths, stillbirths, newborn care</w:t>
            </w:r>
          </w:p>
        </w:tc>
      </w:tr>
      <w:tr>
        <w:tc>
          <w:tcPr/>
          <w:p>
            <w:pPr>
              <w:pStyle w:val="Compact"/>
            </w:pPr>
            <w:r>
              <w:rPr>
                <w:rFonts w:ascii="Calibri" w:hAnsi="Calibri"/>
                <w:b/>
                <w:bCs/>
                <w:sz w:val="22"/>
              </w:rPr>
              <w:t xml:space="preserve">Immunization</w:t>
            </w:r>
          </w:p>
        </w:tc>
        <w:tc>
          <w:tcPr/>
          <w:p>
            <w:pPr>
              <w:pStyle w:val="Compact"/>
            </w:pPr>
            <w:r>
              <w:rPr>
                <w:rFonts w:ascii="Calibri" w:hAnsi="Calibri"/>
                <w:sz w:val="22"/>
              </w:rPr>
              <w:t xml:space="preserve">BCG, Penta1, Penta3</w:t>
            </w:r>
          </w:p>
        </w:tc>
        <w:tc>
          <w:tcPr/>
          <w:p>
            <w:pPr>
              <w:pStyle w:val="Compact"/>
            </w:pPr>
            <w:r>
              <w:rPr>
                <w:rFonts w:ascii="Calibri" w:hAnsi="Calibri"/>
                <w:sz w:val="22"/>
              </w:rPr>
              <w:t xml:space="preserve">Measles 1/2, fully immunized, Vitamin A</w:t>
            </w:r>
          </w:p>
        </w:tc>
      </w:tr>
      <w:tr>
        <w:tc>
          <w:tcPr/>
          <w:p>
            <w:pPr>
              <w:pStyle w:val="Compact"/>
            </w:pPr>
            <w:r>
              <w:rPr>
                <w:rFonts w:ascii="Calibri" w:hAnsi="Calibri"/>
                <w:b/>
                <w:bCs/>
                <w:sz w:val="22"/>
              </w:rPr>
              <w:t xml:space="preserve">General Services</w:t>
            </w:r>
          </w:p>
        </w:tc>
        <w:tc>
          <w:tcPr/>
          <w:p>
            <w:pPr>
              <w:pStyle w:val="Compact"/>
            </w:pPr>
            <w:r>
              <w:rPr>
                <w:rFonts w:ascii="Calibri" w:hAnsi="Calibri"/>
                <w:sz w:val="22"/>
              </w:rPr>
              <w:t xml:space="preserve">Outpatient visits (OPD)</w:t>
            </w:r>
          </w:p>
        </w:tc>
        <w:tc>
          <w:tcPr/>
          <w:p>
            <w:pPr>
              <w:pStyle w:val="Compact"/>
            </w:pPr>
            <w:r>
              <w:rPr>
                <w:rFonts w:ascii="Calibri" w:hAnsi="Calibri"/>
                <w:sz w:val="22"/>
              </w:rPr>
              <w:t xml:space="preserve">OPD under 5, OPD over 5</w:t>
            </w:r>
          </w:p>
        </w:tc>
      </w:tr>
      <w:tr>
        <w:tc>
          <w:tcPr/>
          <w:p>
            <w:pPr>
              <w:pStyle w:val="Compact"/>
            </w:pPr>
            <w:r>
              <w:rPr>
                <w:rFonts w:ascii="Calibri" w:hAnsi="Calibri"/>
                <w:b/>
                <w:bCs/>
                <w:sz w:val="22"/>
              </w:rPr>
              <w:t xml:space="preserve">Family Planning</w:t>
            </w:r>
          </w:p>
        </w:tc>
        <w:tc>
          <w:tcPr/>
          <w:p>
            <w:pPr>
              <w:pStyle w:val="Compact"/>
            </w:pPr>
            <w:r>
              <w:rPr>
                <w:rFonts w:ascii="Calibri" w:hAnsi="Calibri"/>
                <w:i/>
                <w:iCs/>
                <w:sz w:val="22"/>
              </w:rPr>
              <w:t xml:space="preserve">(if available)</w:t>
            </w:r>
          </w:p>
        </w:tc>
        <w:tc>
          <w:tcPr/>
          <w:p>
            <w:pPr>
              <w:pStyle w:val="Compact"/>
            </w:pPr>
            <w:r>
              <w:rPr>
                <w:rFonts w:ascii="Calibri" w:hAnsi="Calibri"/>
                <w:sz w:val="22"/>
              </w:rPr>
              <w:t xml:space="preserve">FP new clients, FP counseled, long-acting methods</w:t>
            </w:r>
          </w:p>
        </w:tc>
      </w:tr>
      <w:tr>
        <w:tc>
          <w:tcPr/>
          <w:p>
            <w:pPr>
              <w:pStyle w:val="Compact"/>
            </w:pPr>
            <w:r>
              <w:rPr>
                <w:rFonts w:ascii="Calibri" w:hAnsi="Calibri"/>
                <w:b/>
                <w:bCs/>
                <w:sz w:val="22"/>
              </w:rPr>
              <w:t xml:space="preserve">Malaria</w:t>
            </w:r>
          </w:p>
        </w:tc>
        <w:tc>
          <w:tcPr/>
          <w:p>
            <w:pPr>
              <w:pStyle w:val="Compact"/>
            </w:pPr>
            <w:r>
              <w:rPr>
                <w:rFonts w:ascii="Calibri" w:hAnsi="Calibri"/>
                <w:i/>
                <w:iCs/>
                <w:sz w:val="22"/>
              </w:rPr>
              <w:t xml:space="preserve">(if available)</w:t>
            </w:r>
          </w:p>
        </w:tc>
        <w:tc>
          <w:tcPr/>
          <w:p>
            <w:pPr>
              <w:pStyle w:val="Compact"/>
            </w:pPr>
            <w:r>
              <w:rPr>
                <w:rFonts w:ascii="Calibri" w:hAnsi="Calibri"/>
                <w:sz w:val="22"/>
              </w:rPr>
              <w:t xml:space="preserve">RDT positive, treated within 24hrs, ACT treatment</w:t>
            </w:r>
          </w:p>
        </w:tc>
      </w:tr>
      <w:tr>
        <w:tc>
          <w:tcPr/>
          <w:p>
            <w:pPr>
              <w:pStyle w:val="Compact"/>
            </w:pPr>
            <w:r>
              <w:rPr>
                <w:rFonts w:ascii="Calibri" w:hAnsi="Calibri"/>
                <w:b/>
                <w:bCs/>
                <w:sz w:val="22"/>
              </w:rPr>
              <w:t xml:space="preserve">Nutrition</w:t>
            </w:r>
          </w:p>
        </w:tc>
        <w:tc>
          <w:tcPr/>
          <w:p>
            <w:pPr>
              <w:pStyle w:val="Compact"/>
            </w:pPr>
            <w:r>
              <w:rPr>
                <w:rFonts w:ascii="Calibri" w:hAnsi="Calibri"/>
                <w:i/>
                <w:iCs/>
                <w:sz w:val="22"/>
              </w:rPr>
              <w:t xml:space="preserve">(if available)</w:t>
            </w:r>
          </w:p>
        </w:tc>
        <w:tc>
          <w:tcPr/>
          <w:p>
            <w:pPr>
              <w:pStyle w:val="Compact"/>
            </w:pPr>
            <w:r>
              <w:rPr>
                <w:rFonts w:ascii="Calibri" w:hAnsi="Calibri"/>
                <w:sz w:val="22"/>
              </w:rPr>
              <w:t xml:space="preserve">Malnutrition cases, acute malnutrition treated</w:t>
            </w:r>
          </w:p>
        </w:tc>
      </w:tr>
    </w:tbl>
    <w:p>
      <w:pPr>
        <w:pStyle w:val="BodyText"/>
      </w:pPr>
      <w:r>
        <w:rPr>
          <w:rFonts w:ascii="Calibri" w:hAnsi="Calibri"/>
          <w:sz w:val="22"/>
        </w:rPr>
        <w:t xml:space="preserve">Only include indicators that exist in the platform. Skip categories that have no available indicators.</w:t>
      </w:r>
    </w:p>
    <w:p>
      <w:r>
        <w:rPr>
          <w:rFonts w:ascii="Calibri" w:hAnsi="Calibri"/>
          <w:sz w:val="22"/>
        </w:rPr>
        <w:pict>
          <v:rect style="width:0;height:1.5pt" o:hralign="center" o:hrstd="t" o:hr="t"/>
        </w:pict>
      </w:r>
    </w:p>
    <w:bookmarkEnd w:id="10"/>
    <w:bookmarkStart w:id="12" w:name="ai-backbone-system-instructions"/>
    <w:p>
      <w:pPr>
        <w:pStyle w:val="Heading1"/>
      </w:pPr>
      <w:r>
        <w:rPr>
          <w:rFonts w:ascii="Calibri" w:hAnsi="Calibri"/>
          <w:sz w:val="28"/>
        </w:rPr>
        <w:t xml:space="preserve">AI Backbone (System Instructions)</w:t>
      </w:r>
    </w:p>
    <w:p>
      <w:pPr>
        <w:pStyle w:val="FirstParagraph"/>
      </w:pPr>
      <w:r>
        <w:rPr>
          <w:rFonts w:ascii="Calibri" w:hAnsi="Calibri"/>
          <w:sz w:val="22"/>
        </w:rPr>
        <w:t xml:space="preserve">These are consistent formatting rules for all FASTR reports.</w:t>
      </w:r>
    </w:p>
    <w:bookmarkStart w:id="11" w:name="general-report-standards"/>
    <w:p>
      <w:pPr>
        <w:pStyle w:val="Heading2"/>
      </w:pPr>
      <w:r>
        <w:rPr>
          <w:rFonts w:ascii="Calibri" w:hAnsi="Calibri"/>
          <w:sz w:val="28"/>
        </w:rPr>
        <w:t xml:space="preserve">General Report Standards</w:t>
      </w:r>
    </w:p>
    <w:p>
      <w:pPr>
        <w:pStyle w:val="Compact"/>
        <w:numPr>
          <w:ilvl w:val="0"/>
          <w:numId w:val="1001"/>
        </w:numPr>
      </w:pPr>
      <w:r>
        <w:rPr>
          <w:rFonts w:ascii="Calibri" w:hAnsi="Calibri"/>
          <w:sz w:val="22"/>
        </w:rPr>
        <w:t xml:space="preserve">Maintain cautious, analytical language</w:t>
      </w:r>
    </w:p>
    <w:p>
      <w:pPr>
        <w:pStyle w:val="Compact"/>
        <w:numPr>
          <w:ilvl w:val="0"/>
          <w:numId w:val="1001"/>
        </w:numPr>
      </w:pPr>
      <w:r>
        <w:rPr>
          <w:rFonts w:ascii="Calibri" w:hAnsi="Calibri"/>
          <w:sz w:val="22"/>
        </w:rPr>
        <w:t xml:space="preserve">Do not present causal claims</w:t>
      </w:r>
    </w:p>
    <w:p>
      <w:pPr>
        <w:pStyle w:val="Compact"/>
        <w:numPr>
          <w:ilvl w:val="0"/>
          <w:numId w:val="1001"/>
        </w:numPr>
      </w:pPr>
      <w:r>
        <w:rPr>
          <w:rFonts w:ascii="Calibri" w:hAnsi="Calibri"/>
          <w:sz w:val="22"/>
        </w:rPr>
        <w:t xml:space="preserve">Treat all disruption signals as descriptive and exploratory</w:t>
      </w:r>
    </w:p>
    <w:p>
      <w:pPr>
        <w:pStyle w:val="Compact"/>
        <w:numPr>
          <w:ilvl w:val="0"/>
          <w:numId w:val="1001"/>
        </w:numPr>
      </w:pPr>
      <w:r>
        <w:rPr>
          <w:rFonts w:ascii="Calibri" w:hAnsi="Calibri"/>
          <w:sz w:val="22"/>
        </w:rPr>
        <w:t xml:space="preserve">Use FASTR branding and country context</w:t>
      </w:r>
    </w:p>
    <w:p>
      <w:pPr>
        <w:pStyle w:val="Compact"/>
        <w:numPr>
          <w:ilvl w:val="0"/>
          <w:numId w:val="1001"/>
        </w:numPr>
      </w:pPr>
      <w:r>
        <w:rPr>
          <w:rFonts w:ascii="Calibri" w:hAnsi="Calibri"/>
          <w:sz w:val="22"/>
        </w:rPr>
        <w:t xml:space="preserve">Structure narrative descriptions in complete sentences rather than bullet points</w:t>
      </w:r>
    </w:p>
    <w:p>
      <w:pPr>
        <w:pStyle w:val="Compact"/>
        <w:numPr>
          <w:ilvl w:val="0"/>
          <w:numId w:val="1001"/>
        </w:numPr>
      </w:pPr>
      <w:r>
        <w:rPr>
          <w:rFonts w:ascii="Calibri" w:hAnsi="Calibri"/>
          <w:sz w:val="22"/>
        </w:rPr>
        <w:t xml:space="preserve">Place indicator titles in</w:t>
      </w:r>
      <w:r>
        <w:rPr>
          <w:rFonts w:ascii="Calibri" w:hAnsi="Calibri"/>
          <w:sz w:val="22"/>
        </w:rPr>
        <w:t xml:space="preserve"> </w:t>
      </w:r>
      <w:r>
        <w:rPr>
          <w:rFonts w:ascii="Calibri" w:hAnsi="Calibri"/>
          <w:b/>
          <w:bCs/>
          <w:sz w:val="22"/>
        </w:rPr>
        <w:t xml:space="preserve">bold</w:t>
      </w:r>
    </w:p>
    <w:p>
      <w:pPr>
        <w:pStyle w:val="Compact"/>
        <w:numPr>
          <w:ilvl w:val="0"/>
          <w:numId w:val="1001"/>
        </w:numPr>
      </w:pPr>
      <w:r>
        <w:rPr>
          <w:rFonts w:ascii="Calibri" w:hAnsi="Calibri"/>
          <w:sz w:val="22"/>
        </w:rPr>
        <w:t xml:space="preserve">Use standard slide layout: interpretation on left, visualization on right</w:t>
      </w:r>
    </w:p>
    <w:p>
      <w:r>
        <w:rPr>
          <w:rFonts w:ascii="Calibri" w:hAnsi="Calibri"/>
          <w:sz w:val="22"/>
        </w:rPr>
        <w:pict>
          <v:rect style="width:0;height:1.5pt" o:hralign="center" o:hrstd="t" o:hr="t"/>
        </w:pict>
      </w:r>
    </w:p>
    <w:bookmarkEnd w:id="11"/>
    <w:bookmarkEnd w:id="12"/>
    <w:bookmarkStart w:id="32" w:name="prompt-1-fastr-disruptions-report"/>
    <w:p>
      <w:pPr>
        <w:pStyle w:val="Heading1"/>
      </w:pPr>
      <w:r>
        <w:rPr>
          <w:rFonts w:ascii="Calibri" w:hAnsi="Calibri"/>
          <w:sz w:val="28"/>
        </w:rPr>
        <w:t xml:space="preserve">PROMPT 1: FASTR Disruptions Report</w:t>
      </w:r>
    </w:p>
    <w:bookmarkStart w:id="15" w:name="cover-context-section"/>
    <w:p>
      <w:pPr>
        <w:pStyle w:val="Heading2"/>
      </w:pPr>
      <w:r>
        <w:rPr>
          <w:rFonts w:ascii="Calibri" w:hAnsi="Calibri"/>
          <w:sz w:val="28"/>
        </w:rPr>
        <w:t xml:space="preserve">1. Cover &amp; Context Section</w:t>
      </w:r>
    </w:p>
    <w:bookmarkStart w:id="13" w:name="cover-slide"/>
    <w:p>
      <w:pPr>
        <w:pStyle w:val="Heading3"/>
      </w:pPr>
      <w:r>
        <w:rPr>
          <w:rFonts w:ascii="Calibri" w:hAnsi="Calibri"/>
          <w:sz w:val="28"/>
        </w:rPr>
        <w:t xml:space="preserve">Cover Slide</w:t>
      </w:r>
    </w:p>
    <w:p>
      <w:pPr>
        <w:pStyle w:val="Compact"/>
        <w:numPr>
          <w:ilvl w:val="0"/>
          <w:numId w:val="1002"/>
        </w:numPr>
      </w:pPr>
      <w:r>
        <w:rPr>
          <w:rFonts w:ascii="Calibri" w:hAnsi="Calibri"/>
          <w:b/>
          <w:bCs/>
          <w:sz w:val="22"/>
        </w:rPr>
        <w:t xml:space="preserve">Title:</w:t>
      </w:r>
      <w:r>
        <w:rPr>
          <w:rFonts w:ascii="Calibri" w:hAnsi="Calibri"/>
          <w:sz w:val="22"/>
        </w:rPr>
        <w:t xml:space="preserve"> </w:t>
      </w:r>
      <w:r>
        <w:rPr>
          <w:rFonts w:ascii="Calibri" w:hAnsi="Calibri"/>
          <w:sz w:val="22"/>
        </w:rPr>
        <w:t xml:space="preserve">“Tracking Disruptions in Essential Services Using HMIS Data in {COUNTRY}”</w:t>
      </w:r>
    </w:p>
    <w:p>
      <w:pPr>
        <w:pStyle w:val="Compact"/>
        <w:numPr>
          <w:ilvl w:val="0"/>
          <w:numId w:val="1002"/>
        </w:numPr>
      </w:pPr>
      <w:r>
        <w:rPr>
          <w:rFonts w:ascii="Calibri" w:hAnsi="Calibri"/>
          <w:b/>
          <w:bCs/>
          <w:sz w:val="22"/>
        </w:rPr>
        <w:t xml:space="preserve">Subtitle:</w:t>
      </w:r>
      <w:r>
        <w:rPr>
          <w:rFonts w:ascii="Calibri" w:hAnsi="Calibri"/>
          <w:sz w:val="22"/>
        </w:rPr>
        <w:t xml:space="preserve"> </w:t>
      </w:r>
      <w:r>
        <w:rPr>
          <w:rFonts w:ascii="Calibri" w:hAnsi="Calibri"/>
          <w:sz w:val="22"/>
        </w:rPr>
        <w:t xml:space="preserve">“Disruptions Report: {REPORT_PERIOD}”</w:t>
      </w:r>
    </w:p>
    <w:p>
      <w:pPr>
        <w:pStyle w:val="Compact"/>
        <w:numPr>
          <w:ilvl w:val="0"/>
          <w:numId w:val="1002"/>
        </w:numPr>
      </w:pPr>
      <w:r>
        <w:rPr>
          <w:rFonts w:ascii="Calibri" w:hAnsi="Calibri"/>
          <w:b/>
          <w:bCs/>
          <w:sz w:val="22"/>
        </w:rPr>
        <w:t xml:space="preserve">Footer:</w:t>
      </w:r>
      <w:r>
        <w:rPr>
          <w:rFonts w:ascii="Calibri" w:hAnsi="Calibri"/>
          <w:sz w:val="22"/>
        </w:rPr>
        <w:t xml:space="preserve"> </w:t>
      </w:r>
      <w:r>
        <w:rPr>
          <w:rFonts w:ascii="Calibri" w:hAnsi="Calibri"/>
          <w:sz w:val="22"/>
        </w:rPr>
        <w:t xml:space="preserve">“Analysis generated in {ANALYSIS_MONTH_YEAR}”</w:t>
      </w:r>
    </w:p>
    <w:p>
      <w:pPr>
        <w:pStyle w:val="Compact"/>
        <w:numPr>
          <w:ilvl w:val="0"/>
          <w:numId w:val="1002"/>
        </w:numPr>
      </w:pPr>
      <w:r>
        <w:rPr>
          <w:rFonts w:ascii="Calibri" w:hAnsi="Calibri"/>
          <w:sz w:val="22"/>
        </w:rPr>
        <w:t xml:space="preserve">Use FASTR branding and country context</w:t>
      </w:r>
    </w:p>
    <w:bookmarkEnd w:id="13"/>
    <w:bookmarkStart w:id="14" w:name="introductory-slide"/>
    <w:p>
      <w:pPr>
        <w:pStyle w:val="Heading3"/>
      </w:pPr>
      <w:r>
        <w:rPr>
          <w:rFonts w:ascii="Calibri" w:hAnsi="Calibri"/>
          <w:sz w:val="28"/>
        </w:rPr>
        <w:t xml:space="preserve">Introductory Slide</w:t>
      </w:r>
    </w:p>
    <w:p>
      <w:pPr>
        <w:pStyle w:val="Compact"/>
        <w:numPr>
          <w:ilvl w:val="0"/>
          <w:numId w:val="1003"/>
        </w:numPr>
      </w:pPr>
      <w:r>
        <w:rPr>
          <w:rFonts w:ascii="Calibri" w:hAnsi="Calibri"/>
          <w:b/>
          <w:bCs/>
          <w:sz w:val="22"/>
        </w:rPr>
        <w:t xml:space="preserve">Title:</w:t>
      </w:r>
      <w:r>
        <w:rPr>
          <w:rFonts w:ascii="Calibri" w:hAnsi="Calibri"/>
          <w:sz w:val="22"/>
        </w:rPr>
        <w:t xml:space="preserve"> </w:t>
      </w:r>
      <w:r>
        <w:rPr>
          <w:rFonts w:ascii="Calibri" w:hAnsi="Calibri"/>
          <w:sz w:val="22"/>
        </w:rPr>
        <w:t xml:space="preserve">“Tracking Disruptions in Essential Services Using HMIS Data”</w:t>
      </w:r>
    </w:p>
    <w:p>
      <w:pPr>
        <w:pStyle w:val="Compact"/>
        <w:numPr>
          <w:ilvl w:val="0"/>
          <w:numId w:val="1003"/>
        </w:numPr>
      </w:pPr>
      <w:r>
        <w:rPr>
          <w:rFonts w:ascii="Calibri" w:hAnsi="Calibri"/>
          <w:sz w:val="22"/>
        </w:rPr>
        <w:t xml:space="preserve">Include fixed description text (50% of slide):</w:t>
      </w:r>
    </w:p>
    <w:p>
      <w:pPr>
        <w:pStyle w:val="BlockText"/>
      </w:pPr>
      <w:r>
        <w:rPr>
          <w:rFonts w:ascii="Calibri" w:hAnsi="Calibri"/>
          <w:sz w:val="22"/>
        </w:rPr>
        <w:t xml:space="preserve">“The FASTR approach uses routine HMIS data to monitor how service delivery shifts over time. By comparing observed vs. expected service volumes — adjusted for seasonality and historical trends — we can identify disruptions or surpluses in key health services. This analysis provides a timely, system-wide perspective, highlighting where and when service use deviates from expected patterns. Findings generate actionable evidence to guide rapid responses, helping sustain continuity of essential care during funding uncertainty or operational change.”</w:t>
      </w:r>
    </w:p>
    <w:p>
      <w:pPr>
        <w:pStyle w:val="Compact"/>
        <w:numPr>
          <w:ilvl w:val="0"/>
          <w:numId w:val="1004"/>
        </w:numPr>
      </w:pPr>
      <w:r>
        <w:rPr>
          <w:rFonts w:ascii="Calibri" w:hAnsi="Calibri"/>
          <w:sz w:val="22"/>
        </w:rPr>
        <w:t xml:space="preserve">Reserve other 50% of slide for image upload</w:t>
      </w:r>
    </w:p>
    <w:p>
      <w:r>
        <w:rPr>
          <w:rFonts w:ascii="Calibri" w:hAnsi="Calibri"/>
          <w:sz w:val="22"/>
        </w:rPr>
        <w:pict>
          <v:rect style="width:0;height:1.5pt" o:hralign="center" o:hrstd="t" o:hr="t"/>
        </w:pict>
      </w:r>
    </w:p>
    <w:bookmarkEnd w:id="14"/>
    <w:bookmarkEnd w:id="15"/>
    <w:bookmarkStart w:id="18" w:name="methodology-section"/>
    <w:p>
      <w:pPr>
        <w:pStyle w:val="Heading2"/>
      </w:pPr>
      <w:r>
        <w:rPr>
          <w:rFonts w:ascii="Calibri" w:hAnsi="Calibri"/>
          <w:sz w:val="28"/>
        </w:rPr>
        <w:t xml:space="preserve">2. Methodology Section</w:t>
      </w:r>
    </w:p>
    <w:bookmarkStart w:id="16" w:name="methodology-slide"/>
    <w:p>
      <w:pPr>
        <w:pStyle w:val="Heading3"/>
      </w:pPr>
      <w:r>
        <w:rPr>
          <w:rFonts w:ascii="Calibri" w:hAnsi="Calibri"/>
          <w:sz w:val="28"/>
        </w:rPr>
        <w:t xml:space="preserve">Methodology Slide</w:t>
      </w:r>
    </w:p>
    <w:p>
      <w:pPr>
        <w:pStyle w:val="Compact"/>
        <w:numPr>
          <w:ilvl w:val="0"/>
          <w:numId w:val="1005"/>
        </w:numPr>
      </w:pPr>
      <w:r>
        <w:rPr>
          <w:rFonts w:ascii="Calibri" w:hAnsi="Calibri"/>
          <w:b/>
          <w:bCs/>
          <w:sz w:val="22"/>
        </w:rPr>
        <w:t xml:space="preserve">Title</w:t>
      </w:r>
      <w:r>
        <w:rPr>
          <w:rFonts w:ascii="Calibri" w:hAnsi="Calibri"/>
          <w:sz w:val="22"/>
        </w:rPr>
        <w:t xml:space="preserve"> </w:t>
      </w:r>
      <w:r>
        <w:rPr>
          <w:rFonts w:ascii="Calibri" w:hAnsi="Calibri"/>
          <w:sz w:val="22"/>
        </w:rPr>
        <w:t xml:space="preserve">(in text box with white text):</w:t>
      </w:r>
      <w:r>
        <w:rPr>
          <w:rFonts w:ascii="Calibri" w:hAnsi="Calibri"/>
          <w:sz w:val="22"/>
        </w:rPr>
        <w:t xml:space="preserve"> </w:t>
      </w:r>
      <w:r>
        <w:rPr>
          <w:rFonts w:ascii="Calibri" w:hAnsi="Calibri"/>
          <w:sz w:val="22"/>
        </w:rPr>
        <w:t xml:space="preserve">“Methodology: Service Utilization Assessment”</w:t>
      </w:r>
    </w:p>
    <w:p>
      <w:pPr>
        <w:pStyle w:val="Compact"/>
        <w:numPr>
          <w:ilvl w:val="0"/>
          <w:numId w:val="1005"/>
        </w:numPr>
      </w:pPr>
      <w:r>
        <w:rPr>
          <w:rFonts w:ascii="Calibri" w:hAnsi="Calibri"/>
          <w:b/>
          <w:bCs/>
          <w:sz w:val="22"/>
        </w:rPr>
        <w:t xml:space="preserve">Description:</w:t>
      </w:r>
    </w:p>
    <w:p>
      <w:pPr>
        <w:pStyle w:val="FirstParagraph"/>
      </w:pPr>
      <w:r>
        <w:rPr>
          <w:rFonts w:ascii="Calibri" w:hAnsi="Calibri"/>
          <w:b/>
          <w:bCs/>
          <w:sz w:val="22"/>
        </w:rPr>
        <w:t xml:space="preserve">Purpose:</w:t>
      </w:r>
      <w:r>
        <w:rPr>
          <w:rFonts w:ascii="Calibri" w:hAnsi="Calibri"/>
          <w:sz w:val="22"/>
        </w:rPr>
        <w:t xml:space="preserve"> </w:t>
      </w:r>
      <w:r>
        <w:rPr>
          <w:rFonts w:ascii="Calibri" w:hAnsi="Calibri"/>
          <w:sz w:val="22"/>
        </w:rPr>
        <w:t xml:space="preserve">Track changes in health service use over time, identifying where services fall below or rise above expected patterns.</w:t>
      </w:r>
    </w:p>
    <w:p>
      <w:pPr>
        <w:pStyle w:val="BodyText"/>
      </w:pPr>
      <w:r>
        <w:rPr>
          <w:rFonts w:ascii="Calibri" w:hAnsi="Calibri"/>
          <w:b/>
          <w:bCs/>
          <w:sz w:val="22"/>
        </w:rPr>
        <w:t xml:space="preserve">How it works:</w:t>
      </w:r>
      <w:r>
        <w:rPr>
          <w:rFonts w:ascii="Calibri" w:hAnsi="Calibri"/>
          <w:sz w:val="22"/>
        </w:rPr>
        <w:t xml:space="preserve"> </w:t>
      </w:r>
      <w:r>
        <w:rPr>
          <w:rFonts w:ascii="Calibri" w:hAnsi="Calibri"/>
          <w:sz w:val="22"/>
        </w:rPr>
        <w:t xml:space="preserve">- Uses routine HMIS data, cleaned for outliers and missing values</w:t>
      </w:r>
      <w:r>
        <w:rPr>
          <w:rFonts w:ascii="Calibri" w:hAnsi="Calibri"/>
          <w:sz w:val="22"/>
        </w:rPr>
        <w:t xml:space="preserve"> </w:t>
      </w:r>
      <w:r>
        <w:rPr>
          <w:rFonts w:ascii="Calibri" w:hAnsi="Calibri"/>
          <w:sz w:val="22"/>
        </w:rPr>
        <w:t xml:space="preserve">- Builds an</w:t>
      </w:r>
      <w:r>
        <w:rPr>
          <w:rFonts w:ascii="Calibri" w:hAnsi="Calibri"/>
          <w:sz w:val="22"/>
        </w:rPr>
        <w:t xml:space="preserve"> </w:t>
      </w:r>
      <w:r>
        <w:rPr>
          <w:rFonts w:ascii="Calibri" w:hAnsi="Calibri"/>
          <w:sz w:val="22"/>
        </w:rPr>
        <w:t xml:space="preserve">“expected”</w:t>
      </w:r>
      <w:r>
        <w:rPr>
          <w:rFonts w:ascii="Calibri" w:hAnsi="Calibri"/>
          <w:sz w:val="22"/>
        </w:rPr>
        <w:t xml:space="preserve"> </w:t>
      </w:r>
      <w:r>
        <w:rPr>
          <w:rFonts w:ascii="Calibri" w:hAnsi="Calibri"/>
          <w:sz w:val="22"/>
        </w:rPr>
        <w:t xml:space="preserve">trend line for each service, adjusting for seasonality and historical trends in service utilization</w:t>
      </w:r>
      <w:r>
        <w:rPr>
          <w:rFonts w:ascii="Calibri" w:hAnsi="Calibri"/>
          <w:sz w:val="22"/>
        </w:rPr>
        <w:t xml:space="preserve"> </w:t>
      </w:r>
      <w:r>
        <w:rPr>
          <w:rFonts w:ascii="Calibri" w:hAnsi="Calibri"/>
          <w:sz w:val="22"/>
        </w:rPr>
        <w:t xml:space="preserve">- Compares actual service volumes to expected levels</w:t>
      </w:r>
    </w:p>
    <w:p>
      <w:pPr>
        <w:pStyle w:val="BodyText"/>
      </w:pPr>
      <w:r>
        <w:rPr>
          <w:rFonts w:ascii="Calibri" w:hAnsi="Calibri"/>
          <w:b/>
          <w:bCs/>
          <w:sz w:val="22"/>
        </w:rPr>
        <w:t xml:space="preserve">Measuring impact:</w:t>
      </w:r>
      <w:r>
        <w:rPr>
          <w:rFonts w:ascii="Calibri" w:hAnsi="Calibri"/>
          <w:sz w:val="22"/>
        </w:rPr>
        <w:t xml:space="preserve"> </w:t>
      </w:r>
      <w:r>
        <w:rPr>
          <w:rFonts w:ascii="Calibri" w:hAnsi="Calibri"/>
          <w:sz w:val="22"/>
        </w:rPr>
        <w:t xml:space="preserve">- Flagged disruption periods are analyzed to estimate how much service volumes changed compared to what was expected</w:t>
      </w:r>
      <w:r>
        <w:rPr>
          <w:rFonts w:ascii="Calibri" w:hAnsi="Calibri"/>
          <w:sz w:val="22"/>
        </w:rPr>
        <w:t xml:space="preserve"> </w:t>
      </w:r>
      <w:r>
        <w:rPr>
          <w:rFonts w:ascii="Calibri" w:hAnsi="Calibri"/>
          <w:sz w:val="22"/>
        </w:rPr>
        <w:t xml:space="preserve">- Results are shown at national and sub-national levels highlighting both system-wide and localized effects</w:t>
      </w:r>
    </w:p>
    <w:p>
      <w:pPr>
        <w:pStyle w:val="BodyText"/>
      </w:pPr>
      <w:r>
        <w:rPr>
          <w:rFonts w:ascii="Calibri" w:hAnsi="Calibri"/>
          <w:b/>
          <w:bCs/>
          <w:sz w:val="22"/>
        </w:rPr>
        <w:t xml:space="preserve">How to interpret figures:</w:t>
      </w:r>
      <w:r>
        <w:rPr>
          <w:rFonts w:ascii="Calibri" w:hAnsi="Calibri"/>
          <w:sz w:val="22"/>
        </w:rPr>
        <w:t xml:space="preserve"> </w:t>
      </w:r>
      <w:r>
        <w:rPr>
          <w:rFonts w:ascii="Calibri" w:hAnsi="Calibri"/>
          <w:sz w:val="22"/>
        </w:rPr>
        <w:t xml:space="preserve">- Red shaded areas = potential disruptions (service volumes lower than expected)</w:t>
      </w:r>
      <w:r>
        <w:rPr>
          <w:rFonts w:ascii="Calibri" w:hAnsi="Calibri"/>
          <w:sz w:val="22"/>
        </w:rPr>
        <w:t xml:space="preserve"> </w:t>
      </w:r>
      <w:r>
        <w:rPr>
          <w:rFonts w:ascii="Calibri" w:hAnsi="Calibri"/>
          <w:sz w:val="22"/>
        </w:rPr>
        <w:t xml:space="preserve">- Green shaded areas = potential surpluses (service volumes higher than expected)</w:t>
      </w:r>
      <w:r>
        <w:rPr>
          <w:rFonts w:ascii="Calibri" w:hAnsi="Calibri"/>
          <w:sz w:val="22"/>
        </w:rPr>
        <w:t xml:space="preserve"> </w:t>
      </w:r>
      <w:r>
        <w:rPr>
          <w:rFonts w:ascii="Calibri" w:hAnsi="Calibri"/>
          <w:sz w:val="22"/>
        </w:rPr>
        <w:t xml:space="preserve">- These are signals, not conclusions — they highlight when and where volumes deviate, but require further investigation into the underlying reasons (</w:t>
      </w:r>
      <w:r>
        <w:rPr>
          <w:rFonts w:ascii="Calibri" w:hAnsi="Calibri"/>
          <w:sz w:val="22"/>
        </w:rPr>
        <w:t xml:space="preserve">“why”</w:t>
      </w:r>
      <w:r>
        <w:rPr>
          <w:rFonts w:ascii="Calibri" w:hAnsi="Calibri"/>
          <w:sz w:val="22"/>
        </w:rPr>
        <w:t xml:space="preserve">)</w:t>
      </w:r>
    </w:p>
    <w:p>
      <w:pPr>
        <w:pStyle w:val="Compact"/>
        <w:numPr>
          <w:ilvl w:val="0"/>
          <w:numId w:val="1006"/>
        </w:numPr>
      </w:pPr>
      <w:r>
        <w:rPr>
          <w:rFonts w:ascii="Calibri" w:hAnsi="Calibri"/>
          <w:b/>
          <w:bCs/>
          <w:sz w:val="22"/>
        </w:rPr>
        <w:t xml:space="preserve">Footer</w:t>
      </w:r>
      <w:r>
        <w:rPr>
          <w:rFonts w:ascii="Calibri" w:hAnsi="Calibri"/>
          <w:sz w:val="22"/>
        </w:rPr>
        <w:t xml:space="preserve"> </w:t>
      </w:r>
      <w:r>
        <w:rPr>
          <w:rFonts w:ascii="Calibri" w:hAnsi="Calibri"/>
          <w:sz w:val="22"/>
        </w:rPr>
        <w:t xml:space="preserve">(in text box):</w:t>
      </w:r>
      <w:r>
        <w:rPr>
          <w:rFonts w:ascii="Calibri" w:hAnsi="Calibri"/>
          <w:sz w:val="22"/>
        </w:rPr>
        <w:t xml:space="preserve"> </w:t>
      </w:r>
      <w:r>
        <w:rPr>
          <w:rFonts w:ascii="Calibri" w:hAnsi="Calibri"/>
          <w:sz w:val="22"/>
        </w:rPr>
        <w:t xml:space="preserve">“More details on the methodology and data quality adjustment approaches are found alongside the source code on GitHub (https://fastr-analytics.github.io/fastr-resource-hub/).”</w:t>
      </w:r>
    </w:p>
    <w:bookmarkEnd w:id="16"/>
    <w:bookmarkStart w:id="17" w:name="indicator-selection-slide"/>
    <w:p>
      <w:pPr>
        <w:pStyle w:val="Heading3"/>
      </w:pPr>
      <w:r>
        <w:rPr>
          <w:rFonts w:ascii="Calibri" w:hAnsi="Calibri"/>
          <w:sz w:val="28"/>
        </w:rPr>
        <w:t xml:space="preserve">Indicator Selection Slide</w:t>
      </w:r>
    </w:p>
    <w:p>
      <w:pPr>
        <w:pStyle w:val="Compact"/>
        <w:numPr>
          <w:ilvl w:val="0"/>
          <w:numId w:val="1007"/>
        </w:numPr>
      </w:pPr>
      <w:r>
        <w:rPr>
          <w:rFonts w:ascii="Calibri" w:hAnsi="Calibri"/>
          <w:b/>
          <w:bCs/>
          <w:sz w:val="22"/>
        </w:rPr>
        <w:t xml:space="preserve">Header:</w:t>
      </w:r>
      <w:r>
        <w:rPr>
          <w:rFonts w:ascii="Calibri" w:hAnsi="Calibri"/>
          <w:sz w:val="22"/>
        </w:rPr>
        <w:t xml:space="preserve"> </w:t>
      </w:r>
      <w:r>
        <w:rPr>
          <w:rFonts w:ascii="Calibri" w:hAnsi="Calibri"/>
          <w:sz w:val="22"/>
        </w:rPr>
        <w:t xml:space="preserve">“Methodology: Indicator selection”</w:t>
      </w:r>
    </w:p>
    <w:p>
      <w:pPr>
        <w:pStyle w:val="Compact"/>
        <w:numPr>
          <w:ilvl w:val="0"/>
          <w:numId w:val="1007"/>
        </w:numPr>
      </w:pPr>
      <w:r>
        <w:rPr>
          <w:rFonts w:ascii="Calibri" w:hAnsi="Calibri"/>
          <w:b/>
          <w:bCs/>
          <w:sz w:val="22"/>
        </w:rPr>
        <w:t xml:space="preserve">Sub-header:</w:t>
      </w:r>
      <w:r>
        <w:rPr>
          <w:rFonts w:ascii="Calibri" w:hAnsi="Calibri"/>
          <w:sz w:val="22"/>
        </w:rPr>
        <w:t xml:space="preserve"> </w:t>
      </w:r>
      <w:r>
        <w:rPr>
          <w:rFonts w:ascii="Calibri" w:hAnsi="Calibri"/>
          <w:sz w:val="22"/>
        </w:rPr>
        <w:t xml:space="preserve">“Indicators for the service utilization analysis were selected considering nationally prioritized indicators.”</w:t>
      </w:r>
    </w:p>
    <w:p>
      <w:pPr>
        <w:pStyle w:val="Compact"/>
        <w:numPr>
          <w:ilvl w:val="0"/>
          <w:numId w:val="1007"/>
        </w:numPr>
      </w:pPr>
      <w:r>
        <w:rPr>
          <w:rFonts w:ascii="Calibri" w:hAnsi="Calibri"/>
          <w:b/>
          <w:bCs/>
          <w:sz w:val="22"/>
        </w:rPr>
        <w:t xml:space="preserve">List the indicators available in the platform</w:t>
      </w:r>
      <w:r>
        <w:rPr>
          <w:rFonts w:ascii="Calibri" w:hAnsi="Calibri"/>
          <w:sz w:val="22"/>
        </w:rPr>
        <w:t xml:space="preserve">, grouped by category (see Indicator Groupings above)</w:t>
      </w:r>
    </w:p>
    <w:p>
      <w:r>
        <w:rPr>
          <w:rFonts w:ascii="Calibri" w:hAnsi="Calibri"/>
          <w:sz w:val="22"/>
        </w:rPr>
        <w:pict>
          <v:rect style="width:0;height:1.5pt" o:hralign="center" o:hrstd="t" o:hr="t"/>
        </w:pict>
      </w:r>
    </w:p>
    <w:bookmarkEnd w:id="17"/>
    <w:bookmarkEnd w:id="18"/>
    <w:bookmarkStart w:id="19" w:name="section-header"/>
    <w:p>
      <w:pPr>
        <w:pStyle w:val="Heading2"/>
      </w:pPr>
      <w:r>
        <w:rPr>
          <w:rFonts w:ascii="Calibri" w:hAnsi="Calibri"/>
          <w:sz w:val="28"/>
        </w:rPr>
        <w:t xml:space="preserve">3. Section Header</w:t>
      </w:r>
    </w:p>
    <w:p>
      <w:pPr>
        <w:pStyle w:val="Compact"/>
        <w:numPr>
          <w:ilvl w:val="0"/>
          <w:numId w:val="1008"/>
        </w:numPr>
      </w:pPr>
      <w:r>
        <w:rPr>
          <w:rFonts w:ascii="Calibri" w:hAnsi="Calibri"/>
          <w:b/>
          <w:bCs/>
          <w:sz w:val="22"/>
        </w:rPr>
        <w:t xml:space="preserve">Title:</w:t>
      </w:r>
      <w:r>
        <w:rPr>
          <w:rFonts w:ascii="Calibri" w:hAnsi="Calibri"/>
          <w:sz w:val="22"/>
        </w:rPr>
        <w:t xml:space="preserve"> </w:t>
      </w:r>
      <w:r>
        <w:rPr>
          <w:rFonts w:ascii="Calibri" w:hAnsi="Calibri"/>
          <w:sz w:val="22"/>
        </w:rPr>
        <w:t xml:space="preserve">“Section 1: Service Utilization”</w:t>
      </w:r>
    </w:p>
    <w:p>
      <w:pPr>
        <w:pStyle w:val="Compact"/>
        <w:numPr>
          <w:ilvl w:val="0"/>
          <w:numId w:val="1008"/>
        </w:numPr>
      </w:pPr>
      <w:r>
        <w:rPr>
          <w:rFonts w:ascii="Calibri" w:hAnsi="Calibri"/>
          <w:b/>
          <w:bCs/>
          <w:sz w:val="22"/>
        </w:rPr>
        <w:t xml:space="preserve">Subtitle:</w:t>
      </w:r>
      <w:r>
        <w:rPr>
          <w:rFonts w:ascii="Calibri" w:hAnsi="Calibri"/>
          <w:sz w:val="22"/>
        </w:rPr>
        <w:t xml:space="preserve"> </w:t>
      </w:r>
      <w:r>
        <w:rPr>
          <w:rFonts w:ascii="Calibri" w:hAnsi="Calibri"/>
          <w:sz w:val="22"/>
        </w:rPr>
        <w:t xml:space="preserve">“Assessment of projected volumes based on historical trends to identify surpluses and disruptions in health services”</w:t>
      </w:r>
    </w:p>
    <w:p>
      <w:r>
        <w:rPr>
          <w:rFonts w:ascii="Calibri" w:hAnsi="Calibri"/>
          <w:sz w:val="22"/>
        </w:rPr>
        <w:pict>
          <v:rect style="width:0;height:1.5pt" o:hralign="center" o:hrstd="t" o:hr="t"/>
        </w:pict>
      </w:r>
    </w:p>
    <w:bookmarkEnd w:id="19"/>
    <w:bookmarkStart w:id="24" w:name="national-service-utilization-analysis"/>
    <w:p>
      <w:pPr>
        <w:pStyle w:val="Heading2"/>
      </w:pPr>
      <w:r>
        <w:rPr>
          <w:rFonts w:ascii="Calibri" w:hAnsi="Calibri"/>
          <w:sz w:val="28"/>
        </w:rPr>
        <w:t xml:space="preserve">4. National Service Utilization Analysis</w:t>
      </w:r>
    </w:p>
    <w:p>
      <w:pPr>
        <w:pStyle w:val="FirstParagraph"/>
      </w:pPr>
      <w:r>
        <w:rPr>
          <w:rFonts w:ascii="Calibri" w:hAnsi="Calibri"/>
          <w:sz w:val="22"/>
        </w:rPr>
        <w:t xml:space="preserve">Create national-level disruptions and surpluses slides covering {START_DATE} to {END_DATE}.</w:t>
      </w:r>
    </w:p>
    <w:p>
      <w:pPr>
        <w:pStyle w:val="BodyText"/>
      </w:pPr>
      <w:r>
        <w:rPr>
          <w:rFonts w:ascii="Calibri" w:hAnsi="Calibri"/>
          <w:b/>
          <w:bCs/>
          <w:sz w:val="22"/>
        </w:rPr>
        <w:t xml:space="preserve">Create slides for each indicator category that has data available in the platform:</w:t>
      </w:r>
    </w:p>
    <w:bookmarkStart w:id="20" w:name="maternal-health-indicators"/>
    <w:p>
      <w:pPr>
        <w:pStyle w:val="Heading3"/>
      </w:pPr>
      <w:r>
        <w:rPr>
          <w:rFonts w:ascii="Calibri" w:hAnsi="Calibri"/>
          <w:sz w:val="28"/>
        </w:rPr>
        <w:t xml:space="preserve">Maternal Health Indicators</w:t>
      </w:r>
    </w:p>
    <w:p>
      <w:pPr>
        <w:pStyle w:val="FirstParagraph"/>
      </w:pPr>
      <w:r>
        <w:rPr>
          <w:rFonts w:ascii="Calibri" w:hAnsi="Calibri"/>
          <w:sz w:val="22"/>
        </w:rPr>
        <w:t xml:space="preserve">Create slides for available maternal health indicators (e.g., ANC1, ANC4, institutional delivery, PNC):</w:t>
      </w:r>
      <w:r>
        <w:rPr>
          <w:rFonts w:ascii="Calibri" w:hAnsi="Calibri"/>
          <w:sz w:val="22"/>
        </w:rPr>
        <w:t xml:space="preserve"> </w:t>
      </w:r>
      <w:r>
        <w:rPr>
          <w:rFonts w:ascii="Calibri" w:hAnsi="Calibri"/>
          <w:sz w:val="22"/>
        </w:rPr>
        <w:t xml:space="preserve">- Pull appropriate visualization</w:t>
      </w:r>
      <w:r>
        <w:rPr>
          <w:rFonts w:ascii="Calibri" w:hAnsi="Calibri"/>
          <w:sz w:val="22"/>
        </w:rPr>
        <w:t xml:space="preserve"> </w:t>
      </w:r>
      <w:r>
        <w:rPr>
          <w:rFonts w:ascii="Calibri" w:hAnsi="Calibri"/>
          <w:sz w:val="22"/>
        </w:rPr>
        <w:t xml:space="preserve">- Include narrative description on left side describing timing, duration, and magnitude of disruptions and surpluses in complete sentences (not bullet points)</w:t>
      </w:r>
      <w:r>
        <w:rPr>
          <w:rFonts w:ascii="Calibri" w:hAnsi="Calibri"/>
          <w:sz w:val="22"/>
        </w:rPr>
        <w:t xml:space="preserve"> </w:t>
      </w:r>
      <w:r>
        <w:rPr>
          <w:rFonts w:ascii="Calibri" w:hAnsi="Calibri"/>
          <w:sz w:val="22"/>
        </w:rPr>
        <w:t xml:space="preserve">- Put indicator title in</w:t>
      </w:r>
      <w:r>
        <w:rPr>
          <w:rFonts w:ascii="Calibri" w:hAnsi="Calibri"/>
          <w:sz w:val="22"/>
        </w:rPr>
        <w:t xml:space="preserve"> </w:t>
      </w:r>
      <w:r>
        <w:rPr>
          <w:rFonts w:ascii="Calibri" w:hAnsi="Calibri"/>
          <w:b/>
          <w:bCs/>
          <w:sz w:val="22"/>
        </w:rPr>
        <w:t xml:space="preserve">bold</w:t>
      </w:r>
    </w:p>
    <w:bookmarkEnd w:id="20"/>
    <w:bookmarkStart w:id="21" w:name="immunization-indicators"/>
    <w:p>
      <w:pPr>
        <w:pStyle w:val="Heading3"/>
      </w:pPr>
      <w:r>
        <w:rPr>
          <w:rFonts w:ascii="Calibri" w:hAnsi="Calibri"/>
          <w:sz w:val="28"/>
        </w:rPr>
        <w:t xml:space="preserve">Immunization Indicators</w:t>
      </w:r>
    </w:p>
    <w:p>
      <w:pPr>
        <w:pStyle w:val="FirstParagraph"/>
      </w:pPr>
      <w:r>
        <w:rPr>
          <w:rFonts w:ascii="Calibri" w:hAnsi="Calibri"/>
          <w:sz w:val="22"/>
        </w:rPr>
        <w:t xml:space="preserve">Create slides for available immunization indicators (e.g., BCG, Penta1, Penta3, Measles):</w:t>
      </w:r>
      <w:r>
        <w:rPr>
          <w:rFonts w:ascii="Calibri" w:hAnsi="Calibri"/>
          <w:sz w:val="22"/>
        </w:rPr>
        <w:t xml:space="preserve"> </w:t>
      </w:r>
      <w:r>
        <w:rPr>
          <w:rFonts w:ascii="Calibri" w:hAnsi="Calibri"/>
          <w:sz w:val="22"/>
        </w:rPr>
        <w:t xml:space="preserve">- Pull appropriate visualization</w:t>
      </w:r>
      <w:r>
        <w:rPr>
          <w:rFonts w:ascii="Calibri" w:hAnsi="Calibri"/>
          <w:sz w:val="22"/>
        </w:rPr>
        <w:t xml:space="preserve"> </w:t>
      </w:r>
      <w:r>
        <w:rPr>
          <w:rFonts w:ascii="Calibri" w:hAnsi="Calibri"/>
          <w:sz w:val="22"/>
        </w:rPr>
        <w:t xml:space="preserve">- Include narrative description on left side describing timing, duration, and magnitude of disruptions and surpluses in complete sentences</w:t>
      </w:r>
      <w:r>
        <w:rPr>
          <w:rFonts w:ascii="Calibri" w:hAnsi="Calibri"/>
          <w:sz w:val="22"/>
        </w:rPr>
        <w:t xml:space="preserve"> </w:t>
      </w:r>
      <w:r>
        <w:rPr>
          <w:rFonts w:ascii="Calibri" w:hAnsi="Calibri"/>
          <w:sz w:val="22"/>
        </w:rPr>
        <w:t xml:space="preserve">- Put indicator title in</w:t>
      </w:r>
      <w:r>
        <w:rPr>
          <w:rFonts w:ascii="Calibri" w:hAnsi="Calibri"/>
          <w:sz w:val="22"/>
        </w:rPr>
        <w:t xml:space="preserve"> </w:t>
      </w:r>
      <w:r>
        <w:rPr>
          <w:rFonts w:ascii="Calibri" w:hAnsi="Calibri"/>
          <w:b/>
          <w:bCs/>
          <w:sz w:val="22"/>
        </w:rPr>
        <w:t xml:space="preserve">bold</w:t>
      </w:r>
    </w:p>
    <w:bookmarkEnd w:id="21"/>
    <w:bookmarkStart w:id="22" w:name="general-services"/>
    <w:p>
      <w:pPr>
        <w:pStyle w:val="Heading3"/>
      </w:pPr>
      <w:r>
        <w:rPr>
          <w:rFonts w:ascii="Calibri" w:hAnsi="Calibri"/>
          <w:sz w:val="28"/>
        </w:rPr>
        <w:t xml:space="preserve">General Services</w:t>
      </w:r>
    </w:p>
    <w:p>
      <w:pPr>
        <w:pStyle w:val="FirstParagraph"/>
      </w:pPr>
      <w:r>
        <w:rPr>
          <w:rFonts w:ascii="Calibri" w:hAnsi="Calibri"/>
          <w:sz w:val="22"/>
        </w:rPr>
        <w:t xml:space="preserve">Create slides for general service indicators (e.g., outpatient visits):</w:t>
      </w:r>
      <w:r>
        <w:rPr>
          <w:rFonts w:ascii="Calibri" w:hAnsi="Calibri"/>
          <w:sz w:val="22"/>
        </w:rPr>
        <w:t xml:space="preserve"> </w:t>
      </w:r>
      <w:r>
        <w:rPr>
          <w:rFonts w:ascii="Calibri" w:hAnsi="Calibri"/>
          <w:sz w:val="22"/>
        </w:rPr>
        <w:t xml:space="preserve">- Pull appropriate visualization</w:t>
      </w:r>
      <w:r>
        <w:rPr>
          <w:rFonts w:ascii="Calibri" w:hAnsi="Calibri"/>
          <w:sz w:val="22"/>
        </w:rPr>
        <w:t xml:space="preserve"> </w:t>
      </w:r>
      <w:r>
        <w:rPr>
          <w:rFonts w:ascii="Calibri" w:hAnsi="Calibri"/>
          <w:sz w:val="22"/>
        </w:rPr>
        <w:t xml:space="preserve">- Include narrative description on left side describing timing, duration, and magnitude of disruptions and surpluses in complete sentences</w:t>
      </w:r>
      <w:r>
        <w:rPr>
          <w:rFonts w:ascii="Calibri" w:hAnsi="Calibri"/>
          <w:sz w:val="22"/>
        </w:rPr>
        <w:t xml:space="preserve"> </w:t>
      </w:r>
      <w:r>
        <w:rPr>
          <w:rFonts w:ascii="Calibri" w:hAnsi="Calibri"/>
          <w:sz w:val="22"/>
        </w:rPr>
        <w:t xml:space="preserve">- Put indicator title in</w:t>
      </w:r>
      <w:r>
        <w:rPr>
          <w:rFonts w:ascii="Calibri" w:hAnsi="Calibri"/>
          <w:sz w:val="22"/>
        </w:rPr>
        <w:t xml:space="preserve"> </w:t>
      </w:r>
      <w:r>
        <w:rPr>
          <w:rFonts w:ascii="Calibri" w:hAnsi="Calibri"/>
          <w:b/>
          <w:bCs/>
          <w:sz w:val="22"/>
        </w:rPr>
        <w:t xml:space="preserve">bold</w:t>
      </w:r>
    </w:p>
    <w:bookmarkEnd w:id="22"/>
    <w:bookmarkStart w:id="23" w:name="additional-country-specific-indicators"/>
    <w:p>
      <w:pPr>
        <w:pStyle w:val="Heading3"/>
      </w:pPr>
      <w:r>
        <w:rPr>
          <w:rFonts w:ascii="Calibri" w:hAnsi="Calibri"/>
          <w:sz w:val="28"/>
        </w:rPr>
        <w:t xml:space="preserve">Additional Country-Specific Indicators</w:t>
      </w:r>
    </w:p>
    <w:p>
      <w:pPr>
        <w:pStyle w:val="FirstParagraph"/>
      </w:pPr>
      <w:r>
        <w:rPr>
          <w:rFonts w:ascii="Calibri" w:hAnsi="Calibri"/>
          <w:sz w:val="22"/>
        </w:rPr>
        <w:t xml:space="preserve">If your platform includes other indicators (malaria, family planning, nutrition, etc.), create slides following the same format.</w:t>
      </w:r>
    </w:p>
    <w:p>
      <w:r>
        <w:rPr>
          <w:rFonts w:ascii="Calibri" w:hAnsi="Calibri"/>
          <w:sz w:val="22"/>
        </w:rPr>
        <w:pict>
          <v:rect style="width:0;height:1.5pt" o:hralign="center" o:hrstd="t" o:hr="t"/>
        </w:pict>
      </w:r>
    </w:p>
    <w:bookmarkEnd w:id="23"/>
    <w:bookmarkEnd w:id="24"/>
    <w:bookmarkStart w:id="27" w:name="annex-1-subnational-analysis"/>
    <w:p>
      <w:pPr>
        <w:pStyle w:val="Heading2"/>
      </w:pPr>
      <w:r>
        <w:rPr>
          <w:rFonts w:ascii="Calibri" w:hAnsi="Calibri"/>
          <w:sz w:val="28"/>
        </w:rPr>
        <w:t xml:space="preserve">5. Annex 1: Subnational Analysis</w:t>
      </w:r>
    </w:p>
    <w:bookmarkStart w:id="25" w:name="annex-header-slide"/>
    <w:p>
      <w:pPr>
        <w:pStyle w:val="Heading3"/>
      </w:pPr>
      <w:r>
        <w:rPr>
          <w:rFonts w:ascii="Calibri" w:hAnsi="Calibri"/>
          <w:sz w:val="28"/>
        </w:rPr>
        <w:t xml:space="preserve">Annex Header Slide</w:t>
      </w:r>
    </w:p>
    <w:p>
      <w:pPr>
        <w:pStyle w:val="Compact"/>
        <w:numPr>
          <w:ilvl w:val="0"/>
          <w:numId w:val="1009"/>
        </w:numPr>
      </w:pPr>
      <w:r>
        <w:rPr>
          <w:rFonts w:ascii="Calibri" w:hAnsi="Calibri"/>
          <w:b/>
          <w:bCs/>
          <w:sz w:val="22"/>
        </w:rPr>
        <w:t xml:space="preserve">Title:</w:t>
      </w:r>
      <w:r>
        <w:rPr>
          <w:rFonts w:ascii="Calibri" w:hAnsi="Calibri"/>
          <w:sz w:val="22"/>
        </w:rPr>
        <w:t xml:space="preserve"> </w:t>
      </w:r>
      <w:r>
        <w:rPr>
          <w:rFonts w:ascii="Calibri" w:hAnsi="Calibri"/>
          <w:sz w:val="22"/>
        </w:rPr>
        <w:t xml:space="preserve">“Annex 1: District service utilization disruptions”</w:t>
      </w:r>
    </w:p>
    <w:bookmarkEnd w:id="25"/>
    <w:bookmarkStart w:id="26" w:name="summary-slide"/>
    <w:p>
      <w:pPr>
        <w:pStyle w:val="Heading3"/>
      </w:pPr>
      <w:r>
        <w:rPr>
          <w:rFonts w:ascii="Calibri" w:hAnsi="Calibri"/>
          <w:sz w:val="28"/>
        </w:rPr>
        <w:t xml:space="preserve">Summary Slide</w:t>
      </w:r>
    </w:p>
    <w:p>
      <w:pPr>
        <w:pStyle w:val="Compact"/>
        <w:numPr>
          <w:ilvl w:val="0"/>
          <w:numId w:val="1010"/>
        </w:numPr>
      </w:pPr>
      <w:r>
        <w:rPr>
          <w:rFonts w:ascii="Calibri" w:hAnsi="Calibri"/>
          <w:sz w:val="22"/>
        </w:rPr>
        <w:t xml:space="preserve">Create slide with textbox on right titled:</w:t>
      </w:r>
      <w:r>
        <w:rPr>
          <w:rFonts w:ascii="Calibri" w:hAnsi="Calibri"/>
          <w:sz w:val="22"/>
        </w:rPr>
        <w:t xml:space="preserve"> </w:t>
      </w:r>
      <w:r>
        <w:rPr>
          <w:rFonts w:ascii="Calibri" w:hAnsi="Calibri"/>
          <w:sz w:val="22"/>
        </w:rPr>
        <w:t xml:space="preserve">“Summary of Completeness Trends {START_DATE}-{END_DATE}”</w:t>
      </w:r>
    </w:p>
    <w:p>
      <w:r>
        <w:rPr>
          <w:rFonts w:ascii="Calibri" w:hAnsi="Calibri"/>
          <w:sz w:val="22"/>
        </w:rPr>
        <w:pict>
          <v:rect style="width:0;height:1.5pt" o:hralign="center" o:hrstd="t" o:hr="t"/>
        </w:pict>
      </w:r>
    </w:p>
    <w:bookmarkEnd w:id="26"/>
    <w:bookmarkEnd w:id="27"/>
    <w:bookmarkStart w:id="31" w:name="annex-2-data-quality"/>
    <w:p>
      <w:pPr>
        <w:pStyle w:val="Heading2"/>
      </w:pPr>
      <w:r>
        <w:rPr>
          <w:rFonts w:ascii="Calibri" w:hAnsi="Calibri"/>
          <w:sz w:val="28"/>
        </w:rPr>
        <w:t xml:space="preserve">6. Annex 2: Data Quality</w:t>
      </w:r>
    </w:p>
    <w:bookmarkStart w:id="28" w:name="completeness-visualization-before-header"/>
    <w:p>
      <w:pPr>
        <w:pStyle w:val="Heading3"/>
      </w:pPr>
      <w:r>
        <w:rPr>
          <w:rFonts w:ascii="Calibri" w:hAnsi="Calibri"/>
          <w:sz w:val="28"/>
        </w:rPr>
        <w:t xml:space="preserve">Completeness Visualization (before header)</w:t>
      </w:r>
    </w:p>
    <w:p>
      <w:pPr>
        <w:pStyle w:val="Compact"/>
        <w:numPr>
          <w:ilvl w:val="0"/>
          <w:numId w:val="1011"/>
        </w:numPr>
      </w:pPr>
      <w:r>
        <w:rPr>
          <w:rFonts w:ascii="Calibri" w:hAnsi="Calibri"/>
          <w:sz w:val="22"/>
        </w:rPr>
        <w:t xml:space="preserve">Create visualization showing completeness monthly trends from {START_DATE}-{END_DATE}</w:t>
      </w:r>
    </w:p>
    <w:p>
      <w:pPr>
        <w:pStyle w:val="Compact"/>
        <w:numPr>
          <w:ilvl w:val="0"/>
          <w:numId w:val="1011"/>
        </w:numPr>
      </w:pPr>
      <w:r>
        <w:rPr>
          <w:rFonts w:ascii="Calibri" w:hAnsi="Calibri"/>
          <w:sz w:val="22"/>
        </w:rPr>
        <w:t xml:space="preserve">Format as heat map table: years as rows, months as row groups, indicators as columns</w:t>
      </w:r>
    </w:p>
    <w:p>
      <w:pPr>
        <w:pStyle w:val="Compact"/>
        <w:numPr>
          <w:ilvl w:val="0"/>
          <w:numId w:val="1011"/>
        </w:numPr>
      </w:pPr>
      <w:r>
        <w:rPr>
          <w:rFonts w:ascii="Calibri" w:hAnsi="Calibri"/>
          <w:sz w:val="22"/>
        </w:rPr>
        <w:t xml:space="preserve">Include all indicators</w:t>
      </w:r>
    </w:p>
    <w:bookmarkEnd w:id="28"/>
    <w:bookmarkStart w:id="29" w:name="annex-header-slide-1"/>
    <w:p>
      <w:pPr>
        <w:pStyle w:val="Heading3"/>
      </w:pPr>
      <w:r>
        <w:rPr>
          <w:rFonts w:ascii="Calibri" w:hAnsi="Calibri"/>
          <w:sz w:val="28"/>
        </w:rPr>
        <w:t xml:space="preserve">Annex Header Slide</w:t>
      </w:r>
    </w:p>
    <w:p>
      <w:pPr>
        <w:pStyle w:val="Compact"/>
        <w:numPr>
          <w:ilvl w:val="0"/>
          <w:numId w:val="1012"/>
        </w:numPr>
      </w:pPr>
      <w:r>
        <w:rPr>
          <w:rFonts w:ascii="Calibri" w:hAnsi="Calibri"/>
          <w:b/>
          <w:bCs/>
          <w:sz w:val="22"/>
        </w:rPr>
        <w:t xml:space="preserve">Title:</w:t>
      </w:r>
      <w:r>
        <w:rPr>
          <w:rFonts w:ascii="Calibri" w:hAnsi="Calibri"/>
          <w:sz w:val="22"/>
        </w:rPr>
        <w:t xml:space="preserve"> </w:t>
      </w:r>
      <w:r>
        <w:rPr>
          <w:rFonts w:ascii="Calibri" w:hAnsi="Calibri"/>
          <w:sz w:val="22"/>
        </w:rPr>
        <w:t xml:space="preserve">“Annex 2: Trends in indicator reporting completeness”</w:t>
      </w:r>
    </w:p>
    <w:p>
      <w:pPr>
        <w:pStyle w:val="Compact"/>
        <w:numPr>
          <w:ilvl w:val="0"/>
          <w:numId w:val="1012"/>
        </w:numPr>
      </w:pPr>
      <w:r>
        <w:rPr>
          <w:rFonts w:ascii="Calibri" w:hAnsi="Calibri"/>
          <w:sz w:val="22"/>
        </w:rPr>
        <w:t xml:space="preserve">Follow with 3 paragraphs describing:</w:t>
      </w:r>
    </w:p>
    <w:p>
      <w:pPr>
        <w:pStyle w:val="Compact"/>
        <w:numPr>
          <w:ilvl w:val="1"/>
          <w:numId w:val="1013"/>
        </w:numPr>
      </w:pPr>
      <w:r>
        <w:rPr>
          <w:rFonts w:ascii="Calibri" w:hAnsi="Calibri"/>
          <w:sz w:val="22"/>
        </w:rPr>
        <w:t xml:space="preserve">Overall percentage completeness across all indicators</w:t>
      </w:r>
    </w:p>
    <w:p>
      <w:pPr>
        <w:pStyle w:val="Compact"/>
        <w:numPr>
          <w:ilvl w:val="1"/>
          <w:numId w:val="1013"/>
        </w:numPr>
      </w:pPr>
      <w:r>
        <w:rPr>
          <w:rFonts w:ascii="Calibri" w:hAnsi="Calibri"/>
          <w:sz w:val="22"/>
        </w:rPr>
        <w:t xml:space="preserve">Areas of weaker completeness</w:t>
      </w:r>
    </w:p>
    <w:p>
      <w:pPr>
        <w:pStyle w:val="Compact"/>
        <w:numPr>
          <w:ilvl w:val="1"/>
          <w:numId w:val="1013"/>
        </w:numPr>
      </w:pPr>
      <w:r>
        <w:rPr>
          <w:rFonts w:ascii="Calibri" w:hAnsi="Calibri"/>
          <w:sz w:val="22"/>
        </w:rPr>
        <w:t xml:space="preserve">Trends for 2025</w:t>
      </w:r>
    </w:p>
    <w:bookmarkEnd w:id="29"/>
    <w:bookmarkStart w:id="30" w:name="fixed-text-to-include"/>
    <w:p>
      <w:pPr>
        <w:pStyle w:val="Heading3"/>
      </w:pPr>
      <w:r>
        <w:rPr>
          <w:rFonts w:ascii="Calibri" w:hAnsi="Calibri"/>
          <w:sz w:val="28"/>
        </w:rPr>
        <w:t xml:space="preserve">Fixed text to include:</w:t>
      </w:r>
    </w:p>
    <w:p>
      <w:pPr>
        <w:pStyle w:val="BlockText"/>
      </w:pPr>
      <w:r>
        <w:rPr>
          <w:rFonts w:ascii="Calibri" w:hAnsi="Calibri"/>
          <w:b/>
          <w:bCs/>
          <w:sz w:val="22"/>
        </w:rPr>
        <w:t xml:space="preserve">Why Completeness Matters for the Disruptions Analysis</w:t>
      </w:r>
    </w:p>
    <w:p>
      <w:pPr>
        <w:pStyle w:val="BlockText"/>
      </w:pPr>
      <w:r>
        <w:rPr>
          <w:rFonts w:ascii="Calibri" w:hAnsi="Calibri"/>
          <w:b/>
          <w:bCs/>
          <w:sz w:val="22"/>
        </w:rPr>
        <w:t xml:space="preserve">Observed values:</w:t>
      </w:r>
      <w:r>
        <w:rPr>
          <w:rFonts w:ascii="Calibri" w:hAnsi="Calibri"/>
          <w:sz w:val="22"/>
        </w:rPr>
        <w:t xml:space="preserve"> </w:t>
      </w:r>
      <w:r>
        <w:rPr>
          <w:rFonts w:ascii="Calibri" w:hAnsi="Calibri"/>
          <w:sz w:val="22"/>
        </w:rPr>
        <w:t xml:space="preserve">These are adjusted for outliers only, so they reflect the actual raw service volumes after removing implausible spikes.</w:t>
      </w:r>
    </w:p>
    <w:p>
      <w:pPr>
        <w:pStyle w:val="BlockText"/>
      </w:pPr>
      <w:r>
        <w:rPr>
          <w:rFonts w:ascii="Calibri" w:hAnsi="Calibri"/>
          <w:b/>
          <w:bCs/>
          <w:sz w:val="22"/>
        </w:rPr>
        <w:t xml:space="preserve">Expected values:</w:t>
      </w:r>
      <w:r>
        <w:rPr>
          <w:rFonts w:ascii="Calibri" w:hAnsi="Calibri"/>
          <w:sz w:val="22"/>
        </w:rPr>
        <w:t xml:space="preserve"> </w:t>
      </w:r>
      <w:r>
        <w:rPr>
          <w:rFonts w:ascii="Calibri" w:hAnsi="Calibri"/>
          <w:sz w:val="22"/>
        </w:rPr>
        <w:t xml:space="preserve">These are adjusted for both completeness and outliers. This means the model</w:t>
      </w:r>
      <w:r>
        <w:rPr>
          <w:rFonts w:ascii="Calibri" w:hAnsi="Calibri"/>
          <w:sz w:val="22"/>
        </w:rPr>
        <w:t xml:space="preserve"> </w:t>
      </w:r>
      <w:r>
        <w:rPr>
          <w:rFonts w:ascii="Calibri" w:hAnsi="Calibri"/>
          <w:sz w:val="22"/>
        </w:rPr>
        <w:t xml:space="preserve">“fills in”</w:t>
      </w:r>
      <w:r>
        <w:rPr>
          <w:rFonts w:ascii="Calibri" w:hAnsi="Calibri"/>
          <w:sz w:val="22"/>
        </w:rPr>
        <w:t xml:space="preserve"> </w:t>
      </w:r>
      <w:r>
        <w:rPr>
          <w:rFonts w:ascii="Calibri" w:hAnsi="Calibri"/>
          <w:sz w:val="22"/>
        </w:rPr>
        <w:t xml:space="preserve">where reporting gaps exist, building an expected trend line as if all facilities had reported consistently.</w:t>
      </w:r>
    </w:p>
    <w:p>
      <w:pPr>
        <w:pStyle w:val="BlockText"/>
      </w:pPr>
      <w:r>
        <w:rPr>
          <w:rFonts w:ascii="Calibri" w:hAnsi="Calibri"/>
          <w:sz w:val="22"/>
        </w:rPr>
        <w:t xml:space="preserve">When completeness is high, observed and expected volumes are more comparable, and disruptions are more likely to reflect true service changes. When completeness is low, expected values may be artificially higher than observed, creating apparent</w:t>
      </w:r>
      <w:r>
        <w:rPr>
          <w:rFonts w:ascii="Calibri" w:hAnsi="Calibri"/>
          <w:sz w:val="22"/>
        </w:rPr>
        <w:t xml:space="preserve"> </w:t>
      </w:r>
      <w:r>
        <w:rPr>
          <w:rFonts w:ascii="Calibri" w:hAnsi="Calibri"/>
          <w:sz w:val="22"/>
        </w:rPr>
        <w:t xml:space="preserve">“disruptions”</w:t>
      </w:r>
      <w:r>
        <w:rPr>
          <w:rFonts w:ascii="Calibri" w:hAnsi="Calibri"/>
          <w:sz w:val="22"/>
        </w:rPr>
        <w:t xml:space="preserve"> </w:t>
      </w:r>
      <w:r>
        <w:rPr>
          <w:rFonts w:ascii="Calibri" w:hAnsi="Calibri"/>
          <w:sz w:val="22"/>
        </w:rPr>
        <w:t xml:space="preserve">that actually reflect missing reports rather than real declines in service delivery.</w:t>
      </w:r>
    </w:p>
    <w:p>
      <w:r>
        <w:rPr>
          <w:rFonts w:ascii="Calibri" w:hAnsi="Calibri"/>
          <w:sz w:val="22"/>
        </w:rPr>
        <w:pict>
          <v:rect style="width:0;height:1.5pt" o:hralign="center" o:hrstd="t" o:hr="t"/>
        </w:pict>
      </w:r>
    </w:p>
    <w:bookmarkEnd w:id="30"/>
    <w:bookmarkEnd w:id="31"/>
    <w:bookmarkEnd w:id="32"/>
    <w:bookmarkStart w:id="35" w:name="prompt-2-regional-disruptions-analysis"/>
    <w:p>
      <w:pPr>
        <w:pStyle w:val="Heading1"/>
      </w:pPr>
      <w:r>
        <w:rPr>
          <w:rFonts w:ascii="Calibri" w:hAnsi="Calibri"/>
          <w:sz w:val="28"/>
        </w:rPr>
        <w:t xml:space="preserve">PROMPT 2: Regional Disruptions Analysis</w:t>
      </w:r>
    </w:p>
    <w:p>
      <w:pPr>
        <w:pStyle w:val="FirstParagraph"/>
      </w:pPr>
      <w:r>
        <w:rPr>
          <w:rFonts w:ascii="Calibri" w:hAnsi="Calibri"/>
          <w:sz w:val="22"/>
        </w:rPr>
        <w:t xml:space="preserve">Create slides in the following order:</w:t>
      </w:r>
    </w:p>
    <w:bookmarkStart w:id="33" w:name="cover-slide-1"/>
    <w:p>
      <w:pPr>
        <w:pStyle w:val="Heading3"/>
      </w:pPr>
      <w:r>
        <w:rPr>
          <w:rFonts w:ascii="Calibri" w:hAnsi="Calibri"/>
          <w:sz w:val="28"/>
        </w:rPr>
        <w:t xml:space="preserve">Cover Slide</w:t>
      </w:r>
    </w:p>
    <w:p>
      <w:pPr>
        <w:pStyle w:val="Compact"/>
        <w:numPr>
          <w:ilvl w:val="0"/>
          <w:numId w:val="1014"/>
        </w:numPr>
      </w:pPr>
      <w:r>
        <w:rPr>
          <w:rFonts w:ascii="Calibri" w:hAnsi="Calibri"/>
          <w:b/>
          <w:bCs/>
          <w:sz w:val="22"/>
        </w:rPr>
        <w:t xml:space="preserve">Title:</w:t>
      </w:r>
      <w:r>
        <w:rPr>
          <w:rFonts w:ascii="Calibri" w:hAnsi="Calibri"/>
          <w:sz w:val="22"/>
        </w:rPr>
        <w:t xml:space="preserve"> </w:t>
      </w:r>
      <w:r>
        <w:rPr>
          <w:rFonts w:ascii="Calibri" w:hAnsi="Calibri"/>
          <w:sz w:val="22"/>
        </w:rPr>
        <w:t xml:space="preserve">“Subnational service utilization disruptions”</w:t>
      </w:r>
    </w:p>
    <w:bookmarkEnd w:id="33"/>
    <w:bookmarkStart w:id="34" w:name="subnational-area-slides"/>
    <w:p>
      <w:pPr>
        <w:pStyle w:val="Heading3"/>
      </w:pPr>
      <w:r>
        <w:rPr>
          <w:rFonts w:ascii="Calibri" w:hAnsi="Calibri"/>
          <w:sz w:val="28"/>
        </w:rPr>
        <w:t xml:space="preserve">Subnational Area Slides</w:t>
      </w:r>
    </w:p>
    <w:p>
      <w:pPr>
        <w:pStyle w:val="FirstParagraph"/>
      </w:pPr>
      <w:r>
        <w:rPr>
          <w:rFonts w:ascii="Calibri" w:hAnsi="Calibri"/>
          <w:sz w:val="22"/>
        </w:rPr>
        <w:t xml:space="preserve">For each subnational area, generate a new slide with:</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b/>
          <w:bCs/>
          <w:sz w:val="22"/>
        </w:rPr>
        <w:t xml:space="preserve">Slide title:</w:t>
      </w:r>
      <w:r>
        <w:rPr>
          <w:rFonts w:ascii="Calibri" w:hAnsi="Calibri"/>
          <w:sz w:val="22"/>
        </w:rPr>
        <w:t xml:space="preserve"> </w:t>
      </w:r>
      <w:r>
        <w:rPr>
          <w:rFonts w:ascii="Calibri" w:hAnsi="Calibri"/>
          <w:sz w:val="22"/>
        </w:rPr>
        <w:t xml:space="preserve">Name of the subnational area</w:t>
      </w:r>
      <w:r>
        <w:rPr>
          <w:rFonts w:ascii="Calibri" w:hAnsi="Calibri"/>
          <w:sz w:val="22"/>
        </w:rPr>
        <w:t xml:space="preserve"> </w:t>
      </w:r>
      <w:r>
        <w:rPr>
          <w:rFonts w:ascii="Calibri" w:hAnsi="Calibri"/>
          <w:sz w:val="22"/>
        </w:rPr>
        <w:t xml:space="preserve">-</w:t>
      </w:r>
      <w:r>
        <w:rPr>
          <w:rFonts w:ascii="Calibri" w:hAnsi="Calibri"/>
          <w:sz w:val="22"/>
        </w:rPr>
        <w:t xml:space="preserve"> </w:t>
      </w:r>
      <w:r>
        <w:rPr>
          <w:rFonts w:ascii="Calibri" w:hAnsi="Calibri"/>
          <w:b/>
          <w:bCs/>
          <w:sz w:val="22"/>
        </w:rPr>
        <w:t xml:space="preserve">Visualization:</w:t>
      </w:r>
      <w:r>
        <w:rPr>
          <w:rFonts w:ascii="Calibri" w:hAnsi="Calibri"/>
          <w:sz w:val="22"/>
        </w:rPr>
        <w:t xml:space="preserve"> </w:t>
      </w:r>
      <w:r>
        <w:rPr>
          <w:rFonts w:ascii="Calibri" w:hAnsi="Calibri"/>
          <w:sz w:val="22"/>
        </w:rPr>
        <w:t xml:space="preserve">“Default 6. Actual vs expected number of services (Admin area 2)”</w:t>
      </w:r>
      <w:r>
        <w:rPr>
          <w:rFonts w:ascii="Calibri" w:hAnsi="Calibri"/>
          <w:sz w:val="22"/>
        </w:rPr>
        <w:t xml:space="preserve"> </w:t>
      </w:r>
      <w:r>
        <w:rPr>
          <w:rFonts w:ascii="Calibri" w:hAnsi="Calibri"/>
          <w:sz w:val="22"/>
        </w:rPr>
        <w:t xml:space="preserve">for the corresponding subnational area</w:t>
      </w:r>
    </w:p>
    <w:p>
      <w:r>
        <w:rPr>
          <w:rFonts w:ascii="Calibri" w:hAnsi="Calibri"/>
          <w:sz w:val="22"/>
        </w:rPr>
        <w:pict>
          <v:rect style="width:0;height:1.5pt" o:hralign="center" o:hrstd="t" o:hr="t"/>
        </w:pict>
      </w:r>
    </w:p>
    <w:bookmarkEnd w:id="34"/>
    <w:bookmarkEnd w:id="35"/>
    <w:bookmarkStart w:id="43" w:name="prompt-3-data-quality-assessment"/>
    <w:p>
      <w:pPr>
        <w:pStyle w:val="Heading1"/>
      </w:pPr>
      <w:r>
        <w:rPr>
          <w:rFonts w:ascii="Calibri" w:hAnsi="Calibri"/>
          <w:sz w:val="28"/>
        </w:rPr>
        <w:t xml:space="preserve">PROMPT 3: Data Quality Assessment</w:t>
      </w:r>
    </w:p>
    <w:p>
      <w:pPr>
        <w:pStyle w:val="FirstParagraph"/>
      </w:pPr>
      <w:r>
        <w:rPr>
          <w:rFonts w:ascii="Calibri" w:hAnsi="Calibri"/>
          <w:sz w:val="22"/>
        </w:rPr>
        <w:t xml:space="preserve">Create slides in the following order:</w:t>
      </w:r>
    </w:p>
    <w:bookmarkStart w:id="36" w:name="slide-1---cover-slide"/>
    <w:p>
      <w:pPr>
        <w:pStyle w:val="Heading3"/>
      </w:pPr>
      <w:r>
        <w:rPr>
          <w:rFonts w:ascii="Calibri" w:hAnsi="Calibri"/>
          <w:sz w:val="28"/>
        </w:rPr>
        <w:t xml:space="preserve">Slide 1 - Cover Slide</w:t>
      </w:r>
    </w:p>
    <w:p>
      <w:pPr>
        <w:pStyle w:val="Compact"/>
        <w:numPr>
          <w:ilvl w:val="0"/>
          <w:numId w:val="1015"/>
        </w:numPr>
      </w:pPr>
      <w:r>
        <w:rPr>
          <w:rFonts w:ascii="Calibri" w:hAnsi="Calibri"/>
          <w:b/>
          <w:bCs/>
          <w:sz w:val="22"/>
        </w:rPr>
        <w:t xml:space="preserve">Title:</w:t>
      </w:r>
      <w:r>
        <w:rPr>
          <w:rFonts w:ascii="Calibri" w:hAnsi="Calibri"/>
          <w:sz w:val="22"/>
        </w:rPr>
        <w:t xml:space="preserve"> </w:t>
      </w:r>
      <w:r>
        <w:rPr>
          <w:rFonts w:ascii="Calibri" w:hAnsi="Calibri"/>
          <w:sz w:val="22"/>
        </w:rPr>
        <w:t xml:space="preserve">“Data Quality Assessment”</w:t>
      </w:r>
    </w:p>
    <w:p>
      <w:pPr>
        <w:pStyle w:val="Compact"/>
        <w:numPr>
          <w:ilvl w:val="0"/>
          <w:numId w:val="1015"/>
        </w:numPr>
      </w:pPr>
      <w:r>
        <w:rPr>
          <w:rFonts w:ascii="Calibri" w:hAnsi="Calibri"/>
          <w:b/>
          <w:bCs/>
          <w:sz w:val="22"/>
        </w:rPr>
        <w:t xml:space="preserve">Subtitle:</w:t>
      </w:r>
      <w:r>
        <w:rPr>
          <w:rFonts w:ascii="Calibri" w:hAnsi="Calibri"/>
          <w:sz w:val="22"/>
        </w:rPr>
        <w:t xml:space="preserve"> </w:t>
      </w:r>
      <w:r>
        <w:rPr>
          <w:rFonts w:ascii="Calibri" w:hAnsi="Calibri"/>
          <w:sz w:val="22"/>
        </w:rPr>
        <w:t xml:space="preserve">“Data quality assessments — focused on completeness, consistency, and outliers — inform adjustments applied to routine data to improve reliability of the analyses presented.”</w:t>
      </w:r>
    </w:p>
    <w:bookmarkEnd w:id="36"/>
    <w:bookmarkStart w:id="37" w:name="slide-2---reporting-completeness"/>
    <w:p>
      <w:pPr>
        <w:pStyle w:val="Heading3"/>
      </w:pPr>
      <w:r>
        <w:rPr>
          <w:rFonts w:ascii="Calibri" w:hAnsi="Calibri"/>
          <w:sz w:val="28"/>
        </w:rPr>
        <w:t xml:space="preserve">Slide 2 - Reporting Completeness</w:t>
      </w:r>
    </w:p>
    <w:p>
      <w:pPr>
        <w:pStyle w:val="Compact"/>
        <w:numPr>
          <w:ilvl w:val="0"/>
          <w:numId w:val="1016"/>
        </w:numPr>
      </w:pPr>
      <w:r>
        <w:rPr>
          <w:rFonts w:ascii="Calibri" w:hAnsi="Calibri"/>
          <w:b/>
          <w:bCs/>
          <w:sz w:val="22"/>
        </w:rPr>
        <w:t xml:space="preserve">Title:</w:t>
      </w:r>
      <w:r>
        <w:rPr>
          <w:rFonts w:ascii="Calibri" w:hAnsi="Calibri"/>
          <w:sz w:val="22"/>
        </w:rPr>
        <w:t xml:space="preserve"> </w:t>
      </w:r>
      <w:r>
        <w:rPr>
          <w:rFonts w:ascii="Calibri" w:hAnsi="Calibri"/>
          <w:sz w:val="22"/>
        </w:rPr>
        <w:t xml:space="preserve">“Reporting completeness”</w:t>
      </w:r>
    </w:p>
    <w:p>
      <w:pPr>
        <w:pStyle w:val="Compact"/>
        <w:numPr>
          <w:ilvl w:val="0"/>
          <w:numId w:val="1016"/>
        </w:numPr>
      </w:pPr>
      <w:r>
        <w:rPr>
          <w:rFonts w:ascii="Calibri" w:hAnsi="Calibri"/>
          <w:sz w:val="22"/>
        </w:rPr>
        <w:t xml:space="preserve">Insert visualization on right side:</w:t>
      </w:r>
      <w:r>
        <w:rPr>
          <w:rFonts w:ascii="Calibri" w:hAnsi="Calibri"/>
          <w:sz w:val="22"/>
        </w:rPr>
        <w:t xml:space="preserve"> </w:t>
      </w:r>
      <w:r>
        <w:rPr>
          <w:rFonts w:ascii="Calibri" w:hAnsi="Calibri"/>
          <w:sz w:val="22"/>
        </w:rPr>
        <w:t xml:space="preserve">“Default 2. Proportion of completed records”</w:t>
      </w:r>
    </w:p>
    <w:p>
      <w:pPr>
        <w:pStyle w:val="Compact"/>
        <w:numPr>
          <w:ilvl w:val="0"/>
          <w:numId w:val="1016"/>
        </w:numPr>
      </w:pPr>
      <w:r>
        <w:rPr>
          <w:rFonts w:ascii="Calibri" w:hAnsi="Calibri"/>
          <w:sz w:val="22"/>
        </w:rPr>
        <w:t xml:space="preserve">Add interpretation on left side including:</w:t>
      </w:r>
    </w:p>
    <w:p>
      <w:pPr>
        <w:pStyle w:val="Compact"/>
        <w:numPr>
          <w:ilvl w:val="1"/>
          <w:numId w:val="1017"/>
        </w:numPr>
      </w:pPr>
      <w:r>
        <w:rPr>
          <w:rFonts w:ascii="Calibri" w:hAnsi="Calibri"/>
          <w:sz w:val="22"/>
        </w:rPr>
        <w:t xml:space="preserve">Overall national trends in completeness</w:t>
      </w:r>
    </w:p>
    <w:p>
      <w:pPr>
        <w:pStyle w:val="Compact"/>
        <w:numPr>
          <w:ilvl w:val="1"/>
          <w:numId w:val="1017"/>
        </w:numPr>
      </w:pPr>
      <w:r>
        <w:rPr>
          <w:rFonts w:ascii="Calibri" w:hAnsi="Calibri"/>
          <w:sz w:val="22"/>
        </w:rPr>
        <w:t xml:space="preserve">Discussion of indicators with low completeness</w:t>
      </w:r>
    </w:p>
    <w:p>
      <w:pPr>
        <w:pStyle w:val="Compact"/>
        <w:numPr>
          <w:ilvl w:val="1"/>
          <w:numId w:val="1017"/>
        </w:numPr>
      </w:pPr>
      <w:r>
        <w:rPr>
          <w:rFonts w:ascii="Calibri" w:hAnsi="Calibri"/>
          <w:sz w:val="22"/>
        </w:rPr>
        <w:t xml:space="preserve">Discussion of administrative areas with low completeness</w:t>
      </w:r>
    </w:p>
    <w:bookmarkEnd w:id="37"/>
    <w:bookmarkStart w:id="38" w:name="slide-3---outliers"/>
    <w:p>
      <w:pPr>
        <w:pStyle w:val="Heading3"/>
      </w:pPr>
      <w:r>
        <w:rPr>
          <w:rFonts w:ascii="Calibri" w:hAnsi="Calibri"/>
          <w:sz w:val="28"/>
        </w:rPr>
        <w:t xml:space="preserve">Slide 3 - Outliers</w:t>
      </w:r>
    </w:p>
    <w:p>
      <w:pPr>
        <w:pStyle w:val="Compact"/>
        <w:numPr>
          <w:ilvl w:val="0"/>
          <w:numId w:val="1018"/>
        </w:numPr>
      </w:pPr>
      <w:r>
        <w:rPr>
          <w:rFonts w:ascii="Calibri" w:hAnsi="Calibri"/>
          <w:b/>
          <w:bCs/>
          <w:sz w:val="22"/>
        </w:rPr>
        <w:t xml:space="preserve">Title:</w:t>
      </w:r>
      <w:r>
        <w:rPr>
          <w:rFonts w:ascii="Calibri" w:hAnsi="Calibri"/>
          <w:sz w:val="22"/>
        </w:rPr>
        <w:t xml:space="preserve"> </w:t>
      </w:r>
      <w:r>
        <w:rPr>
          <w:rFonts w:ascii="Calibri" w:hAnsi="Calibri"/>
          <w:sz w:val="22"/>
        </w:rPr>
        <w:t xml:space="preserve">“Outliers”</w:t>
      </w:r>
    </w:p>
    <w:p>
      <w:pPr>
        <w:pStyle w:val="Compact"/>
        <w:numPr>
          <w:ilvl w:val="0"/>
          <w:numId w:val="1018"/>
        </w:numPr>
      </w:pPr>
      <w:r>
        <w:rPr>
          <w:rFonts w:ascii="Calibri" w:hAnsi="Calibri"/>
          <w:sz w:val="22"/>
        </w:rPr>
        <w:t xml:space="preserve">Insert visualization on right side:</w:t>
      </w:r>
      <w:r>
        <w:rPr>
          <w:rFonts w:ascii="Calibri" w:hAnsi="Calibri"/>
          <w:sz w:val="22"/>
        </w:rPr>
        <w:t xml:space="preserve"> </w:t>
      </w:r>
      <w:r>
        <w:rPr>
          <w:rFonts w:ascii="Calibri" w:hAnsi="Calibri"/>
          <w:sz w:val="22"/>
        </w:rPr>
        <w:t xml:space="preserve">“Default 1. Proportion of outliers”</w:t>
      </w:r>
    </w:p>
    <w:p>
      <w:pPr>
        <w:pStyle w:val="Compact"/>
        <w:numPr>
          <w:ilvl w:val="0"/>
          <w:numId w:val="1018"/>
        </w:numPr>
      </w:pPr>
      <w:r>
        <w:rPr>
          <w:rFonts w:ascii="Calibri" w:hAnsi="Calibri"/>
          <w:sz w:val="22"/>
        </w:rPr>
        <w:t xml:space="preserve">Add interpretation on left side including:</w:t>
      </w:r>
    </w:p>
    <w:p>
      <w:pPr>
        <w:pStyle w:val="Compact"/>
        <w:numPr>
          <w:ilvl w:val="1"/>
          <w:numId w:val="1019"/>
        </w:numPr>
      </w:pPr>
      <w:r>
        <w:rPr>
          <w:rFonts w:ascii="Calibri" w:hAnsi="Calibri"/>
          <w:sz w:val="22"/>
        </w:rPr>
        <w:t xml:space="preserve">Overall national trends in outliers</w:t>
      </w:r>
    </w:p>
    <w:p>
      <w:pPr>
        <w:pStyle w:val="Compact"/>
        <w:numPr>
          <w:ilvl w:val="1"/>
          <w:numId w:val="1019"/>
        </w:numPr>
      </w:pPr>
      <w:r>
        <w:rPr>
          <w:rFonts w:ascii="Calibri" w:hAnsi="Calibri"/>
          <w:sz w:val="22"/>
        </w:rPr>
        <w:t xml:space="preserve">Discussion of indicators with high outliers</w:t>
      </w:r>
    </w:p>
    <w:p>
      <w:pPr>
        <w:pStyle w:val="Compact"/>
        <w:numPr>
          <w:ilvl w:val="1"/>
          <w:numId w:val="1019"/>
        </w:numPr>
      </w:pPr>
      <w:r>
        <w:rPr>
          <w:rFonts w:ascii="Calibri" w:hAnsi="Calibri"/>
          <w:sz w:val="22"/>
        </w:rPr>
        <w:t xml:space="preserve">Discussion of administrative areas with high outliers</w:t>
      </w:r>
    </w:p>
    <w:bookmarkEnd w:id="38"/>
    <w:bookmarkStart w:id="39" w:name="slide-4---internal-consistency"/>
    <w:p>
      <w:pPr>
        <w:pStyle w:val="Heading3"/>
      </w:pPr>
      <w:r>
        <w:rPr>
          <w:rFonts w:ascii="Calibri" w:hAnsi="Calibri"/>
          <w:sz w:val="28"/>
        </w:rPr>
        <w:t xml:space="preserve">Slide 4 - Internal Consistency</w:t>
      </w:r>
    </w:p>
    <w:p>
      <w:pPr>
        <w:pStyle w:val="Compact"/>
        <w:numPr>
          <w:ilvl w:val="0"/>
          <w:numId w:val="1020"/>
        </w:numPr>
      </w:pPr>
      <w:r>
        <w:rPr>
          <w:rFonts w:ascii="Calibri" w:hAnsi="Calibri"/>
          <w:b/>
          <w:bCs/>
          <w:sz w:val="22"/>
        </w:rPr>
        <w:t xml:space="preserve">Title:</w:t>
      </w:r>
      <w:r>
        <w:rPr>
          <w:rFonts w:ascii="Calibri" w:hAnsi="Calibri"/>
          <w:sz w:val="22"/>
        </w:rPr>
        <w:t xml:space="preserve"> </w:t>
      </w:r>
      <w:r>
        <w:rPr>
          <w:rFonts w:ascii="Calibri" w:hAnsi="Calibri"/>
          <w:sz w:val="22"/>
        </w:rPr>
        <w:t xml:space="preserve">“Internal consistency”</w:t>
      </w:r>
    </w:p>
    <w:p>
      <w:pPr>
        <w:pStyle w:val="Compact"/>
        <w:numPr>
          <w:ilvl w:val="0"/>
          <w:numId w:val="1020"/>
        </w:numPr>
      </w:pPr>
      <w:r>
        <w:rPr>
          <w:rFonts w:ascii="Calibri" w:hAnsi="Calibri"/>
          <w:sz w:val="22"/>
        </w:rPr>
        <w:t xml:space="preserve">Insert visualization on right side:</w:t>
      </w:r>
      <w:r>
        <w:rPr>
          <w:rFonts w:ascii="Calibri" w:hAnsi="Calibri"/>
          <w:sz w:val="22"/>
        </w:rPr>
        <w:t xml:space="preserve"> </w:t>
      </w:r>
      <w:r>
        <w:rPr>
          <w:rFonts w:ascii="Calibri" w:hAnsi="Calibri"/>
          <w:sz w:val="22"/>
        </w:rPr>
        <w:t xml:space="preserve">“Default 4. Proportion of sub-national areas meeting consistency criteria”</w:t>
      </w:r>
    </w:p>
    <w:p>
      <w:pPr>
        <w:pStyle w:val="Compact"/>
        <w:numPr>
          <w:ilvl w:val="0"/>
          <w:numId w:val="1020"/>
        </w:numPr>
      </w:pPr>
      <w:r>
        <w:rPr>
          <w:rFonts w:ascii="Calibri" w:hAnsi="Calibri"/>
          <w:sz w:val="22"/>
        </w:rPr>
        <w:t xml:space="preserve">Add interpretation on left side including:</w:t>
      </w:r>
    </w:p>
    <w:p>
      <w:pPr>
        <w:pStyle w:val="Compact"/>
        <w:numPr>
          <w:ilvl w:val="1"/>
          <w:numId w:val="1021"/>
        </w:numPr>
      </w:pPr>
      <w:r>
        <w:rPr>
          <w:rFonts w:ascii="Calibri" w:hAnsi="Calibri"/>
          <w:sz w:val="22"/>
        </w:rPr>
        <w:t xml:space="preserve">Description of consistency across comparisons</w:t>
      </w:r>
    </w:p>
    <w:p>
      <w:pPr>
        <w:pStyle w:val="Compact"/>
        <w:numPr>
          <w:ilvl w:val="1"/>
          <w:numId w:val="1021"/>
        </w:numPr>
      </w:pPr>
      <w:r>
        <w:rPr>
          <w:rFonts w:ascii="Calibri" w:hAnsi="Calibri"/>
          <w:sz w:val="22"/>
        </w:rPr>
        <w:t xml:space="preserve">Across the country</w:t>
      </w:r>
    </w:p>
    <w:p>
      <w:pPr>
        <w:pStyle w:val="Compact"/>
        <w:numPr>
          <w:ilvl w:val="1"/>
          <w:numId w:val="1021"/>
        </w:numPr>
      </w:pPr>
      <w:r>
        <w:rPr>
          <w:rFonts w:ascii="Calibri" w:hAnsi="Calibri"/>
          <w:sz w:val="22"/>
        </w:rPr>
        <w:t xml:space="preserve">Across administrative areas</w:t>
      </w:r>
    </w:p>
    <w:bookmarkEnd w:id="39"/>
    <w:bookmarkStart w:id="40" w:name="slide-5---internal-consistency-continued"/>
    <w:p>
      <w:pPr>
        <w:pStyle w:val="Heading3"/>
      </w:pPr>
      <w:r>
        <w:rPr>
          <w:rFonts w:ascii="Calibri" w:hAnsi="Calibri"/>
          <w:sz w:val="28"/>
        </w:rPr>
        <w:t xml:space="preserve">Slide 5 - Internal Consistency (continued)</w:t>
      </w:r>
    </w:p>
    <w:p>
      <w:pPr>
        <w:pStyle w:val="Compact"/>
        <w:numPr>
          <w:ilvl w:val="0"/>
          <w:numId w:val="1022"/>
        </w:numPr>
      </w:pPr>
      <w:r>
        <w:rPr>
          <w:rFonts w:ascii="Calibri" w:hAnsi="Calibri"/>
          <w:sz w:val="22"/>
        </w:rPr>
        <w:t xml:space="preserve">Insert visualization on right side:</w:t>
      </w:r>
      <w:r>
        <w:rPr>
          <w:rFonts w:ascii="Calibri" w:hAnsi="Calibri"/>
          <w:sz w:val="22"/>
        </w:rPr>
        <w:t xml:space="preserve"> </w:t>
      </w:r>
      <w:r>
        <w:rPr>
          <w:rFonts w:ascii="Calibri" w:hAnsi="Calibri"/>
          <w:sz w:val="22"/>
        </w:rPr>
        <w:t xml:space="preserve">“Default 4. Proportion of sub-national areas meeting consistency criteria”</w:t>
      </w:r>
    </w:p>
    <w:p>
      <w:pPr>
        <w:pStyle w:val="Compact"/>
        <w:numPr>
          <w:ilvl w:val="0"/>
          <w:numId w:val="1022"/>
        </w:numPr>
      </w:pPr>
      <w:r>
        <w:rPr>
          <w:rFonts w:ascii="Calibri" w:hAnsi="Calibri"/>
          <w:sz w:val="22"/>
        </w:rPr>
        <w:t xml:space="preserve">Add interpretation on left side including:</w:t>
      </w:r>
    </w:p>
    <w:p>
      <w:pPr>
        <w:pStyle w:val="Compact"/>
        <w:numPr>
          <w:ilvl w:val="1"/>
          <w:numId w:val="1023"/>
        </w:numPr>
      </w:pPr>
      <w:r>
        <w:rPr>
          <w:rFonts w:ascii="Calibri" w:hAnsi="Calibri"/>
          <w:sz w:val="22"/>
        </w:rPr>
        <w:t xml:space="preserve">Description of consistency across comparisons</w:t>
      </w:r>
    </w:p>
    <w:p>
      <w:pPr>
        <w:pStyle w:val="Compact"/>
        <w:numPr>
          <w:ilvl w:val="1"/>
          <w:numId w:val="1023"/>
        </w:numPr>
      </w:pPr>
      <w:r>
        <w:rPr>
          <w:rFonts w:ascii="Calibri" w:hAnsi="Calibri"/>
          <w:sz w:val="22"/>
        </w:rPr>
        <w:t xml:space="preserve">Across the country</w:t>
      </w:r>
    </w:p>
    <w:p>
      <w:pPr>
        <w:pStyle w:val="Compact"/>
        <w:numPr>
          <w:ilvl w:val="1"/>
          <w:numId w:val="1023"/>
        </w:numPr>
      </w:pPr>
      <w:r>
        <w:rPr>
          <w:rFonts w:ascii="Calibri" w:hAnsi="Calibri"/>
          <w:sz w:val="22"/>
        </w:rPr>
        <w:t xml:space="preserve">Across administrative areas</w:t>
      </w:r>
    </w:p>
    <w:bookmarkEnd w:id="40"/>
    <w:bookmarkStart w:id="41" w:name="slide-6---trends-in-data-quality"/>
    <w:p>
      <w:pPr>
        <w:pStyle w:val="Heading3"/>
      </w:pPr>
      <w:r>
        <w:rPr>
          <w:rFonts w:ascii="Calibri" w:hAnsi="Calibri"/>
          <w:sz w:val="28"/>
        </w:rPr>
        <w:t xml:space="preserve">Slide 6 - Trends in Data Quality</w:t>
      </w:r>
    </w:p>
    <w:p>
      <w:pPr>
        <w:pStyle w:val="Compact"/>
        <w:numPr>
          <w:ilvl w:val="0"/>
          <w:numId w:val="1024"/>
        </w:numPr>
      </w:pPr>
      <w:r>
        <w:rPr>
          <w:rFonts w:ascii="Calibri" w:hAnsi="Calibri"/>
          <w:b/>
          <w:bCs/>
          <w:sz w:val="22"/>
        </w:rPr>
        <w:t xml:space="preserve">Title:</w:t>
      </w:r>
      <w:r>
        <w:rPr>
          <w:rFonts w:ascii="Calibri" w:hAnsi="Calibri"/>
          <w:sz w:val="22"/>
        </w:rPr>
        <w:t xml:space="preserve"> </w:t>
      </w:r>
      <w:r>
        <w:rPr>
          <w:rFonts w:ascii="Calibri" w:hAnsi="Calibri"/>
          <w:sz w:val="22"/>
        </w:rPr>
        <w:t xml:space="preserve">“Trends in data quality”</w:t>
      </w:r>
    </w:p>
    <w:p>
      <w:pPr>
        <w:pStyle w:val="Compact"/>
        <w:numPr>
          <w:ilvl w:val="0"/>
          <w:numId w:val="1024"/>
        </w:numPr>
      </w:pPr>
      <w:r>
        <w:rPr>
          <w:rFonts w:ascii="Calibri" w:hAnsi="Calibri"/>
          <w:sz w:val="22"/>
        </w:rPr>
        <w:t xml:space="preserve">Insert visualization on right side:</w:t>
      </w:r>
      <w:r>
        <w:rPr>
          <w:rFonts w:ascii="Calibri" w:hAnsi="Calibri"/>
          <w:sz w:val="22"/>
        </w:rPr>
        <w:t xml:space="preserve"> </w:t>
      </w:r>
      <w:r>
        <w:rPr>
          <w:rFonts w:ascii="Calibri" w:hAnsi="Calibri"/>
          <w:sz w:val="22"/>
        </w:rPr>
        <w:t xml:space="preserve">“Default 5. Overall DQA score”</w:t>
      </w:r>
    </w:p>
    <w:p>
      <w:pPr>
        <w:pStyle w:val="Compact"/>
        <w:numPr>
          <w:ilvl w:val="0"/>
          <w:numId w:val="1024"/>
        </w:numPr>
      </w:pPr>
      <w:r>
        <w:rPr>
          <w:rFonts w:ascii="Calibri" w:hAnsi="Calibri"/>
          <w:sz w:val="22"/>
        </w:rPr>
        <w:t xml:space="preserve">Add interpretation on left side including:</w:t>
      </w:r>
    </w:p>
    <w:p>
      <w:pPr>
        <w:pStyle w:val="Compact"/>
        <w:numPr>
          <w:ilvl w:val="1"/>
          <w:numId w:val="1025"/>
        </w:numPr>
      </w:pPr>
      <w:r>
        <w:rPr>
          <w:rFonts w:ascii="Calibri" w:hAnsi="Calibri"/>
          <w:sz w:val="22"/>
        </w:rPr>
        <w:t xml:space="preserve">Description of DQA score across years</w:t>
      </w:r>
    </w:p>
    <w:p>
      <w:pPr>
        <w:pStyle w:val="Compact"/>
        <w:numPr>
          <w:ilvl w:val="1"/>
          <w:numId w:val="1025"/>
        </w:numPr>
      </w:pPr>
      <w:r>
        <w:rPr>
          <w:rFonts w:ascii="Calibri" w:hAnsi="Calibri"/>
          <w:sz w:val="22"/>
        </w:rPr>
        <w:t xml:space="preserve">Across the country</w:t>
      </w:r>
    </w:p>
    <w:p>
      <w:pPr>
        <w:pStyle w:val="Compact"/>
        <w:numPr>
          <w:ilvl w:val="1"/>
          <w:numId w:val="1025"/>
        </w:numPr>
      </w:pPr>
      <w:r>
        <w:rPr>
          <w:rFonts w:ascii="Calibri" w:hAnsi="Calibri"/>
          <w:sz w:val="22"/>
        </w:rPr>
        <w:t xml:space="preserve">Across administrative areas</w:t>
      </w:r>
    </w:p>
    <w:bookmarkEnd w:id="41"/>
    <w:bookmarkStart w:id="42" w:name="X0776251c57b4a7a966ce68b62637eea31c428a3"/>
    <w:p>
      <w:pPr>
        <w:pStyle w:val="Heading3"/>
      </w:pPr>
      <w:r>
        <w:rPr>
          <w:rFonts w:ascii="Calibri" w:hAnsi="Calibri"/>
          <w:sz w:val="28"/>
        </w:rPr>
        <w:t xml:space="preserve">Slide 7 - Trends in Data Quality (continued)</w:t>
      </w:r>
    </w:p>
    <w:p>
      <w:pPr>
        <w:pStyle w:val="Compact"/>
        <w:numPr>
          <w:ilvl w:val="0"/>
          <w:numId w:val="1026"/>
        </w:numPr>
      </w:pPr>
      <w:r>
        <w:rPr>
          <w:rFonts w:ascii="Calibri" w:hAnsi="Calibri"/>
          <w:b/>
          <w:bCs/>
          <w:sz w:val="22"/>
        </w:rPr>
        <w:t xml:space="preserve">Title:</w:t>
      </w:r>
      <w:r>
        <w:rPr>
          <w:rFonts w:ascii="Calibri" w:hAnsi="Calibri"/>
          <w:sz w:val="22"/>
        </w:rPr>
        <w:t xml:space="preserve"> </w:t>
      </w:r>
      <w:r>
        <w:rPr>
          <w:rFonts w:ascii="Calibri" w:hAnsi="Calibri"/>
          <w:sz w:val="22"/>
        </w:rPr>
        <w:t xml:space="preserve">“Trends in data quality”</w:t>
      </w:r>
    </w:p>
    <w:p>
      <w:pPr>
        <w:pStyle w:val="Compact"/>
        <w:numPr>
          <w:ilvl w:val="0"/>
          <w:numId w:val="1026"/>
        </w:numPr>
      </w:pPr>
      <w:r>
        <w:rPr>
          <w:rFonts w:ascii="Calibri" w:hAnsi="Calibri"/>
          <w:sz w:val="22"/>
        </w:rPr>
        <w:t xml:space="preserve">Insert visualization on right side:</w:t>
      </w:r>
      <w:r>
        <w:rPr>
          <w:rFonts w:ascii="Calibri" w:hAnsi="Calibri"/>
          <w:sz w:val="22"/>
        </w:rPr>
        <w:t xml:space="preserve"> </w:t>
      </w:r>
      <w:r>
        <w:rPr>
          <w:rFonts w:ascii="Calibri" w:hAnsi="Calibri"/>
          <w:sz w:val="22"/>
        </w:rPr>
        <w:t xml:space="preserve">“Default 6. Mean DQA score”</w:t>
      </w:r>
    </w:p>
    <w:p>
      <w:pPr>
        <w:pStyle w:val="Compact"/>
        <w:numPr>
          <w:ilvl w:val="0"/>
          <w:numId w:val="1026"/>
        </w:numPr>
      </w:pPr>
      <w:r>
        <w:rPr>
          <w:rFonts w:ascii="Calibri" w:hAnsi="Calibri"/>
          <w:sz w:val="22"/>
        </w:rPr>
        <w:t xml:space="preserve">Add interpretation on left side including:</w:t>
      </w:r>
    </w:p>
    <w:p>
      <w:pPr>
        <w:pStyle w:val="Compact"/>
        <w:numPr>
          <w:ilvl w:val="1"/>
          <w:numId w:val="1027"/>
        </w:numPr>
      </w:pPr>
      <w:r>
        <w:rPr>
          <w:rFonts w:ascii="Calibri" w:hAnsi="Calibri"/>
          <w:sz w:val="22"/>
        </w:rPr>
        <w:t xml:space="preserve">Description of mean DQA score across years</w:t>
      </w:r>
    </w:p>
    <w:p>
      <w:pPr>
        <w:pStyle w:val="Compact"/>
        <w:numPr>
          <w:ilvl w:val="1"/>
          <w:numId w:val="1027"/>
        </w:numPr>
      </w:pPr>
      <w:r>
        <w:rPr>
          <w:rFonts w:ascii="Calibri" w:hAnsi="Calibri"/>
          <w:sz w:val="22"/>
        </w:rPr>
        <w:t xml:space="preserve">Across the country</w:t>
      </w:r>
    </w:p>
    <w:p>
      <w:pPr>
        <w:pStyle w:val="Compact"/>
        <w:numPr>
          <w:ilvl w:val="1"/>
          <w:numId w:val="1027"/>
        </w:numPr>
      </w:pPr>
      <w:r>
        <w:rPr>
          <w:rFonts w:ascii="Calibri" w:hAnsi="Calibri"/>
          <w:sz w:val="22"/>
        </w:rPr>
        <w:t xml:space="preserve">Across administrative areas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2026-02-09T05:30:40Z</dcterms:created>
  <dcterms:modified xsi:type="dcterms:W3CDTF">2026-02-09T05:30:40Z</dcterms:modified>
</cp:coreProperties>
</file>

<file path=docProps/custom.xml><?xml version="1.0" encoding="utf-8"?>
<Properties xmlns="http://schemas.openxmlformats.org/officeDocument/2006/custom-properties" xmlns:vt="http://schemas.openxmlformats.org/officeDocument/2006/docPropsVTypes"/>
</file>