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The FASTR Analytics Platform</w:t>
      </w:r>
    </w:p>
    <w:p>
      <w:pPr>
        <w:spacing w:after="480"/>
      </w:pPr>
      <w:r>
        <w:rPr>
          <w:color w:val="595959"/>
          <w:sz w:val="28"/>
          <w:szCs w:val="28"/>
        </w:rPr>
        <w:t xml:space="preserve">Demo video transcript</w:t>
      </w:r>
    </w:p>
    <w:p>
      <w:pPr>
        <w:pStyle w:val="Heading1"/>
        <w:spacing w:after="200" w:before="400"/>
      </w:pPr>
      <w:r>
        <w:rPr>
          <w:b/>
          <w:bCs/>
          <w:color w:val="000000"/>
          <w:sz w:val="26"/>
          <w:szCs w:val="26"/>
        </w:rPr>
        <w:t xml:space="preserve">Introduction</w:t>
      </w:r>
    </w:p>
    <w:p>
      <w:pPr>
        <w:spacing w:after="240" w:line="300"/>
        <w:jc w:val="left"/>
      </w:pPr>
      <w:r>
        <w:rPr>
          <w:sz w:val="23"/>
          <w:szCs w:val="23"/>
        </w:rPr>
        <w:t xml:space="preserve">In this video, I'm going to show you the FASTR Analytics Platform, which we've built for collaborative analysis of health systems data, and for quick and easy generation of reports. I'm going to show you how you can import data from different sources, such as DHIS2, health facility assessments and household surveys, and how you can run analysis modules on that data and use the results to create slide decks and reports. And I'm going to show you how you can use the built-in AI tools to interpret results, write text, and compile a slide deck from scratch.</w:t>
      </w:r>
    </w:p>
    <w:p>
      <w:pPr>
        <w:pStyle w:val="Heading1"/>
        <w:spacing w:after="200" w:before="400"/>
      </w:pPr>
      <w:r>
        <w:rPr>
          <w:b/>
          <w:bCs/>
          <w:color w:val="000000"/>
          <w:sz w:val="26"/>
          <w:szCs w:val="26"/>
        </w:rPr>
        <w:t xml:space="preserve">Part 1: Data</w:t>
      </w:r>
    </w:p>
    <w:p>
      <w:pPr>
        <w:spacing w:after="240" w:line="300"/>
        <w:jc w:val="left"/>
      </w:pPr>
      <w:r>
        <w:rPr>
          <w:sz w:val="23"/>
          <w:szCs w:val="23"/>
        </w:rPr>
        <w:t xml:space="preserve">To begin with, you can set up a platform by specifying the country and adding users with different levels of permission. You can then start to import data from different sources. For example, you can import HMIS data directly from a DHIS2 instance. To do this, you enter your credentials, choose the indicators you want to import, and for which period of time. You can also import other sources of data, for example health facility assessment data and household survey data.</w:t>
      </w:r>
    </w:p>
    <w:p>
      <w:pPr>
        <w:pStyle w:val="Heading1"/>
        <w:spacing w:after="200" w:before="400"/>
      </w:pPr>
      <w:r>
        <w:rPr>
          <w:b/>
          <w:bCs/>
          <w:color w:val="000000"/>
          <w:sz w:val="26"/>
          <w:szCs w:val="26"/>
        </w:rPr>
        <w:t xml:space="preserve">Part 2: Analysis</w:t>
      </w:r>
    </w:p>
    <w:p>
      <w:pPr>
        <w:spacing w:after="240" w:line="300"/>
        <w:jc w:val="left"/>
      </w:pPr>
      <w:r>
        <w:rPr>
          <w:sz w:val="23"/>
          <w:szCs w:val="23"/>
        </w:rPr>
        <w:t xml:space="preserve">Once you've imported data, you can run the analysis modules. There are different modules that let you do things like run data quality adjustments on routine data, run regression analysis to identify disruptions in service delivery, estimate coverage, and calculate facility readiness indicators from HFA data. The modules follow the FASTR methodology, and they take a few minutes to run. We've also built the platform to allow for custom analyses, so new and different analyses can be added over time. After you've run one or more modules, you can then visualize the results of those analyses. Each module comes with a set of default tables and figures, or you can create your own.</w:t>
      </w:r>
    </w:p>
    <w:p>
      <w:pPr>
        <w:pStyle w:val="Heading1"/>
        <w:spacing w:after="200" w:before="400"/>
      </w:pPr>
      <w:r>
        <w:rPr>
          <w:b/>
          <w:bCs/>
          <w:color w:val="000000"/>
          <w:sz w:val="26"/>
          <w:szCs w:val="26"/>
        </w:rPr>
        <w:t xml:space="preserve">Part 3: Decks and reports</w:t>
      </w:r>
    </w:p>
    <w:p>
      <w:pPr>
        <w:spacing w:after="240" w:line="300"/>
        <w:jc w:val="left"/>
      </w:pPr>
      <w:r>
        <w:rPr>
          <w:sz w:val="23"/>
          <w:szCs w:val="23"/>
        </w:rPr>
        <w:t xml:space="preserve">Next, you can bring together the results of your analysis in a report. One type of report you can make is a slide deck. Similar to working in PowerPoint, you can create slides and then add visualizations from your results to the slides. The figures and tables automatically resize, making it very simple to add content and lay out slides. You can download the deck as a PowerPoint or PDF file, or write a longer report and download it as a Word document.</w:t>
      </w:r>
    </w:p>
    <w:p>
      <w:pPr>
        <w:spacing w:after="240" w:line="300"/>
        <w:jc w:val="left"/>
      </w:pPr>
      <w:r>
        <w:rPr>
          <w:sz w:val="23"/>
          <w:szCs w:val="23"/>
        </w:rPr>
        <w:t xml:space="preserve">Importantly, if the data in the platform is updated, you can update all the figures, allowing you to create, for example, a regular monthly report. A report can be seen and edited by multiple users, so a team can work together on a report similar to a Google Doc or a SharePoint file. Every version of the report is saved, so you can go back to an earlier version if you need to.</w:t>
      </w:r>
    </w:p>
    <w:p>
      <w:pPr>
        <w:pStyle w:val="Heading1"/>
        <w:spacing w:after="200" w:before="400"/>
      </w:pPr>
      <w:r>
        <w:rPr>
          <w:b/>
          <w:bCs/>
          <w:color w:val="000000"/>
          <w:sz w:val="26"/>
          <w:szCs w:val="26"/>
        </w:rPr>
        <w:t xml:space="preserve">Part 4: The AI assistant</w:t>
      </w:r>
    </w:p>
    <w:p>
      <w:pPr>
        <w:spacing w:after="240" w:line="300"/>
        <w:jc w:val="left"/>
      </w:pPr>
      <w:r>
        <w:rPr>
          <w:sz w:val="23"/>
          <w:szCs w:val="23"/>
        </w:rPr>
        <w:t xml:space="preserve">Now I'm going to show you the AI features of the platform and how you can use AI to generate visualizations and reports. Across the entire platform, there is an AI assistant that knows which part of the platform you're working in, and which can answer questions by looking at results from your analyses. You can ask it questions directly, such as, did antenatal care service delivery improve in the past year? Or you can ask it to create figures and tables, and to interpret those figures and tables.</w:t>
      </w:r>
    </w:p>
    <w:p>
      <w:pPr>
        <w:spacing w:after="240" w:line="300"/>
        <w:jc w:val="left"/>
      </w:pPr>
      <w:r>
        <w:rPr>
          <w:sz w:val="23"/>
          <w:szCs w:val="23"/>
        </w:rPr>
        <w:t xml:space="preserve">Perhaps the most useful function of the AI is that you can ask it to pull together different results from across your modules to create a coherent report that has a narrative arc to it, with different sections and key messages. If you give the AI a topic, it will look at all the available results on that topic and will review each of those results in detail. It will create a report outline and start to populate the report with different figures and accompanying text. As the AI is building the report, you can give it direction, asking it to expand on certain findings or fine-tune the text. You can also work on the report together with the AI by editing slides yourself. The AI will see the edits you've made and complement your efforts.</w:t>
      </w:r>
    </w:p>
    <w:p>
      <w:pPr>
        <w:spacing w:after="240" w:line="300"/>
        <w:jc w:val="left"/>
      </w:pPr>
      <w:r>
        <w:rPr>
          <w:sz w:val="23"/>
          <w:szCs w:val="23"/>
        </w:rPr>
        <w:t xml:space="preserve">To make using the AI even easier, we've added a built-in prompt library to the platform. So rather than writing out long instructions, you can select a prompt from the library, and this will give the AI detailed instructions on how to generate a report and to quality check its own work.</w:t>
      </w:r>
    </w:p>
    <w:p>
      <w:pPr>
        <w:pStyle w:val="Heading1"/>
        <w:spacing w:after="200" w:before="400"/>
      </w:pPr>
      <w:r>
        <w:rPr>
          <w:b/>
          <w:bCs/>
          <w:color w:val="000000"/>
          <w:sz w:val="26"/>
          <w:szCs w:val="26"/>
        </w:rPr>
        <w:t xml:space="preserve">Part 5: Guardrails</w:t>
      </w:r>
    </w:p>
    <w:p>
      <w:pPr>
        <w:spacing w:after="240" w:line="300"/>
        <w:jc w:val="left"/>
      </w:pPr>
      <w:r>
        <w:rPr>
          <w:sz w:val="23"/>
          <w:szCs w:val="23"/>
        </w:rPr>
        <w:t xml:space="preserve">I want to stress that the AI doesn't make up its own numbers or run its own analysis. Rather, it works with the results of the analysis modules that have been thoroughly vetted by the FASTR team. This increases the reliability and consistency of the AI. When the AI edits a report, it shows you the changes first, and you can accept or reject them.</w:t>
      </w:r>
    </w:p>
    <w:p>
      <w:pPr>
        <w:pStyle w:val="Heading1"/>
        <w:spacing w:after="200" w:before="400"/>
      </w:pPr>
      <w:r>
        <w:rPr>
          <w:b/>
          <w:bCs/>
          <w:color w:val="000000"/>
          <w:sz w:val="26"/>
          <w:szCs w:val="26"/>
        </w:rPr>
        <w:t xml:space="preserve">Part 6: Automation</w:t>
      </w:r>
    </w:p>
    <w:p>
      <w:pPr>
        <w:spacing w:after="240" w:line="300"/>
        <w:jc w:val="left"/>
      </w:pPr>
      <w:r>
        <w:rPr>
          <w:sz w:val="23"/>
          <w:szCs w:val="23"/>
        </w:rPr>
        <w:t xml:space="preserve">Finally, you can set the platform to import data from DHIS2 automatically, for example every month. In the future, we plan to extend this to scheduled reporting, so that when new data arrives, the analysis is re-run and the reports are updated and sent out. We also plan to have the AI look at new data as it arrives and send an alert if it detects a disruption.</w:t>
      </w:r>
    </w:p>
    <w:p>
      <w:pPr>
        <w:spacing w:after="240" w:line="300"/>
        <w:jc w:val="left"/>
      </w:pPr>
      <w:r>
        <w:rPr>
          <w:sz w:val="23"/>
          <w:szCs w:val="23"/>
        </w:rPr>
        <w:t xml:space="preserve">We are really excited about these features of the platform. We're continually expanding and improving them with the goal of building a robust analysis and reporting system that is as useful as possible for country teams. Thank you.</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2026-10-16T14:02:42.608Z</dcterms:created>
  <dcterms:modified xsi:type="dcterms:W3CDTF">2026-10-16T14:02:42.609Z</dcterms:modified>
</cp:coreProperties>
</file>

<file path=docProps/custom.xml><?xml version="1.0" encoding="utf-8"?>
<Properties xmlns="http://schemas.openxmlformats.org/officeDocument/2006/custom-properties" xmlns:vt="http://schemas.openxmlformats.org/officeDocument/2006/docPropsVTypes"/>
</file>