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1D7E" w14:textId="1BD8DAE9" w:rsidR="00676B63" w:rsidRPr="006B7ABF" w:rsidRDefault="00676B63" w:rsidP="00676B63">
      <w:pPr>
        <w:jc w:val="center"/>
        <w:rPr>
          <w:rFonts w:asciiTheme="majorHAnsi" w:hAnsiTheme="majorHAnsi"/>
          <w:b/>
          <w:bCs/>
          <w:sz w:val="32"/>
          <w:szCs w:val="32"/>
          <w:lang w:val="en-US"/>
        </w:rPr>
      </w:pPr>
      <w:r w:rsidRPr="006B7ABF">
        <w:rPr>
          <w:rFonts w:asciiTheme="majorHAnsi" w:hAnsiTheme="majorHAnsi"/>
          <w:b/>
          <w:bCs/>
          <w:sz w:val="32"/>
          <w:szCs w:val="32"/>
          <w:lang w:val="en-US"/>
        </w:rPr>
        <w:t>CAMEROON EQUITY PROFILE</w:t>
      </w:r>
    </w:p>
    <w:p w14:paraId="08784F2B" w14:textId="32E45CC1" w:rsidR="00DB2721" w:rsidRPr="006B7ABF" w:rsidRDefault="00DB2721" w:rsidP="004711FF">
      <w:pPr>
        <w:jc w:val="both"/>
        <w:rPr>
          <w:lang w:val="en-US"/>
        </w:rPr>
      </w:pPr>
      <w:r w:rsidRPr="006B7ABF">
        <w:rPr>
          <w:b/>
          <w:bCs/>
          <w:lang w:val="en-US"/>
        </w:rPr>
        <w:t>The Cameroon (DHS 2018) equity profile</w:t>
      </w:r>
      <w:r w:rsidRPr="006B7ABF">
        <w:rPr>
          <w:lang w:val="en-US"/>
        </w:rPr>
        <w:t xml:space="preserve"> consists of 5 pages presenting the patterns and magnitudes of inequalities in coverage of key reproductive, maternal, newborn, and child health (RMNCH) interventions.</w:t>
      </w:r>
      <w:r w:rsidR="00EC21D6" w:rsidRPr="006B7ABF">
        <w:rPr>
          <w:lang w:val="en-US"/>
        </w:rPr>
        <w:t xml:space="preserve"> </w:t>
      </w:r>
      <w:r w:rsidRPr="006B7ABF">
        <w:rPr>
          <w:lang w:val="en-US"/>
        </w:rPr>
        <w:t>The first page displays a map showing the regional distribution of the composite coverage index (CCI), as well as graphs with intervention coverage and prevalence of “zero care” (which refers to the proportion of women and children not being reached by any MNCH and immunization interventions). The second, third, and fourth pages present tables with detailed data on coverage levels by key equity stratifiers (wealth, women’s education, child’s sex, urban/rural, subnational region, women’s empowerment, women’s age, ethnicity, and religion) for 15 individual interventions plus the CCI. Prevalence values are also presented for zero maternal and newborn health and for zero dose children for each of these stratifiers. The last page provides definitions for the interventions and inequality measures shown on the profile.</w:t>
      </w:r>
    </w:p>
    <w:p w14:paraId="5348ACC0" w14:textId="7699F0DD" w:rsidR="00DB2721" w:rsidRPr="006B7ABF" w:rsidRDefault="00DB2721" w:rsidP="00DB2721">
      <w:pPr>
        <w:rPr>
          <w:b/>
          <w:bCs/>
          <w:lang w:val="en-US"/>
        </w:rPr>
      </w:pPr>
      <w:r w:rsidRPr="006B7ABF">
        <w:rPr>
          <w:b/>
          <w:bCs/>
          <w:lang w:val="en-US"/>
        </w:rPr>
        <w:t xml:space="preserve">Key </w:t>
      </w:r>
      <w:r w:rsidR="004711FF" w:rsidRPr="006B7ABF">
        <w:rPr>
          <w:b/>
          <w:bCs/>
          <w:lang w:val="en-US"/>
        </w:rPr>
        <w:t>m</w:t>
      </w:r>
      <w:r w:rsidRPr="006B7ABF">
        <w:rPr>
          <w:b/>
          <w:bCs/>
          <w:lang w:val="en-US"/>
        </w:rPr>
        <w:t>essages</w:t>
      </w:r>
    </w:p>
    <w:p w14:paraId="261832AB" w14:textId="77777777" w:rsidR="00DB2721" w:rsidRPr="006B7ABF" w:rsidRDefault="00DB2721" w:rsidP="00DB2721">
      <w:pPr>
        <w:numPr>
          <w:ilvl w:val="0"/>
          <w:numId w:val="7"/>
        </w:numPr>
        <w:rPr>
          <w:lang w:val="en-US"/>
        </w:rPr>
      </w:pPr>
      <w:r w:rsidRPr="006B7ABF">
        <w:rPr>
          <w:b/>
          <w:bCs/>
          <w:lang w:val="en-US"/>
        </w:rPr>
        <w:t>Wealth plays a major role in inequality.</w:t>
      </w:r>
      <w:r w:rsidRPr="006B7ABF">
        <w:rPr>
          <w:lang w:val="en-US"/>
        </w:rPr>
        <w:t xml:space="preserve"> Women and children from the richest families receive more health services than those from poorer households. The poorest are also much more likely to receive no care at all.</w:t>
      </w:r>
    </w:p>
    <w:p w14:paraId="095C99B3" w14:textId="15F059D4" w:rsidR="00DB2721" w:rsidRPr="006B7ABF" w:rsidRDefault="00DB2721" w:rsidP="00DB2721">
      <w:pPr>
        <w:numPr>
          <w:ilvl w:val="0"/>
          <w:numId w:val="7"/>
        </w:numPr>
        <w:rPr>
          <w:lang w:val="en-US"/>
        </w:rPr>
      </w:pPr>
      <w:r w:rsidRPr="006B7ABF">
        <w:rPr>
          <w:b/>
          <w:bCs/>
          <w:lang w:val="en-US"/>
        </w:rPr>
        <w:t>Regional differences are very large.</w:t>
      </w:r>
      <w:r w:rsidRPr="006B7ABF">
        <w:rPr>
          <w:lang w:val="en-US"/>
        </w:rPr>
        <w:t xml:space="preserve"> Some </w:t>
      </w:r>
      <w:r w:rsidR="005E537C" w:rsidRPr="006B7ABF">
        <w:rPr>
          <w:lang w:val="en-US"/>
        </w:rPr>
        <w:t>regions</w:t>
      </w:r>
      <w:r w:rsidRPr="006B7ABF">
        <w:rPr>
          <w:lang w:val="en-US"/>
        </w:rPr>
        <w:t xml:space="preserve">, such as </w:t>
      </w:r>
      <w:r w:rsidR="00776B08" w:rsidRPr="006B7ABF">
        <w:rPr>
          <w:lang w:val="en-US"/>
        </w:rPr>
        <w:t xml:space="preserve">the </w:t>
      </w:r>
      <w:r w:rsidR="005E537C" w:rsidRPr="006B7ABF">
        <w:rPr>
          <w:lang w:val="en-US"/>
        </w:rPr>
        <w:t>Sud Ouest</w:t>
      </w:r>
      <w:r w:rsidRPr="006B7ABF">
        <w:rPr>
          <w:lang w:val="en-US"/>
        </w:rPr>
        <w:t xml:space="preserve">, have </w:t>
      </w:r>
      <w:r w:rsidR="00355EB5" w:rsidRPr="006B7ABF">
        <w:rPr>
          <w:lang w:val="en-US"/>
        </w:rPr>
        <w:t>significantly</w:t>
      </w:r>
      <w:r w:rsidRPr="006B7ABF">
        <w:rPr>
          <w:lang w:val="en-US"/>
        </w:rPr>
        <w:t xml:space="preserve"> higher CCI coverage than others, especially compared </w:t>
      </w:r>
      <w:r w:rsidR="006B7ABF">
        <w:rPr>
          <w:lang w:val="en-US"/>
        </w:rPr>
        <w:t>to</w:t>
      </w:r>
      <w:r w:rsidRPr="006B7ABF">
        <w:rPr>
          <w:lang w:val="en-US"/>
        </w:rPr>
        <w:t xml:space="preserve"> the northern regions (Extrême-Nord, Nord, and Adamaoua). The difference in overall health coverage between the best-performing and worst-performing regions is over 35 percentage points.</w:t>
      </w:r>
    </w:p>
    <w:p w14:paraId="408117C2" w14:textId="127D43C0" w:rsidR="00DB2721" w:rsidRPr="006B7ABF" w:rsidRDefault="00DB2721" w:rsidP="00DB2721">
      <w:pPr>
        <w:numPr>
          <w:ilvl w:val="0"/>
          <w:numId w:val="7"/>
        </w:numPr>
        <w:rPr>
          <w:lang w:val="en-US"/>
        </w:rPr>
      </w:pPr>
      <w:r w:rsidRPr="006B7ABF">
        <w:rPr>
          <w:b/>
          <w:bCs/>
          <w:lang w:val="en-US"/>
        </w:rPr>
        <w:t>People in rural areas have less access to interventions.</w:t>
      </w:r>
      <w:r w:rsidRPr="006B7ABF">
        <w:rPr>
          <w:lang w:val="en-US"/>
        </w:rPr>
        <w:t xml:space="preserve"> Urban areas show higher coverage for most interventions, especially for antenatal care, skilled delivery, and postnatal care. </w:t>
      </w:r>
      <w:r w:rsidR="00191564" w:rsidRPr="006B7ABF">
        <w:rPr>
          <w:lang w:val="en-US"/>
        </w:rPr>
        <w:t xml:space="preserve">Early initiation and exclusive breastfeeding are similar in urban and rural areas, </w:t>
      </w:r>
      <w:r w:rsidR="00355EB5" w:rsidRPr="006B7ABF">
        <w:rPr>
          <w:lang w:val="en-US"/>
        </w:rPr>
        <w:t>whereas</w:t>
      </w:r>
      <w:r w:rsidR="00191564" w:rsidRPr="006B7ABF">
        <w:rPr>
          <w:lang w:val="en-US"/>
        </w:rPr>
        <w:t xml:space="preserve"> continued breastfeeding is much </w:t>
      </w:r>
      <w:r w:rsidR="00355EB5" w:rsidRPr="006B7ABF">
        <w:rPr>
          <w:lang w:val="en-US"/>
        </w:rPr>
        <w:t>more common</w:t>
      </w:r>
      <w:r w:rsidR="00191564" w:rsidRPr="006B7ABF">
        <w:rPr>
          <w:lang w:val="en-US"/>
        </w:rPr>
        <w:t xml:space="preserve"> among </w:t>
      </w:r>
      <w:r w:rsidRPr="006B7ABF">
        <w:rPr>
          <w:lang w:val="en-US"/>
        </w:rPr>
        <w:t>rural women</w:t>
      </w:r>
      <w:r w:rsidR="00191564" w:rsidRPr="006B7ABF">
        <w:rPr>
          <w:lang w:val="en-US"/>
        </w:rPr>
        <w:t>.</w:t>
      </w:r>
    </w:p>
    <w:p w14:paraId="33793C01" w14:textId="4E86FCBB" w:rsidR="00DB2721" w:rsidRPr="006B7ABF" w:rsidRDefault="00DB2721" w:rsidP="00DB2721">
      <w:pPr>
        <w:numPr>
          <w:ilvl w:val="0"/>
          <w:numId w:val="7"/>
        </w:numPr>
        <w:rPr>
          <w:lang w:val="en-US"/>
        </w:rPr>
      </w:pPr>
      <w:r w:rsidRPr="006B7ABF">
        <w:rPr>
          <w:b/>
          <w:bCs/>
          <w:lang w:val="en-US"/>
        </w:rPr>
        <w:t>Ethnic and religious differences remain.</w:t>
      </w:r>
      <w:r w:rsidRPr="006B7ABF">
        <w:rPr>
          <w:lang w:val="en-US"/>
        </w:rPr>
        <w:t xml:space="preserve"> </w:t>
      </w:r>
      <w:r w:rsidR="00776B08" w:rsidRPr="006B7ABF">
        <w:rPr>
          <w:lang w:val="en-US"/>
        </w:rPr>
        <w:t xml:space="preserve">The Fulfulde ethnic </w:t>
      </w:r>
      <w:r w:rsidR="00EC21D6" w:rsidRPr="006B7ABF">
        <w:rPr>
          <w:lang w:val="en-US"/>
        </w:rPr>
        <w:t xml:space="preserve">group </w:t>
      </w:r>
      <w:r w:rsidR="00191564" w:rsidRPr="006B7ABF">
        <w:rPr>
          <w:lang w:val="en-US"/>
        </w:rPr>
        <w:t xml:space="preserve">faces major disadvantages </w:t>
      </w:r>
      <w:r w:rsidR="00776B08" w:rsidRPr="006B7ABF">
        <w:rPr>
          <w:lang w:val="en-US"/>
        </w:rPr>
        <w:t xml:space="preserve">in both maternal and newborn care and </w:t>
      </w:r>
      <w:r w:rsidR="00191564" w:rsidRPr="006B7ABF">
        <w:rPr>
          <w:lang w:val="en-US"/>
        </w:rPr>
        <w:t xml:space="preserve">in </w:t>
      </w:r>
      <w:r w:rsidR="00776B08" w:rsidRPr="006B7ABF">
        <w:rPr>
          <w:lang w:val="en-US"/>
        </w:rPr>
        <w:t xml:space="preserve">vaccination. </w:t>
      </w:r>
      <w:r w:rsidR="00355EB5" w:rsidRPr="006B7ABF">
        <w:rPr>
          <w:lang w:val="en-US"/>
        </w:rPr>
        <w:t>D</w:t>
      </w:r>
      <w:r w:rsidR="00776B08" w:rsidRPr="006B7ABF">
        <w:rPr>
          <w:lang w:val="en-US"/>
        </w:rPr>
        <w:t>ifferences across</w:t>
      </w:r>
      <w:r w:rsidRPr="006B7ABF">
        <w:rPr>
          <w:lang w:val="en-US"/>
        </w:rPr>
        <w:t xml:space="preserve"> </w:t>
      </w:r>
      <w:r w:rsidR="00776B08" w:rsidRPr="006B7ABF">
        <w:rPr>
          <w:lang w:val="en-US"/>
        </w:rPr>
        <w:t>religious</w:t>
      </w:r>
      <w:r w:rsidRPr="006B7ABF">
        <w:rPr>
          <w:lang w:val="en-US"/>
        </w:rPr>
        <w:t xml:space="preserve"> groups</w:t>
      </w:r>
      <w:r w:rsidR="00776B08" w:rsidRPr="006B7ABF">
        <w:rPr>
          <w:lang w:val="en-US"/>
        </w:rPr>
        <w:t xml:space="preserve"> are also marked, </w:t>
      </w:r>
      <w:r w:rsidR="000A637C" w:rsidRPr="006B7ABF">
        <w:rPr>
          <w:lang w:val="en-US"/>
        </w:rPr>
        <w:t>with</w:t>
      </w:r>
      <w:r w:rsidR="00191564" w:rsidRPr="006B7ABF">
        <w:rPr>
          <w:lang w:val="en-US"/>
        </w:rPr>
        <w:t xml:space="preserve"> those identifying as </w:t>
      </w:r>
      <w:r w:rsidR="00776B08" w:rsidRPr="006B7ABF">
        <w:rPr>
          <w:lang w:val="en-US"/>
        </w:rPr>
        <w:t xml:space="preserve">Animist and </w:t>
      </w:r>
      <w:r w:rsidR="00191564" w:rsidRPr="006B7ABF">
        <w:rPr>
          <w:lang w:val="en-US"/>
        </w:rPr>
        <w:t>with no</w:t>
      </w:r>
      <w:r w:rsidR="00776B08" w:rsidRPr="006B7ABF">
        <w:rPr>
          <w:lang w:val="en-US"/>
        </w:rPr>
        <w:t xml:space="preserve"> religio</w:t>
      </w:r>
      <w:r w:rsidR="00191564" w:rsidRPr="006B7ABF">
        <w:rPr>
          <w:lang w:val="en-US"/>
        </w:rPr>
        <w:t>us</w:t>
      </w:r>
      <w:r w:rsidR="00776B08" w:rsidRPr="006B7ABF">
        <w:rPr>
          <w:lang w:val="en-US"/>
        </w:rPr>
        <w:t xml:space="preserve"> affiliation</w:t>
      </w:r>
      <w:r w:rsidR="000A637C" w:rsidRPr="006B7ABF">
        <w:rPr>
          <w:lang w:val="en-US"/>
        </w:rPr>
        <w:t xml:space="preserve"> being the most disadvantaged</w:t>
      </w:r>
      <w:r w:rsidR="00776B08" w:rsidRPr="006B7ABF">
        <w:rPr>
          <w:lang w:val="en-US"/>
        </w:rPr>
        <w:t>.</w:t>
      </w:r>
    </w:p>
    <w:p w14:paraId="4CFFB3A0" w14:textId="210E57FA" w:rsidR="00DB2721" w:rsidRPr="006B7ABF" w:rsidRDefault="00DB2721" w:rsidP="00DB2721">
      <w:pPr>
        <w:numPr>
          <w:ilvl w:val="0"/>
          <w:numId w:val="7"/>
        </w:numPr>
        <w:rPr>
          <w:lang w:val="en-US"/>
        </w:rPr>
      </w:pPr>
      <w:r w:rsidRPr="006B7ABF">
        <w:rPr>
          <w:b/>
          <w:bCs/>
          <w:lang w:val="en-US"/>
        </w:rPr>
        <w:t>Too many children still receive no vaccines.</w:t>
      </w:r>
      <w:r w:rsidRPr="006B7ABF">
        <w:rPr>
          <w:lang w:val="en-US"/>
        </w:rPr>
        <w:t xml:space="preserve"> About 17% of children did not receive any dose of the DPT vaccine. This </w:t>
      </w:r>
      <w:r w:rsidR="00191564" w:rsidRPr="006B7ABF">
        <w:rPr>
          <w:lang w:val="en-US"/>
        </w:rPr>
        <w:t xml:space="preserve">proportion </w:t>
      </w:r>
      <w:r w:rsidRPr="006B7ABF">
        <w:rPr>
          <w:lang w:val="en-US"/>
        </w:rPr>
        <w:t>is much higher among</w:t>
      </w:r>
      <w:r w:rsidR="004A4B40" w:rsidRPr="006B7ABF">
        <w:rPr>
          <w:lang w:val="en-US"/>
        </w:rPr>
        <w:t xml:space="preserve"> children from</w:t>
      </w:r>
      <w:r w:rsidRPr="006B7ABF">
        <w:rPr>
          <w:lang w:val="en-US"/>
        </w:rPr>
        <w:t xml:space="preserve"> poor families</w:t>
      </w:r>
      <w:r w:rsidR="00776B08" w:rsidRPr="006B7ABF">
        <w:rPr>
          <w:lang w:val="en-US"/>
        </w:rPr>
        <w:t xml:space="preserve">, </w:t>
      </w:r>
      <w:r w:rsidR="00191564" w:rsidRPr="006B7ABF">
        <w:rPr>
          <w:lang w:val="en-US"/>
        </w:rPr>
        <w:t>women with little or no education,</w:t>
      </w:r>
      <w:r w:rsidRPr="006B7ABF">
        <w:rPr>
          <w:lang w:val="en-US"/>
        </w:rPr>
        <w:t xml:space="preserve"> and those living in the north, showing that immunization services are not </w:t>
      </w:r>
      <w:r w:rsidR="00191564" w:rsidRPr="006B7ABF">
        <w:rPr>
          <w:lang w:val="en-US"/>
        </w:rPr>
        <w:t xml:space="preserve">yet </w:t>
      </w:r>
      <w:r w:rsidRPr="006B7ABF">
        <w:rPr>
          <w:lang w:val="en-US"/>
        </w:rPr>
        <w:t>reaching everyone.</w:t>
      </w:r>
    </w:p>
    <w:p w14:paraId="44F47C8A" w14:textId="1E9FA59A" w:rsidR="004711FF" w:rsidRPr="006B7ABF" w:rsidRDefault="001B0335" w:rsidP="00DB2721">
      <w:pPr>
        <w:rPr>
          <w:b/>
          <w:bCs/>
          <w:lang w:val="en-US"/>
        </w:rPr>
      </w:pPr>
      <w:r w:rsidRPr="006B7ABF">
        <w:rPr>
          <w:b/>
          <w:bCs/>
          <w:noProof/>
          <w:lang w:val="en-US"/>
        </w:rPr>
        <w:lastRenderedPageBreak/>
        <w:drawing>
          <wp:inline distT="0" distB="0" distL="0" distR="0" wp14:anchorId="6DA0C6A8" wp14:editId="55C8F298">
            <wp:extent cx="9172930" cy="3050438"/>
            <wp:effectExtent l="0" t="0" r="0" b="0"/>
            <wp:docPr id="1399859689"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59689" name="Imagem 1" descr="Interface gráfica do usuário&#10;&#10;O conteúdo gerado por IA pode estar incorreto."/>
                    <pic:cNvPicPr/>
                  </pic:nvPicPr>
                  <pic:blipFill>
                    <a:blip r:embed="rId5"/>
                    <a:stretch>
                      <a:fillRect/>
                    </a:stretch>
                  </pic:blipFill>
                  <pic:spPr>
                    <a:xfrm>
                      <a:off x="0" y="0"/>
                      <a:ext cx="9200576" cy="3059632"/>
                    </a:xfrm>
                    <a:prstGeom prst="rect">
                      <a:avLst/>
                    </a:prstGeom>
                  </pic:spPr>
                </pic:pic>
              </a:graphicData>
            </a:graphic>
          </wp:inline>
        </w:drawing>
      </w:r>
    </w:p>
    <w:p w14:paraId="39029991" w14:textId="37D6C29B" w:rsidR="00DB2721" w:rsidRPr="006B7ABF" w:rsidRDefault="00DB2721" w:rsidP="00DB2721">
      <w:pPr>
        <w:rPr>
          <w:b/>
          <w:bCs/>
          <w:lang w:val="en-US"/>
        </w:rPr>
      </w:pPr>
      <w:r w:rsidRPr="006B7ABF">
        <w:rPr>
          <w:b/>
          <w:bCs/>
          <w:lang w:val="en-US"/>
        </w:rPr>
        <w:t>Intervention Coverage by Region, Wealth, and Area of Residence</w:t>
      </w:r>
    </w:p>
    <w:p w14:paraId="775C24CE" w14:textId="3B5EA941" w:rsidR="00EC21D6" w:rsidRPr="006B7ABF" w:rsidRDefault="00EC21D6" w:rsidP="00EC21D6">
      <w:pPr>
        <w:jc w:val="both"/>
        <w:rPr>
          <w:color w:val="000000" w:themeColor="text1"/>
          <w:lang w:val="en-US"/>
        </w:rPr>
      </w:pPr>
      <w:r w:rsidRPr="006B7ABF">
        <w:rPr>
          <w:lang w:val="en-US"/>
        </w:rPr>
        <w:t xml:space="preserve">These graphs provide snapshots of reproductive, maternal, newborn, and child health (RMNCH) intervention coverage. The map presents the subnational distribution of the Composite Coverage Index (CCI), a summary measure of eight key health interventions, across Burkina Faso's regions; darker colors </w:t>
      </w:r>
      <w:r w:rsidR="00776581" w:rsidRPr="006B7ABF">
        <w:rPr>
          <w:lang w:val="en-US"/>
        </w:rPr>
        <w:t xml:space="preserve">mean </w:t>
      </w:r>
      <w:r w:rsidRPr="006B7ABF">
        <w:rPr>
          <w:lang w:val="en-US"/>
        </w:rPr>
        <w:t xml:space="preserve">higher (better) coverage. The equiplot in the middle shows coverage with 15 health interventions plus the CCI for the five wealth quintiles, from the poorest 20% (Q1) to the wealthiest 20% (Q5). The equiplot on the right shows coverage with the </w:t>
      </w:r>
      <w:r w:rsidRPr="006B7ABF">
        <w:rPr>
          <w:color w:val="000000" w:themeColor="text1"/>
          <w:lang w:val="en-US"/>
        </w:rPr>
        <w:t>same indicators for rural and urban areas. In these plots, the ideal scenario would be to see all dots clustered together on the far right, indicating high and equitable coverage.</w:t>
      </w:r>
      <w:r w:rsidR="005E537C" w:rsidRPr="006B7ABF">
        <w:rPr>
          <w:color w:val="000000" w:themeColor="text1"/>
          <w:lang w:val="en-US"/>
        </w:rPr>
        <w:t xml:space="preserve"> </w:t>
      </w:r>
      <w:r w:rsidR="00776581" w:rsidRPr="006B7ABF">
        <w:rPr>
          <w:color w:val="000000" w:themeColor="text1"/>
          <w:lang w:val="en-US"/>
        </w:rPr>
        <w:t xml:space="preserve">The coverage and prevalence of all indicators by country regions are presented on page 3 of the profile. The coverage of all indicators by wealth and area is presented on page 2 of the profile. </w:t>
      </w:r>
    </w:p>
    <w:p w14:paraId="6ABF001E" w14:textId="2579CD59" w:rsidR="00DB2721" w:rsidRPr="006B7ABF" w:rsidRDefault="00776581" w:rsidP="00DB2721">
      <w:pPr>
        <w:numPr>
          <w:ilvl w:val="0"/>
          <w:numId w:val="8"/>
        </w:numPr>
        <w:rPr>
          <w:color w:val="000000" w:themeColor="text1"/>
          <w:lang w:val="en-US"/>
        </w:rPr>
      </w:pPr>
      <w:r w:rsidRPr="006B7ABF">
        <w:rPr>
          <w:b/>
          <w:bCs/>
          <w:color w:val="000000" w:themeColor="text1"/>
          <w:lang w:val="en-US"/>
        </w:rPr>
        <w:t>Map of subnational CCI coverage:</w:t>
      </w:r>
      <w:r w:rsidRPr="006B7ABF">
        <w:rPr>
          <w:color w:val="000000" w:themeColor="text1"/>
          <w:lang w:val="en-US"/>
        </w:rPr>
        <w:t xml:space="preserve"> </w:t>
      </w:r>
      <w:r w:rsidR="00DB2721" w:rsidRPr="006B7ABF">
        <w:rPr>
          <w:color w:val="000000" w:themeColor="text1"/>
          <w:lang w:val="en-US"/>
        </w:rPr>
        <w:t xml:space="preserve">The </w:t>
      </w:r>
      <w:r w:rsidR="00D22350" w:rsidRPr="006B7ABF">
        <w:rPr>
          <w:color w:val="000000" w:themeColor="text1"/>
          <w:lang w:val="en-US"/>
        </w:rPr>
        <w:t xml:space="preserve">northern </w:t>
      </w:r>
      <w:r w:rsidR="009E0A13" w:rsidRPr="006B7ABF">
        <w:rPr>
          <w:color w:val="000000" w:themeColor="text1"/>
          <w:lang w:val="en-US"/>
        </w:rPr>
        <w:t>regions</w:t>
      </w:r>
      <w:r w:rsidR="00DB2721" w:rsidRPr="006B7ABF">
        <w:rPr>
          <w:color w:val="000000" w:themeColor="text1"/>
          <w:lang w:val="en-US"/>
        </w:rPr>
        <w:t xml:space="preserve"> of Cameroon lag far behind. CCI coverage ranges from </w:t>
      </w:r>
      <w:r w:rsidR="004711FF" w:rsidRPr="006B7ABF">
        <w:rPr>
          <w:color w:val="000000" w:themeColor="text1"/>
          <w:lang w:val="en-US"/>
        </w:rPr>
        <w:t>up to</w:t>
      </w:r>
      <w:r w:rsidR="00DB2721" w:rsidRPr="006B7ABF">
        <w:rPr>
          <w:color w:val="000000" w:themeColor="text1"/>
          <w:lang w:val="en-US"/>
        </w:rPr>
        <w:t xml:space="preserve"> 70% in the </w:t>
      </w:r>
      <w:r w:rsidR="004711FF" w:rsidRPr="006B7ABF">
        <w:rPr>
          <w:color w:val="000000" w:themeColor="text1"/>
          <w:lang w:val="en-US"/>
        </w:rPr>
        <w:t>western</w:t>
      </w:r>
      <w:r w:rsidR="00DB2721" w:rsidRPr="006B7ABF">
        <w:rPr>
          <w:color w:val="000000" w:themeColor="text1"/>
          <w:lang w:val="en-US"/>
        </w:rPr>
        <w:t xml:space="preserve"> region</w:t>
      </w:r>
      <w:r w:rsidR="004711FF" w:rsidRPr="006B7ABF">
        <w:rPr>
          <w:color w:val="000000" w:themeColor="text1"/>
          <w:lang w:val="en-US"/>
        </w:rPr>
        <w:t>s</w:t>
      </w:r>
      <w:r w:rsidR="00DB2721" w:rsidRPr="006B7ABF">
        <w:rPr>
          <w:color w:val="000000" w:themeColor="text1"/>
          <w:lang w:val="en-US"/>
        </w:rPr>
        <w:t xml:space="preserve"> to below 40% in </w:t>
      </w:r>
      <w:r w:rsidR="004711FF" w:rsidRPr="006B7ABF">
        <w:rPr>
          <w:color w:val="000000" w:themeColor="text1"/>
          <w:lang w:val="en-US"/>
        </w:rPr>
        <w:t xml:space="preserve">the Nord and </w:t>
      </w:r>
      <w:r w:rsidR="00DB2721" w:rsidRPr="006B7ABF">
        <w:rPr>
          <w:color w:val="000000" w:themeColor="text1"/>
          <w:lang w:val="en-US"/>
        </w:rPr>
        <w:t>Extrême-Nord</w:t>
      </w:r>
      <w:r w:rsidR="00D22350" w:rsidRPr="006B7ABF">
        <w:rPr>
          <w:color w:val="000000" w:themeColor="text1"/>
          <w:lang w:val="en-US"/>
        </w:rPr>
        <w:t xml:space="preserve"> regions</w:t>
      </w:r>
      <w:r w:rsidR="00DB2721" w:rsidRPr="006B7ABF">
        <w:rPr>
          <w:color w:val="000000" w:themeColor="text1"/>
          <w:lang w:val="en-US"/>
        </w:rPr>
        <w:t xml:space="preserve">. These </w:t>
      </w:r>
      <w:r w:rsidR="009E0A13" w:rsidRPr="006B7ABF">
        <w:rPr>
          <w:color w:val="000000" w:themeColor="text1"/>
          <w:lang w:val="en-US"/>
        </w:rPr>
        <w:t>large</w:t>
      </w:r>
      <w:r w:rsidR="00DB2721" w:rsidRPr="006B7ABF">
        <w:rPr>
          <w:color w:val="000000" w:themeColor="text1"/>
          <w:lang w:val="en-US"/>
        </w:rPr>
        <w:t xml:space="preserve"> </w:t>
      </w:r>
      <w:r w:rsidR="004711FF" w:rsidRPr="006B7ABF">
        <w:rPr>
          <w:color w:val="000000" w:themeColor="text1"/>
          <w:lang w:val="en-US"/>
        </w:rPr>
        <w:t>inequalities</w:t>
      </w:r>
      <w:r w:rsidR="00DB2721" w:rsidRPr="006B7ABF">
        <w:rPr>
          <w:color w:val="000000" w:themeColor="text1"/>
          <w:lang w:val="en-US"/>
        </w:rPr>
        <w:t xml:space="preserve"> show that some areas still struggle to reach women and children with essential </w:t>
      </w:r>
      <w:r w:rsidR="009E0A13" w:rsidRPr="006B7ABF">
        <w:rPr>
          <w:color w:val="000000" w:themeColor="text1"/>
          <w:lang w:val="en-US"/>
        </w:rPr>
        <w:t xml:space="preserve">health </w:t>
      </w:r>
      <w:r w:rsidR="00DB2721" w:rsidRPr="006B7ABF">
        <w:rPr>
          <w:color w:val="000000" w:themeColor="text1"/>
          <w:lang w:val="en-US"/>
        </w:rPr>
        <w:t>services.</w:t>
      </w:r>
      <w:r w:rsidR="009B4A58" w:rsidRPr="006B7ABF">
        <w:rPr>
          <w:color w:val="000000" w:themeColor="text1"/>
          <w:lang w:val="en-US"/>
        </w:rPr>
        <w:t xml:space="preserve"> </w:t>
      </w:r>
    </w:p>
    <w:p w14:paraId="3C7477D5" w14:textId="4258256A" w:rsidR="00DB2721" w:rsidRPr="006B7ABF" w:rsidRDefault="00776581" w:rsidP="00DB2721">
      <w:pPr>
        <w:numPr>
          <w:ilvl w:val="0"/>
          <w:numId w:val="8"/>
        </w:numPr>
        <w:rPr>
          <w:color w:val="000000" w:themeColor="text1"/>
          <w:lang w:val="en-US"/>
        </w:rPr>
      </w:pPr>
      <w:r w:rsidRPr="006B7ABF">
        <w:rPr>
          <w:b/>
          <w:bCs/>
          <w:color w:val="000000" w:themeColor="text1"/>
          <w:lang w:val="en-US"/>
        </w:rPr>
        <w:lastRenderedPageBreak/>
        <w:t>Equiplot with intervention coverage by wealth:</w:t>
      </w:r>
      <w:r w:rsidRPr="006B7ABF">
        <w:rPr>
          <w:color w:val="000000" w:themeColor="text1"/>
          <w:lang w:val="en-US"/>
        </w:rPr>
        <w:t xml:space="preserve"> </w:t>
      </w:r>
      <w:r w:rsidR="00507E43" w:rsidRPr="006B7ABF">
        <w:rPr>
          <w:color w:val="000000" w:themeColor="text1"/>
          <w:lang w:val="en-US"/>
        </w:rPr>
        <w:t xml:space="preserve">Wealth inequalities are huge. </w:t>
      </w:r>
      <w:r w:rsidR="00DB2721" w:rsidRPr="006B7ABF">
        <w:rPr>
          <w:color w:val="000000" w:themeColor="text1"/>
          <w:lang w:val="en-US"/>
        </w:rPr>
        <w:t xml:space="preserve">The </w:t>
      </w:r>
      <w:r w:rsidR="00507E43" w:rsidRPr="006B7ABF">
        <w:rPr>
          <w:color w:val="000000" w:themeColor="text1"/>
          <w:lang w:val="en-US"/>
        </w:rPr>
        <w:t xml:space="preserve">gap between </w:t>
      </w:r>
      <w:r w:rsidR="00D22350" w:rsidRPr="006B7ABF">
        <w:rPr>
          <w:color w:val="000000" w:themeColor="text1"/>
          <w:lang w:val="en-US"/>
        </w:rPr>
        <w:t>the richest and poorest</w:t>
      </w:r>
      <w:r w:rsidR="00507E43" w:rsidRPr="006B7ABF">
        <w:rPr>
          <w:color w:val="000000" w:themeColor="text1"/>
          <w:lang w:val="en-US"/>
        </w:rPr>
        <w:t xml:space="preserve"> </w:t>
      </w:r>
      <w:r w:rsidR="00DB2721" w:rsidRPr="006B7ABF">
        <w:rPr>
          <w:color w:val="000000" w:themeColor="text1"/>
          <w:lang w:val="en-US"/>
        </w:rPr>
        <w:t xml:space="preserve">families </w:t>
      </w:r>
      <w:r w:rsidR="009E0A13" w:rsidRPr="006B7ABF">
        <w:rPr>
          <w:color w:val="000000" w:themeColor="text1"/>
          <w:lang w:val="en-US"/>
        </w:rPr>
        <w:t xml:space="preserve">exceeds </w:t>
      </w:r>
      <w:r w:rsidR="00507E43" w:rsidRPr="006B7ABF">
        <w:rPr>
          <w:color w:val="000000" w:themeColor="text1"/>
          <w:lang w:val="en-US"/>
        </w:rPr>
        <w:t xml:space="preserve">50 percentage points </w:t>
      </w:r>
      <w:r w:rsidR="00DB2721" w:rsidRPr="006B7ABF">
        <w:rPr>
          <w:color w:val="000000" w:themeColor="text1"/>
          <w:lang w:val="en-US"/>
        </w:rPr>
        <w:t>for antenatal care (four or more visits), skilled delivery, and postnatal care. Vaccine</w:t>
      </w:r>
      <w:r w:rsidRPr="006B7ABF">
        <w:rPr>
          <w:color w:val="000000" w:themeColor="text1"/>
          <w:lang w:val="en-US"/>
        </w:rPr>
        <w:t xml:space="preserve"> coverage</w:t>
      </w:r>
      <w:r w:rsidR="001B0335" w:rsidRPr="006B7ABF">
        <w:rPr>
          <w:color w:val="000000" w:themeColor="text1"/>
          <w:lang w:val="en-US"/>
        </w:rPr>
        <w:t xml:space="preserve"> </w:t>
      </w:r>
      <w:r w:rsidR="005E537C" w:rsidRPr="006B7ABF">
        <w:rPr>
          <w:color w:val="000000" w:themeColor="text1"/>
          <w:lang w:val="en-US"/>
        </w:rPr>
        <w:t>is</w:t>
      </w:r>
      <w:r w:rsidR="001B0335" w:rsidRPr="006B7ABF">
        <w:rPr>
          <w:color w:val="000000" w:themeColor="text1"/>
          <w:lang w:val="en-US"/>
        </w:rPr>
        <w:t xml:space="preserve"> less unequal</w:t>
      </w:r>
      <w:r w:rsidR="009E0A13" w:rsidRPr="006B7ABF">
        <w:rPr>
          <w:color w:val="000000" w:themeColor="text1"/>
          <w:lang w:val="en-US"/>
        </w:rPr>
        <w:t>,</w:t>
      </w:r>
      <w:r w:rsidR="001B0335" w:rsidRPr="006B7ABF">
        <w:rPr>
          <w:color w:val="000000" w:themeColor="text1"/>
          <w:lang w:val="en-US"/>
        </w:rPr>
        <w:t xml:space="preserve"> but differences of up to 3</w:t>
      </w:r>
      <w:r w:rsidR="005E537C" w:rsidRPr="006B7ABF">
        <w:rPr>
          <w:color w:val="000000" w:themeColor="text1"/>
          <w:lang w:val="en-US"/>
        </w:rPr>
        <w:t>9</w:t>
      </w:r>
      <w:r w:rsidR="001B0335" w:rsidRPr="006B7ABF">
        <w:rPr>
          <w:color w:val="000000" w:themeColor="text1"/>
          <w:lang w:val="en-US"/>
        </w:rPr>
        <w:t xml:space="preserve"> percentage points still exist</w:t>
      </w:r>
      <w:r w:rsidR="00DB2721" w:rsidRPr="006B7ABF">
        <w:rPr>
          <w:color w:val="000000" w:themeColor="text1"/>
          <w:lang w:val="en-US"/>
        </w:rPr>
        <w:t xml:space="preserve">. </w:t>
      </w:r>
      <w:r w:rsidR="001B0335" w:rsidRPr="006B7ABF">
        <w:rPr>
          <w:color w:val="000000" w:themeColor="text1"/>
          <w:lang w:val="en-US"/>
        </w:rPr>
        <w:t>Continued b</w:t>
      </w:r>
      <w:r w:rsidR="00DB2721" w:rsidRPr="006B7ABF">
        <w:rPr>
          <w:color w:val="000000" w:themeColor="text1"/>
          <w:lang w:val="en-US"/>
        </w:rPr>
        <w:t xml:space="preserve">reastfeeding </w:t>
      </w:r>
      <w:r w:rsidR="001B0335" w:rsidRPr="006B7ABF">
        <w:rPr>
          <w:color w:val="000000" w:themeColor="text1"/>
          <w:lang w:val="en-US"/>
        </w:rPr>
        <w:t xml:space="preserve">is </w:t>
      </w:r>
      <w:r w:rsidR="005E537C" w:rsidRPr="006B7ABF">
        <w:rPr>
          <w:color w:val="000000" w:themeColor="text1"/>
          <w:lang w:val="en-US"/>
        </w:rPr>
        <w:t>the</w:t>
      </w:r>
      <w:r w:rsidRPr="006B7ABF">
        <w:rPr>
          <w:color w:val="000000" w:themeColor="text1"/>
          <w:lang w:val="en-US"/>
        </w:rPr>
        <w:t xml:space="preserve"> </w:t>
      </w:r>
      <w:r w:rsidR="001B0335" w:rsidRPr="006B7ABF">
        <w:rPr>
          <w:color w:val="000000" w:themeColor="text1"/>
          <w:lang w:val="en-US"/>
        </w:rPr>
        <w:t xml:space="preserve">only indicator with the opposite </w:t>
      </w:r>
      <w:r w:rsidR="00DB2721" w:rsidRPr="006B7ABF">
        <w:rPr>
          <w:color w:val="000000" w:themeColor="text1"/>
          <w:lang w:val="en-US"/>
        </w:rPr>
        <w:t>pattern — poore</w:t>
      </w:r>
      <w:r w:rsidR="009E0A13" w:rsidRPr="006B7ABF">
        <w:rPr>
          <w:color w:val="000000" w:themeColor="text1"/>
          <w:lang w:val="en-US"/>
        </w:rPr>
        <w:t>r</w:t>
      </w:r>
      <w:r w:rsidR="00DB2721" w:rsidRPr="006B7ABF">
        <w:rPr>
          <w:color w:val="000000" w:themeColor="text1"/>
          <w:lang w:val="en-US"/>
        </w:rPr>
        <w:t xml:space="preserve"> women </w:t>
      </w:r>
      <w:r w:rsidR="009E0A13" w:rsidRPr="006B7ABF">
        <w:rPr>
          <w:color w:val="000000" w:themeColor="text1"/>
          <w:lang w:val="en-US"/>
        </w:rPr>
        <w:t xml:space="preserve">are more likely to </w:t>
      </w:r>
      <w:r w:rsidR="00DB2721" w:rsidRPr="006B7ABF">
        <w:rPr>
          <w:color w:val="000000" w:themeColor="text1"/>
          <w:lang w:val="en-US"/>
        </w:rPr>
        <w:t xml:space="preserve">breastfeed </w:t>
      </w:r>
      <w:r w:rsidR="009E0A13" w:rsidRPr="006B7ABF">
        <w:rPr>
          <w:color w:val="000000" w:themeColor="text1"/>
          <w:lang w:val="en-US"/>
        </w:rPr>
        <w:t xml:space="preserve">for </w:t>
      </w:r>
      <w:r w:rsidRPr="006B7ABF">
        <w:rPr>
          <w:color w:val="000000" w:themeColor="text1"/>
          <w:lang w:val="en-US"/>
        </w:rPr>
        <w:t>a year or more</w:t>
      </w:r>
      <w:r w:rsidR="00DB2721" w:rsidRPr="006B7ABF">
        <w:rPr>
          <w:color w:val="000000" w:themeColor="text1"/>
          <w:lang w:val="en-US"/>
        </w:rPr>
        <w:t>.</w:t>
      </w:r>
    </w:p>
    <w:p w14:paraId="5B2606A9" w14:textId="25F3043D" w:rsidR="00DB2721" w:rsidRPr="006B7ABF" w:rsidRDefault="00776581" w:rsidP="00DB2721">
      <w:pPr>
        <w:numPr>
          <w:ilvl w:val="0"/>
          <w:numId w:val="8"/>
        </w:numPr>
        <w:rPr>
          <w:lang w:val="en-US"/>
        </w:rPr>
      </w:pPr>
      <w:r w:rsidRPr="006B7ABF">
        <w:rPr>
          <w:b/>
          <w:bCs/>
          <w:color w:val="000000" w:themeColor="text1"/>
          <w:lang w:val="en-US"/>
        </w:rPr>
        <w:t>Equiplot with intervention coverage by area of residence:</w:t>
      </w:r>
      <w:r w:rsidRPr="006B7ABF">
        <w:rPr>
          <w:color w:val="000000" w:themeColor="text1"/>
          <w:lang w:val="en-US"/>
        </w:rPr>
        <w:t xml:space="preserve"> </w:t>
      </w:r>
      <w:r w:rsidR="00DB2721" w:rsidRPr="006B7ABF">
        <w:rPr>
          <w:color w:val="000000" w:themeColor="text1"/>
          <w:lang w:val="en-US"/>
        </w:rPr>
        <w:t xml:space="preserve">Women and children in cities have better access to almost all services. </w:t>
      </w:r>
      <w:r w:rsidR="009B4A58" w:rsidRPr="006B7ABF">
        <w:rPr>
          <w:color w:val="000000" w:themeColor="text1"/>
          <w:lang w:val="en-US"/>
        </w:rPr>
        <w:t>Patterns are similar to</w:t>
      </w:r>
      <w:r w:rsidR="009E0A13" w:rsidRPr="006B7ABF">
        <w:rPr>
          <w:color w:val="000000" w:themeColor="text1"/>
          <w:lang w:val="en-US"/>
        </w:rPr>
        <w:t xml:space="preserve"> those by</w:t>
      </w:r>
      <w:r w:rsidR="009B4A58" w:rsidRPr="006B7ABF">
        <w:rPr>
          <w:color w:val="000000" w:themeColor="text1"/>
          <w:lang w:val="en-US"/>
        </w:rPr>
        <w:t xml:space="preserve"> wealth but not as large. </w:t>
      </w:r>
      <w:r w:rsidR="00DB2721" w:rsidRPr="006B7ABF">
        <w:rPr>
          <w:color w:val="000000" w:themeColor="text1"/>
          <w:lang w:val="en-US"/>
        </w:rPr>
        <w:t>Urban coverage is higher for deliveries in health facilities, antenatal visits, postnatal care</w:t>
      </w:r>
      <w:r w:rsidR="009B4A58" w:rsidRPr="006B7ABF">
        <w:rPr>
          <w:color w:val="000000" w:themeColor="text1"/>
          <w:lang w:val="en-US"/>
        </w:rPr>
        <w:t xml:space="preserve"> and vaccination</w:t>
      </w:r>
      <w:r w:rsidR="00DB2721" w:rsidRPr="006B7ABF">
        <w:rPr>
          <w:color w:val="000000" w:themeColor="text1"/>
          <w:lang w:val="en-US"/>
        </w:rPr>
        <w:t xml:space="preserve">. Rural areas, however, show </w:t>
      </w:r>
      <w:r w:rsidR="00DB2721" w:rsidRPr="006B7ABF">
        <w:rPr>
          <w:lang w:val="en-US"/>
        </w:rPr>
        <w:t>better results for</w:t>
      </w:r>
      <w:r w:rsidR="009B4A58" w:rsidRPr="006B7ABF">
        <w:rPr>
          <w:lang w:val="en-US"/>
        </w:rPr>
        <w:t xml:space="preserve"> continued</w:t>
      </w:r>
      <w:r w:rsidR="00DB2721" w:rsidRPr="006B7ABF">
        <w:rPr>
          <w:lang w:val="en-US"/>
        </w:rPr>
        <w:t xml:space="preserve"> breastfeeding.</w:t>
      </w:r>
      <w:r w:rsidR="009B4A58" w:rsidRPr="006B7ABF">
        <w:rPr>
          <w:lang w:val="en-US"/>
        </w:rPr>
        <w:t xml:space="preserve"> </w:t>
      </w:r>
    </w:p>
    <w:p w14:paraId="050BA7FA" w14:textId="77777777" w:rsidR="00676B63" w:rsidRPr="006B7ABF" w:rsidRDefault="00676B63">
      <w:pPr>
        <w:rPr>
          <w:lang w:val="en-US"/>
        </w:rPr>
      </w:pPr>
      <w:r w:rsidRPr="006B7ABF">
        <w:rPr>
          <w:lang w:val="en-US"/>
        </w:rPr>
        <w:br w:type="page"/>
      </w:r>
    </w:p>
    <w:p w14:paraId="2E292619" w14:textId="190F8FC8" w:rsidR="009D5D40" w:rsidRPr="006B7ABF" w:rsidRDefault="009D5D40" w:rsidP="00DB2721">
      <w:pPr>
        <w:rPr>
          <w:lang w:val="en-US"/>
        </w:rPr>
      </w:pPr>
      <w:r w:rsidRPr="006B7ABF">
        <w:rPr>
          <w:noProof/>
          <w:lang w:val="en-US"/>
        </w:rPr>
        <w:lastRenderedPageBreak/>
        <w:drawing>
          <wp:inline distT="0" distB="0" distL="0" distR="0" wp14:anchorId="33899E54" wp14:editId="1F38DF67">
            <wp:extent cx="9159403" cy="2618841"/>
            <wp:effectExtent l="0" t="0" r="3810" b="0"/>
            <wp:docPr id="1876826326"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6326" name="Imagem 1" descr="Interface gráfica do usuário, Aplicativo&#10;&#10;O conteúdo gerado por IA pode estar incorreto."/>
                    <pic:cNvPicPr/>
                  </pic:nvPicPr>
                  <pic:blipFill>
                    <a:blip r:embed="rId6"/>
                    <a:stretch>
                      <a:fillRect/>
                    </a:stretch>
                  </pic:blipFill>
                  <pic:spPr>
                    <a:xfrm>
                      <a:off x="0" y="0"/>
                      <a:ext cx="9181179" cy="2625067"/>
                    </a:xfrm>
                    <a:prstGeom prst="rect">
                      <a:avLst/>
                    </a:prstGeom>
                  </pic:spPr>
                </pic:pic>
              </a:graphicData>
            </a:graphic>
          </wp:inline>
        </w:drawing>
      </w:r>
    </w:p>
    <w:p w14:paraId="4243A371" w14:textId="77777777" w:rsidR="00DB2721" w:rsidRPr="006B7ABF" w:rsidRDefault="00DB2721" w:rsidP="00DB2721">
      <w:pPr>
        <w:rPr>
          <w:b/>
          <w:bCs/>
          <w:lang w:val="en-US"/>
        </w:rPr>
      </w:pPr>
      <w:r w:rsidRPr="006B7ABF">
        <w:rPr>
          <w:b/>
          <w:bCs/>
          <w:lang w:val="en-US"/>
        </w:rPr>
        <w:t>Prevalence of “Zero Care”</w:t>
      </w:r>
    </w:p>
    <w:p w14:paraId="69ED81CB" w14:textId="77777777" w:rsidR="009D5D40" w:rsidRPr="006B7ABF" w:rsidRDefault="009D5D40" w:rsidP="009D5D40">
      <w:pPr>
        <w:jc w:val="both"/>
        <w:rPr>
          <w:lang w:val="en-US"/>
        </w:rPr>
      </w:pPr>
      <w:r w:rsidRPr="006B7ABF">
        <w:rPr>
          <w:lang w:val="en-US"/>
        </w:rPr>
        <w:t xml:space="preserve">The bottom graphs shift the focus to "negative" indicators, measuring the proportion of the population that receives no care. These graphs show the prevalence of </w:t>
      </w:r>
      <w:r w:rsidRPr="006B7ABF">
        <w:rPr>
          <w:b/>
          <w:bCs/>
          <w:lang w:val="en-US"/>
        </w:rPr>
        <w:t>zero maternal and newborn health, or zero MNH</w:t>
      </w:r>
      <w:r w:rsidRPr="006B7ABF">
        <w:rPr>
          <w:lang w:val="en-US"/>
        </w:rPr>
        <w:t xml:space="preserve"> (none of three key maternal services) and </w:t>
      </w:r>
      <w:r w:rsidRPr="006B7ABF">
        <w:rPr>
          <w:b/>
          <w:bCs/>
          <w:lang w:val="en-US"/>
        </w:rPr>
        <w:t>zero dose prevalence</w:t>
      </w:r>
      <w:r w:rsidRPr="006B7ABF">
        <w:rPr>
          <w:lang w:val="en-US"/>
        </w:rPr>
        <w:t xml:space="preserve"> (children who received no DPT vaccine). For these indicators, the goal is for all dots to be as close to zero as possible.</w:t>
      </w:r>
    </w:p>
    <w:p w14:paraId="59639163" w14:textId="1A86A187" w:rsidR="00DB2721" w:rsidRPr="006B7ABF" w:rsidRDefault="00DB2721" w:rsidP="00DB2721">
      <w:pPr>
        <w:numPr>
          <w:ilvl w:val="0"/>
          <w:numId w:val="10"/>
        </w:numPr>
        <w:rPr>
          <w:lang w:val="en-US"/>
        </w:rPr>
      </w:pPr>
      <w:r w:rsidRPr="006B7ABF">
        <w:rPr>
          <w:b/>
          <w:bCs/>
          <w:lang w:val="en-US"/>
        </w:rPr>
        <w:t>By wealth and area:</w:t>
      </w:r>
      <w:r w:rsidRPr="006B7ABF">
        <w:rPr>
          <w:lang w:val="en-US"/>
        </w:rPr>
        <w:t xml:space="preserve"> The poorest families, especially those living in rural areas, are </w:t>
      </w:r>
      <w:r w:rsidR="009E0A13" w:rsidRPr="006B7ABF">
        <w:rPr>
          <w:lang w:val="en-US"/>
        </w:rPr>
        <w:t xml:space="preserve">the </w:t>
      </w:r>
      <w:r w:rsidRPr="006B7ABF">
        <w:rPr>
          <w:lang w:val="en-US"/>
        </w:rPr>
        <w:t xml:space="preserve">most affected. Around 31% of the poorest children are zero-dose, compared with about 5% among the wealthiest. Zero MNH also follows the same pattern, with much higher </w:t>
      </w:r>
      <w:r w:rsidR="009D5D40" w:rsidRPr="006B7ABF">
        <w:rPr>
          <w:lang w:val="en-US"/>
        </w:rPr>
        <w:t>prevalence</w:t>
      </w:r>
      <w:r w:rsidRPr="006B7ABF">
        <w:rPr>
          <w:lang w:val="en-US"/>
        </w:rPr>
        <w:t xml:space="preserve"> among poor rural families.</w:t>
      </w:r>
    </w:p>
    <w:p w14:paraId="5BCD5A41" w14:textId="08DF2152" w:rsidR="00DB2721" w:rsidRPr="006B7ABF" w:rsidRDefault="00DB2721" w:rsidP="00AD6C56">
      <w:pPr>
        <w:numPr>
          <w:ilvl w:val="0"/>
          <w:numId w:val="7"/>
        </w:numPr>
        <w:rPr>
          <w:lang w:val="en-US"/>
        </w:rPr>
      </w:pPr>
      <w:r w:rsidRPr="006B7ABF">
        <w:rPr>
          <w:b/>
          <w:bCs/>
          <w:lang w:val="en-US"/>
        </w:rPr>
        <w:t>By ethnicity and religion:</w:t>
      </w:r>
      <w:r w:rsidRPr="006B7ABF">
        <w:rPr>
          <w:lang w:val="en-US"/>
        </w:rPr>
        <w:t xml:space="preserve"> The Fulfulde </w:t>
      </w:r>
      <w:r w:rsidR="009E0A13" w:rsidRPr="006B7ABF">
        <w:rPr>
          <w:lang w:val="en-US"/>
        </w:rPr>
        <w:t xml:space="preserve">group shows </w:t>
      </w:r>
      <w:r w:rsidRPr="006B7ABF">
        <w:rPr>
          <w:lang w:val="en-US"/>
        </w:rPr>
        <w:t xml:space="preserve">the highest levels of zero care, </w:t>
      </w:r>
      <w:r w:rsidR="009E0A13" w:rsidRPr="006B7ABF">
        <w:rPr>
          <w:lang w:val="en-US"/>
        </w:rPr>
        <w:t xml:space="preserve">reaching </w:t>
      </w:r>
      <w:r w:rsidR="009D5D40" w:rsidRPr="006B7ABF">
        <w:rPr>
          <w:lang w:val="en-US"/>
        </w:rPr>
        <w:t xml:space="preserve">up to two or three times </w:t>
      </w:r>
      <w:r w:rsidRPr="006B7ABF">
        <w:rPr>
          <w:lang w:val="en-US"/>
        </w:rPr>
        <w:t>the national average. Among religions,</w:t>
      </w:r>
      <w:r w:rsidR="009D5D40" w:rsidRPr="006B7ABF">
        <w:rPr>
          <w:lang w:val="en-US"/>
        </w:rPr>
        <w:t xml:space="preserve"> families identify</w:t>
      </w:r>
      <w:r w:rsidR="009E0A13" w:rsidRPr="006B7ABF">
        <w:rPr>
          <w:lang w:val="en-US"/>
        </w:rPr>
        <w:t xml:space="preserve">ing </w:t>
      </w:r>
      <w:r w:rsidR="009D5D40" w:rsidRPr="006B7ABF">
        <w:rPr>
          <w:lang w:val="en-US"/>
        </w:rPr>
        <w:t xml:space="preserve">as Animist and people with no religious affiliation show higher </w:t>
      </w:r>
      <w:r w:rsidR="009E0A13" w:rsidRPr="006B7ABF">
        <w:rPr>
          <w:lang w:val="en-US"/>
        </w:rPr>
        <w:t>levels of both</w:t>
      </w:r>
      <w:r w:rsidR="009D5D40" w:rsidRPr="006B7ABF">
        <w:rPr>
          <w:lang w:val="en-US"/>
        </w:rPr>
        <w:t xml:space="preserve"> zero-dose and zero MNH.</w:t>
      </w:r>
    </w:p>
    <w:p w14:paraId="700C60E7" w14:textId="4F6569B2" w:rsidR="00DB2721" w:rsidRPr="006B7ABF" w:rsidRDefault="00DB2721" w:rsidP="00DB2721">
      <w:pPr>
        <w:numPr>
          <w:ilvl w:val="0"/>
          <w:numId w:val="10"/>
        </w:numPr>
        <w:rPr>
          <w:lang w:val="en-US"/>
        </w:rPr>
      </w:pPr>
      <w:r w:rsidRPr="006B7ABF">
        <w:rPr>
          <w:b/>
          <w:bCs/>
          <w:lang w:val="en-US"/>
        </w:rPr>
        <w:t>By women’s empowerment and age:</w:t>
      </w:r>
      <w:r w:rsidRPr="006B7ABF">
        <w:rPr>
          <w:lang w:val="en-US"/>
        </w:rPr>
        <w:t xml:space="preserve"> Women with low empowerment are less likely to receive care</w:t>
      </w:r>
      <w:r w:rsidR="009E0A13" w:rsidRPr="006B7ABF">
        <w:rPr>
          <w:lang w:val="en-US"/>
        </w:rPr>
        <w:t xml:space="preserve">. </w:t>
      </w:r>
      <w:r w:rsidRPr="006B7ABF">
        <w:rPr>
          <w:lang w:val="en-US"/>
        </w:rPr>
        <w:t xml:space="preserve"> </w:t>
      </w:r>
      <w:r w:rsidR="009E0A13" w:rsidRPr="006B7ABF">
        <w:rPr>
          <w:lang w:val="en-US"/>
        </w:rPr>
        <w:t xml:space="preserve">Differences by age </w:t>
      </w:r>
      <w:r w:rsidR="005D10C2" w:rsidRPr="006B7ABF">
        <w:rPr>
          <w:lang w:val="en-US"/>
        </w:rPr>
        <w:t>a</w:t>
      </w:r>
      <w:r w:rsidR="009D5D40" w:rsidRPr="006B7ABF">
        <w:rPr>
          <w:lang w:val="en-US"/>
        </w:rPr>
        <w:t>re small</w:t>
      </w:r>
      <w:r w:rsidR="005D10C2" w:rsidRPr="006B7ABF">
        <w:rPr>
          <w:lang w:val="en-US"/>
        </w:rPr>
        <w:t xml:space="preserve">, with </w:t>
      </w:r>
      <w:r w:rsidR="009D5D40" w:rsidRPr="006B7ABF">
        <w:rPr>
          <w:lang w:val="en-US"/>
        </w:rPr>
        <w:t xml:space="preserve">slightly </w:t>
      </w:r>
      <w:r w:rsidR="005D10C2" w:rsidRPr="006B7ABF">
        <w:rPr>
          <w:lang w:val="en-US"/>
        </w:rPr>
        <w:t>better results for</w:t>
      </w:r>
      <w:r w:rsidR="009D5D40" w:rsidRPr="006B7ABF">
        <w:rPr>
          <w:lang w:val="en-US"/>
        </w:rPr>
        <w:t xml:space="preserve"> older women</w:t>
      </w:r>
      <w:r w:rsidRPr="006B7ABF">
        <w:rPr>
          <w:lang w:val="en-US"/>
        </w:rPr>
        <w:t>. This shows that social and personal factors strongly affect access to health services.</w:t>
      </w:r>
    </w:p>
    <w:p w14:paraId="05BA3177" w14:textId="77777777" w:rsidR="00676B63" w:rsidRPr="006B7ABF" w:rsidRDefault="00676B63">
      <w:pPr>
        <w:rPr>
          <w:b/>
          <w:bCs/>
          <w:lang w:val="en-US"/>
        </w:rPr>
      </w:pPr>
      <w:r w:rsidRPr="006B7ABF">
        <w:rPr>
          <w:b/>
          <w:bCs/>
          <w:lang w:val="en-US"/>
        </w:rPr>
        <w:br w:type="page"/>
      </w:r>
    </w:p>
    <w:p w14:paraId="475854CE" w14:textId="007EE03C" w:rsidR="00DB2721" w:rsidRPr="006B7ABF" w:rsidRDefault="00676B63" w:rsidP="00DB2721">
      <w:pPr>
        <w:rPr>
          <w:b/>
          <w:bCs/>
          <w:lang w:val="en-US"/>
        </w:rPr>
      </w:pPr>
      <w:r w:rsidRPr="006B7ABF">
        <w:rPr>
          <w:b/>
          <w:bCs/>
          <w:lang w:val="en-US"/>
        </w:rPr>
        <w:lastRenderedPageBreak/>
        <w:t>INTERPRETATION OF THE TABLES</w:t>
      </w:r>
    </w:p>
    <w:p w14:paraId="22BA3A34" w14:textId="77777777" w:rsidR="00DB2721" w:rsidRPr="006B7ABF" w:rsidRDefault="00DB2721" w:rsidP="00DB2721">
      <w:pPr>
        <w:rPr>
          <w:b/>
          <w:bCs/>
          <w:lang w:val="en-US"/>
        </w:rPr>
      </w:pPr>
      <w:r w:rsidRPr="006B7ABF">
        <w:rPr>
          <w:b/>
          <w:bCs/>
          <w:lang w:val="en-US"/>
        </w:rPr>
        <w:t>Table 1 – National Indicators by Equity Stratifiers (Page 2)</w:t>
      </w:r>
    </w:p>
    <w:p w14:paraId="5CE15B89" w14:textId="77777777" w:rsidR="00AD6C56" w:rsidRPr="006B7ABF" w:rsidRDefault="00AD6C56" w:rsidP="00AD6C56">
      <w:pPr>
        <w:jc w:val="both"/>
        <w:rPr>
          <w:lang w:val="en-US"/>
        </w:rPr>
      </w:pPr>
      <w:r w:rsidRPr="006B7ABF">
        <w:rPr>
          <w:lang w:val="en-US"/>
        </w:rPr>
        <w:t>This table provides detailed national data for RMNCH indicators, broken down by wealth, women’s education, child's sex, and area of residence. It also includes summary measures of wealth inequality: the richest/poorest ratio and difference of coverage or prevalence, the concentration index, and the slope index of inequality (definitions on page 5).</w:t>
      </w:r>
    </w:p>
    <w:p w14:paraId="07D94351" w14:textId="29947F5D" w:rsidR="00DB2721" w:rsidRPr="006B7ABF" w:rsidRDefault="00DB2721" w:rsidP="00DB2721">
      <w:pPr>
        <w:numPr>
          <w:ilvl w:val="0"/>
          <w:numId w:val="11"/>
        </w:numPr>
        <w:rPr>
          <w:lang w:val="en-US"/>
        </w:rPr>
      </w:pPr>
      <w:r w:rsidRPr="006B7ABF">
        <w:rPr>
          <w:b/>
          <w:bCs/>
          <w:lang w:val="en-US"/>
        </w:rPr>
        <w:t>Coverage of interventions:</w:t>
      </w:r>
      <w:r w:rsidRPr="006B7ABF">
        <w:rPr>
          <w:lang w:val="en-US"/>
        </w:rPr>
        <w:t xml:space="preserve"> Coverage</w:t>
      </w:r>
      <w:r w:rsidR="005D10C2" w:rsidRPr="006B7ABF">
        <w:rPr>
          <w:lang w:val="en-US"/>
        </w:rPr>
        <w:t xml:space="preserve"> levels are moderate</w:t>
      </w:r>
      <w:r w:rsidRPr="006B7ABF">
        <w:rPr>
          <w:lang w:val="en-US"/>
        </w:rPr>
        <w:t xml:space="preserve"> for skilled delivery (</w:t>
      </w:r>
      <w:r w:rsidR="005D10C2" w:rsidRPr="006B7ABF">
        <w:rPr>
          <w:lang w:val="en-US"/>
        </w:rPr>
        <w:t>70</w:t>
      </w:r>
      <w:r w:rsidRPr="006B7ABF">
        <w:rPr>
          <w:lang w:val="en-US"/>
        </w:rPr>
        <w:t>%) and antenatal care (</w:t>
      </w:r>
      <w:r w:rsidR="005D10C2" w:rsidRPr="006B7ABF">
        <w:rPr>
          <w:lang w:val="en-US"/>
        </w:rPr>
        <w:t>63</w:t>
      </w:r>
      <w:r w:rsidRPr="006B7ABF">
        <w:rPr>
          <w:lang w:val="en-US"/>
        </w:rPr>
        <w:t xml:space="preserve">%), </w:t>
      </w:r>
      <w:r w:rsidR="005D10C2" w:rsidRPr="006B7ABF">
        <w:rPr>
          <w:lang w:val="en-US"/>
        </w:rPr>
        <w:t>largely influenced by low coverage among the poorest, rural populations and women with no education</w:t>
      </w:r>
      <w:r w:rsidRPr="006B7ABF">
        <w:rPr>
          <w:lang w:val="en-US"/>
        </w:rPr>
        <w:t>. Vaccines such as DPT3 (</w:t>
      </w:r>
      <w:r w:rsidR="005D10C2" w:rsidRPr="006B7ABF">
        <w:rPr>
          <w:lang w:val="en-US"/>
        </w:rPr>
        <w:t>72</w:t>
      </w:r>
      <w:r w:rsidRPr="006B7ABF">
        <w:rPr>
          <w:lang w:val="en-US"/>
        </w:rPr>
        <w:t>%) and rotavirus (</w:t>
      </w:r>
      <w:r w:rsidR="005D10C2" w:rsidRPr="006B7ABF">
        <w:rPr>
          <w:lang w:val="en-US"/>
        </w:rPr>
        <w:t>70</w:t>
      </w:r>
      <w:r w:rsidRPr="006B7ABF">
        <w:rPr>
          <w:lang w:val="en-US"/>
        </w:rPr>
        <w:t>%) have good coverage overall, though the poorest are still behind. Careseeking for pneumonia (</w:t>
      </w:r>
      <w:r w:rsidR="005D10C2" w:rsidRPr="006B7ABF">
        <w:rPr>
          <w:lang w:val="en-US"/>
        </w:rPr>
        <w:t>30</w:t>
      </w:r>
      <w:r w:rsidRPr="006B7ABF">
        <w:rPr>
          <w:lang w:val="en-US"/>
        </w:rPr>
        <w:t>%) remain</w:t>
      </w:r>
      <w:r w:rsidR="005D10C2" w:rsidRPr="006B7ABF">
        <w:rPr>
          <w:lang w:val="en-US"/>
        </w:rPr>
        <w:t>s</w:t>
      </w:r>
      <w:r w:rsidRPr="006B7ABF">
        <w:rPr>
          <w:lang w:val="en-US"/>
        </w:rPr>
        <w:t xml:space="preserve"> very low across all groups.</w:t>
      </w:r>
    </w:p>
    <w:p w14:paraId="34F83C4A" w14:textId="1C49B683" w:rsidR="00DB2721" w:rsidRPr="006B7ABF" w:rsidRDefault="00DB2721" w:rsidP="00AD6C56">
      <w:pPr>
        <w:numPr>
          <w:ilvl w:val="0"/>
          <w:numId w:val="11"/>
        </w:numPr>
        <w:rPr>
          <w:lang w:val="en-US"/>
        </w:rPr>
      </w:pPr>
      <w:r w:rsidRPr="006B7ABF">
        <w:rPr>
          <w:b/>
          <w:bCs/>
          <w:lang w:val="en-US"/>
        </w:rPr>
        <w:t>Breastfeeding:</w:t>
      </w:r>
      <w:r w:rsidRPr="006B7ABF">
        <w:rPr>
          <w:lang w:val="en-US"/>
        </w:rPr>
        <w:t xml:space="preserve"> Poorer mothers </w:t>
      </w:r>
      <w:r w:rsidR="00AD6C56" w:rsidRPr="006B7ABF">
        <w:rPr>
          <w:lang w:val="en-US"/>
        </w:rPr>
        <w:t>and those living in rural</w:t>
      </w:r>
      <w:r w:rsidR="005D10C2" w:rsidRPr="006B7ABF">
        <w:rPr>
          <w:lang w:val="en-US"/>
        </w:rPr>
        <w:t xml:space="preserve"> areas</w:t>
      </w:r>
      <w:r w:rsidR="00AD6C56" w:rsidRPr="006B7ABF">
        <w:rPr>
          <w:lang w:val="en-US"/>
        </w:rPr>
        <w:t xml:space="preserve"> </w:t>
      </w:r>
      <w:r w:rsidRPr="006B7ABF">
        <w:rPr>
          <w:lang w:val="en-US"/>
        </w:rPr>
        <w:t>are</w:t>
      </w:r>
      <w:r w:rsidR="00AD6C56" w:rsidRPr="006B7ABF">
        <w:rPr>
          <w:lang w:val="en-US"/>
        </w:rPr>
        <w:t xml:space="preserve"> typically</w:t>
      </w:r>
      <w:r w:rsidRPr="006B7ABF">
        <w:rPr>
          <w:lang w:val="en-US"/>
        </w:rPr>
        <w:t xml:space="preserve"> more likely to breastfeed. </w:t>
      </w:r>
      <w:r w:rsidR="00AD6C56" w:rsidRPr="006B7ABF">
        <w:rPr>
          <w:lang w:val="en-US"/>
        </w:rPr>
        <w:t>C</w:t>
      </w:r>
      <w:r w:rsidRPr="006B7ABF">
        <w:rPr>
          <w:lang w:val="en-US"/>
        </w:rPr>
        <w:t>ontinued breastfeeding show higher coverage among poor</w:t>
      </w:r>
      <w:r w:rsidR="00AD6C56" w:rsidRPr="006B7ABF">
        <w:rPr>
          <w:lang w:val="en-US"/>
        </w:rPr>
        <w:t xml:space="preserve"> (76%)</w:t>
      </w:r>
      <w:r w:rsidRPr="006B7ABF">
        <w:rPr>
          <w:lang w:val="en-US"/>
        </w:rPr>
        <w:t xml:space="preserve"> </w:t>
      </w:r>
      <w:r w:rsidR="00AD6C56" w:rsidRPr="006B7ABF">
        <w:rPr>
          <w:lang w:val="en-US"/>
        </w:rPr>
        <w:t>and rural (75%) families</w:t>
      </w:r>
      <w:r w:rsidRPr="006B7ABF">
        <w:rPr>
          <w:lang w:val="en-US"/>
        </w:rPr>
        <w:t>.</w:t>
      </w:r>
      <w:r w:rsidR="00AD6C56" w:rsidRPr="006B7ABF">
        <w:rPr>
          <w:lang w:val="en-US"/>
        </w:rPr>
        <w:t xml:space="preserve"> The prevalence of exclusive and early initiation of breastfeeding varies across the groups</w:t>
      </w:r>
      <w:r w:rsidR="005D10C2" w:rsidRPr="006B7ABF">
        <w:rPr>
          <w:lang w:val="en-US"/>
        </w:rPr>
        <w:t>,</w:t>
      </w:r>
      <w:r w:rsidR="00AD6C56" w:rsidRPr="006B7ABF">
        <w:rPr>
          <w:lang w:val="en-US"/>
        </w:rPr>
        <w:t xml:space="preserve"> </w:t>
      </w:r>
      <w:r w:rsidR="005D10C2" w:rsidRPr="006B7ABF">
        <w:rPr>
          <w:lang w:val="en-US"/>
        </w:rPr>
        <w:t>with no clear or consistent pattern</w:t>
      </w:r>
      <w:r w:rsidR="00AD6C56" w:rsidRPr="006B7ABF">
        <w:rPr>
          <w:lang w:val="en-US"/>
        </w:rPr>
        <w:t>.</w:t>
      </w:r>
    </w:p>
    <w:p w14:paraId="322DAFC3" w14:textId="4448A3E5" w:rsidR="00DB2721" w:rsidRPr="006B7ABF" w:rsidRDefault="00DB2721" w:rsidP="009E0A13">
      <w:pPr>
        <w:numPr>
          <w:ilvl w:val="0"/>
          <w:numId w:val="11"/>
        </w:numPr>
        <w:rPr>
          <w:lang w:val="en-US"/>
        </w:rPr>
      </w:pPr>
      <w:r w:rsidRPr="006B7ABF">
        <w:rPr>
          <w:b/>
          <w:bCs/>
          <w:lang w:val="en-US"/>
        </w:rPr>
        <w:t>Zero care:</w:t>
      </w:r>
      <w:r w:rsidRPr="006B7ABF">
        <w:rPr>
          <w:lang w:val="en-US"/>
        </w:rPr>
        <w:t xml:space="preserve"> Around 17% of children received no vaccines, </w:t>
      </w:r>
      <w:r w:rsidR="00A675AC" w:rsidRPr="006B7ABF">
        <w:rPr>
          <w:lang w:val="en-US"/>
        </w:rPr>
        <w:t>with poorer and rural children</w:t>
      </w:r>
      <w:r w:rsidR="009E0A13" w:rsidRPr="006B7ABF">
        <w:rPr>
          <w:lang w:val="en-US"/>
        </w:rPr>
        <w:t xml:space="preserve"> presenting the highest prevalences. Inequalities are much more significant for</w:t>
      </w:r>
      <w:r w:rsidRPr="006B7ABF">
        <w:rPr>
          <w:lang w:val="en-US"/>
        </w:rPr>
        <w:t xml:space="preserve"> women and babies</w:t>
      </w:r>
      <w:r w:rsidR="009E0A13" w:rsidRPr="006B7ABF">
        <w:rPr>
          <w:lang w:val="en-US"/>
        </w:rPr>
        <w:t xml:space="preserve"> that</w:t>
      </w:r>
      <w:r w:rsidRPr="006B7ABF">
        <w:rPr>
          <w:lang w:val="en-US"/>
        </w:rPr>
        <w:t xml:space="preserve"> had no contact with maternal and newborn health services. </w:t>
      </w:r>
      <w:r w:rsidR="009E0A13" w:rsidRPr="006B7ABF">
        <w:rPr>
          <w:lang w:val="en-US"/>
        </w:rPr>
        <w:t>The prevalence of zero MNH is as high as 41% in the poorest families and 40% among women with no education.</w:t>
      </w:r>
    </w:p>
    <w:p w14:paraId="590BC630" w14:textId="7767A351" w:rsidR="006A26DE" w:rsidRPr="006B7ABF" w:rsidRDefault="006A26DE" w:rsidP="00676B63">
      <w:pPr>
        <w:pStyle w:val="NoSpacing"/>
        <w:rPr>
          <w:lang w:val="en-US"/>
        </w:rPr>
      </w:pPr>
      <w:r w:rsidRPr="006B7ABF">
        <w:rPr>
          <w:noProof/>
          <w:lang w:val="en-US"/>
        </w:rPr>
        <w:lastRenderedPageBreak/>
        <w:drawing>
          <wp:inline distT="0" distB="0" distL="0" distR="0" wp14:anchorId="5DF1401A" wp14:editId="70AF7F02">
            <wp:extent cx="9213002" cy="5793638"/>
            <wp:effectExtent l="0" t="0" r="7620" b="0"/>
            <wp:docPr id="1545457002" name="Imagem 1" descr="Uma imagem contend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57002" name="Imagem 1" descr="Uma imagem contendo Tabela&#10;&#10;O conteúdo gerado por IA pode estar incorreto."/>
                    <pic:cNvPicPr/>
                  </pic:nvPicPr>
                  <pic:blipFill>
                    <a:blip r:embed="rId7"/>
                    <a:stretch>
                      <a:fillRect/>
                    </a:stretch>
                  </pic:blipFill>
                  <pic:spPr>
                    <a:xfrm>
                      <a:off x="0" y="0"/>
                      <a:ext cx="9228139" cy="5803157"/>
                    </a:xfrm>
                    <a:prstGeom prst="rect">
                      <a:avLst/>
                    </a:prstGeom>
                  </pic:spPr>
                </pic:pic>
              </a:graphicData>
            </a:graphic>
          </wp:inline>
        </w:drawing>
      </w:r>
    </w:p>
    <w:p w14:paraId="042E3703" w14:textId="77777777" w:rsidR="00676B63" w:rsidRPr="006B7ABF" w:rsidRDefault="00676B63">
      <w:pPr>
        <w:rPr>
          <w:b/>
          <w:bCs/>
          <w:lang w:val="en-US"/>
        </w:rPr>
      </w:pPr>
      <w:r w:rsidRPr="006B7ABF">
        <w:rPr>
          <w:b/>
          <w:bCs/>
          <w:lang w:val="en-US"/>
        </w:rPr>
        <w:br w:type="page"/>
      </w:r>
    </w:p>
    <w:p w14:paraId="6583C00B" w14:textId="53086597" w:rsidR="00DB2721" w:rsidRPr="006B7ABF" w:rsidRDefault="00DB2721" w:rsidP="00DB2721">
      <w:pPr>
        <w:rPr>
          <w:b/>
          <w:bCs/>
          <w:lang w:val="en-US"/>
        </w:rPr>
      </w:pPr>
      <w:r w:rsidRPr="006B7ABF">
        <w:rPr>
          <w:b/>
          <w:bCs/>
          <w:lang w:val="en-US"/>
        </w:rPr>
        <w:lastRenderedPageBreak/>
        <w:t>Table 2 – Coverage by Region (Page 3)</w:t>
      </w:r>
    </w:p>
    <w:p w14:paraId="1D48E5D0" w14:textId="0FB9CB84" w:rsidR="00AD7CFD" w:rsidRPr="006B7ABF" w:rsidRDefault="00AD7CFD" w:rsidP="00AD7CFD">
      <w:pPr>
        <w:rPr>
          <w:lang w:val="en-US"/>
        </w:rPr>
      </w:pPr>
      <w:r w:rsidRPr="006B7ABF">
        <w:rPr>
          <w:lang w:val="en-US"/>
        </w:rPr>
        <w:t>This table presents a detailed breakdown of coverage for every indicator across all 1</w:t>
      </w:r>
      <w:r w:rsidR="00543A03" w:rsidRPr="006B7ABF">
        <w:rPr>
          <w:lang w:val="en-US"/>
        </w:rPr>
        <w:t>2</w:t>
      </w:r>
      <w:r w:rsidRPr="006B7ABF">
        <w:rPr>
          <w:lang w:val="en-US"/>
        </w:rPr>
        <w:t xml:space="preserve"> regions of </w:t>
      </w:r>
      <w:r w:rsidR="00543A03" w:rsidRPr="006B7ABF">
        <w:rPr>
          <w:lang w:val="en-US"/>
        </w:rPr>
        <w:t>Cameroon</w:t>
      </w:r>
      <w:r w:rsidRPr="006B7ABF">
        <w:rPr>
          <w:lang w:val="en-US"/>
        </w:rPr>
        <w:t>.</w:t>
      </w:r>
    </w:p>
    <w:p w14:paraId="4F8845E5" w14:textId="4444CFCA" w:rsidR="00DB2721" w:rsidRPr="006B7ABF" w:rsidRDefault="00DB2721" w:rsidP="00DB2721">
      <w:pPr>
        <w:numPr>
          <w:ilvl w:val="0"/>
          <w:numId w:val="12"/>
        </w:numPr>
        <w:rPr>
          <w:lang w:val="en-US"/>
        </w:rPr>
      </w:pPr>
      <w:r w:rsidRPr="006B7ABF">
        <w:rPr>
          <w:b/>
          <w:bCs/>
          <w:lang w:val="en-US"/>
        </w:rPr>
        <w:t>Regional inequalities:</w:t>
      </w:r>
      <w:r w:rsidRPr="006B7ABF">
        <w:rPr>
          <w:lang w:val="en-US"/>
        </w:rPr>
        <w:t xml:space="preserve"> The northern and eastern regions (Extrême-Nord, Nord, Adamaoua, Est) have the lowest coverage levels. For example, in Extrême-Nord, only about 4</w:t>
      </w:r>
      <w:r w:rsidR="00AD7CFD" w:rsidRPr="006B7ABF">
        <w:rPr>
          <w:lang w:val="en-US"/>
        </w:rPr>
        <w:t>1</w:t>
      </w:r>
      <w:r w:rsidRPr="006B7ABF">
        <w:rPr>
          <w:lang w:val="en-US"/>
        </w:rPr>
        <w:t>% of births are assisted by a skilled attendant and just 4</w:t>
      </w:r>
      <w:r w:rsidR="00AD7CFD" w:rsidRPr="006B7ABF">
        <w:rPr>
          <w:lang w:val="en-US"/>
        </w:rPr>
        <w:t>6</w:t>
      </w:r>
      <w:r w:rsidRPr="006B7ABF">
        <w:rPr>
          <w:lang w:val="en-US"/>
        </w:rPr>
        <w:t xml:space="preserve">% of women receive antenatal care. In contrast, Yaoundé and Douala perform much better, with coverage above 80% for most </w:t>
      </w:r>
      <w:r w:rsidR="00AD7CFD" w:rsidRPr="006B7ABF">
        <w:rPr>
          <w:lang w:val="en-US"/>
        </w:rPr>
        <w:t>interventions</w:t>
      </w:r>
      <w:r w:rsidRPr="006B7ABF">
        <w:rPr>
          <w:lang w:val="en-US"/>
        </w:rPr>
        <w:t>.</w:t>
      </w:r>
      <w:r w:rsidRPr="006B7ABF">
        <w:rPr>
          <w:lang w:val="en-US"/>
        </w:rPr>
        <w:br/>
        <w:t>Immunization coverage is lowest in the same low-performing regions, where many children are still zero-dose. These differences reflect the uneven distribution of services and resources across the country.</w:t>
      </w:r>
    </w:p>
    <w:p w14:paraId="1D38E92F" w14:textId="5203B7C6" w:rsidR="00AD7CFD" w:rsidRPr="006B7ABF" w:rsidRDefault="00AD7CFD" w:rsidP="00CA7707">
      <w:pPr>
        <w:pStyle w:val="NoSpacing"/>
        <w:rPr>
          <w:lang w:val="en-US"/>
        </w:rPr>
      </w:pPr>
      <w:r w:rsidRPr="006B7ABF">
        <w:rPr>
          <w:noProof/>
          <w:lang w:val="en-US"/>
        </w:rPr>
        <w:lastRenderedPageBreak/>
        <w:drawing>
          <wp:inline distT="0" distB="0" distL="0" distR="0" wp14:anchorId="73AE0F74" wp14:editId="7F304D17">
            <wp:extent cx="9218958" cy="5779008"/>
            <wp:effectExtent l="0" t="0" r="1270" b="0"/>
            <wp:docPr id="1324866402"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66402" name="Imagem 1" descr="Tabela&#10;&#10;O conteúdo gerado por IA pode estar incorreto."/>
                    <pic:cNvPicPr/>
                  </pic:nvPicPr>
                  <pic:blipFill>
                    <a:blip r:embed="rId8"/>
                    <a:stretch>
                      <a:fillRect/>
                    </a:stretch>
                  </pic:blipFill>
                  <pic:spPr>
                    <a:xfrm>
                      <a:off x="0" y="0"/>
                      <a:ext cx="9237166" cy="5790422"/>
                    </a:xfrm>
                    <a:prstGeom prst="rect">
                      <a:avLst/>
                    </a:prstGeom>
                  </pic:spPr>
                </pic:pic>
              </a:graphicData>
            </a:graphic>
          </wp:inline>
        </w:drawing>
      </w:r>
    </w:p>
    <w:p w14:paraId="3064717C" w14:textId="77777777" w:rsidR="00CA7707" w:rsidRPr="006B7ABF" w:rsidRDefault="00CA7707">
      <w:pPr>
        <w:rPr>
          <w:b/>
          <w:bCs/>
          <w:lang w:val="en-US"/>
        </w:rPr>
      </w:pPr>
      <w:r w:rsidRPr="006B7ABF">
        <w:rPr>
          <w:b/>
          <w:bCs/>
          <w:lang w:val="en-US"/>
        </w:rPr>
        <w:br w:type="page"/>
      </w:r>
    </w:p>
    <w:p w14:paraId="06B7EB98" w14:textId="38625F44" w:rsidR="00DB2721" w:rsidRPr="006B7ABF" w:rsidRDefault="00DB2721" w:rsidP="00DB2721">
      <w:pPr>
        <w:rPr>
          <w:b/>
          <w:bCs/>
          <w:lang w:val="en-US"/>
        </w:rPr>
      </w:pPr>
      <w:r w:rsidRPr="006B7ABF">
        <w:rPr>
          <w:b/>
          <w:bCs/>
          <w:lang w:val="en-US"/>
        </w:rPr>
        <w:lastRenderedPageBreak/>
        <w:t>Table 3 – Analysis of “Zero Care” Indicators (Page 4)</w:t>
      </w:r>
    </w:p>
    <w:p w14:paraId="4E21A191" w14:textId="4670F15B" w:rsidR="00AD7CFD" w:rsidRPr="006B7ABF" w:rsidRDefault="00AD7CFD" w:rsidP="00AD7CFD">
      <w:pPr>
        <w:rPr>
          <w:lang w:val="en-US"/>
        </w:rPr>
      </w:pPr>
      <w:r w:rsidRPr="006B7ABF">
        <w:rPr>
          <w:lang w:val="en-US"/>
        </w:rPr>
        <w:t xml:space="preserve">These tables offer a more </w:t>
      </w:r>
      <w:r w:rsidR="002A26F5" w:rsidRPr="006B7ABF">
        <w:rPr>
          <w:lang w:val="en-US"/>
        </w:rPr>
        <w:t xml:space="preserve">detailed </w:t>
      </w:r>
      <w:r w:rsidRPr="006B7ABF">
        <w:rPr>
          <w:lang w:val="en-US"/>
        </w:rPr>
        <w:t>look at the populations most affected by a complete lack of care, stratifying the "Zero maternal and newborn health" and "Zero DPT prevalence" indicators by area, ethnicity, and religion.</w:t>
      </w:r>
    </w:p>
    <w:p w14:paraId="209441C0" w14:textId="1503BFAA" w:rsidR="00DB2721" w:rsidRPr="006B7ABF" w:rsidRDefault="005B24B1" w:rsidP="00DB2721">
      <w:pPr>
        <w:numPr>
          <w:ilvl w:val="0"/>
          <w:numId w:val="13"/>
        </w:numPr>
        <w:rPr>
          <w:lang w:val="en-US"/>
        </w:rPr>
      </w:pPr>
      <w:r w:rsidRPr="006B7ABF">
        <w:rPr>
          <w:b/>
          <w:bCs/>
          <w:lang w:val="en-US"/>
        </w:rPr>
        <w:t>Interpretation</w:t>
      </w:r>
      <w:r w:rsidR="00DB2721" w:rsidRPr="006B7ABF">
        <w:rPr>
          <w:b/>
          <w:bCs/>
          <w:lang w:val="en-US"/>
        </w:rPr>
        <w:t>:</w:t>
      </w:r>
      <w:r w:rsidR="00DB2721" w:rsidRPr="006B7ABF">
        <w:rPr>
          <w:lang w:val="en-US"/>
        </w:rPr>
        <w:t xml:space="preserve"> The Fulfulde ethnic group </w:t>
      </w:r>
      <w:r w:rsidR="00355EB5" w:rsidRPr="006B7ABF">
        <w:rPr>
          <w:lang w:val="en-US"/>
        </w:rPr>
        <w:t>has one of</w:t>
      </w:r>
      <w:r w:rsidR="00DB2721" w:rsidRPr="006B7ABF">
        <w:rPr>
          <w:lang w:val="en-US"/>
        </w:rPr>
        <w:t xml:space="preserve"> the highest rate</w:t>
      </w:r>
      <w:r w:rsidR="00AD7CFD" w:rsidRPr="006B7ABF">
        <w:rPr>
          <w:lang w:val="en-US"/>
        </w:rPr>
        <w:t>s</w:t>
      </w:r>
      <w:r w:rsidR="00DB2721" w:rsidRPr="006B7ABF">
        <w:rPr>
          <w:lang w:val="en-US"/>
        </w:rPr>
        <w:t xml:space="preserve"> of women with zero maternal and newborn care (about 37%), more than twice the national average. The Haoussa group also shows </w:t>
      </w:r>
      <w:r w:rsidR="00AD7CFD" w:rsidRPr="006B7ABF">
        <w:rPr>
          <w:lang w:val="en-US"/>
        </w:rPr>
        <w:t xml:space="preserve">very </w:t>
      </w:r>
      <w:r w:rsidR="00DB2721" w:rsidRPr="006B7ABF">
        <w:rPr>
          <w:lang w:val="en-US"/>
        </w:rPr>
        <w:t>high rates</w:t>
      </w:r>
      <w:r w:rsidR="00AD7CFD" w:rsidRPr="006B7ABF">
        <w:rPr>
          <w:lang w:val="en-US"/>
        </w:rPr>
        <w:t xml:space="preserve">, although they represent </w:t>
      </w:r>
      <w:r w:rsidR="00355EB5" w:rsidRPr="006B7ABF">
        <w:rPr>
          <w:lang w:val="en-US"/>
        </w:rPr>
        <w:t xml:space="preserve">only </w:t>
      </w:r>
      <w:r w:rsidR="00AD7CFD" w:rsidRPr="006B7ABF">
        <w:rPr>
          <w:lang w:val="en-US"/>
        </w:rPr>
        <w:t>1.6% of the women 15-49 population</w:t>
      </w:r>
      <w:r w:rsidR="00DB2721" w:rsidRPr="006B7ABF">
        <w:rPr>
          <w:lang w:val="en-US"/>
        </w:rPr>
        <w:t>.</w:t>
      </w:r>
      <w:r w:rsidR="00AD7CFD" w:rsidRPr="006B7ABF">
        <w:rPr>
          <w:lang w:val="en-US"/>
        </w:rPr>
        <w:t xml:space="preserve"> </w:t>
      </w:r>
      <w:r w:rsidR="00DB2721" w:rsidRPr="006B7ABF">
        <w:rPr>
          <w:lang w:val="en-US"/>
        </w:rPr>
        <w:t xml:space="preserve">Among religious groups, Muslims have higher levels of zero care than Christians. </w:t>
      </w:r>
      <w:r w:rsidR="00AD7CFD" w:rsidRPr="006B7ABF">
        <w:rPr>
          <w:lang w:val="en-US"/>
        </w:rPr>
        <w:t xml:space="preserve">But those identifying as Animist and with no religious affiliation show the highest </w:t>
      </w:r>
      <w:r w:rsidR="00355EB5" w:rsidRPr="006B7ABF">
        <w:rPr>
          <w:lang w:val="en-US"/>
        </w:rPr>
        <w:t>prevalence</w:t>
      </w:r>
      <w:r w:rsidR="00AD7CFD" w:rsidRPr="006B7ABF">
        <w:rPr>
          <w:lang w:val="en-US"/>
        </w:rPr>
        <w:t xml:space="preserve"> of zero-care, especially for zero MNH</w:t>
      </w:r>
      <w:r w:rsidR="00DB2721" w:rsidRPr="006B7ABF">
        <w:rPr>
          <w:lang w:val="en-US"/>
        </w:rPr>
        <w:t>.</w:t>
      </w:r>
    </w:p>
    <w:p w14:paraId="72AB24C2" w14:textId="77777777" w:rsidR="00DB2721" w:rsidRPr="006B7ABF" w:rsidRDefault="00DB2721" w:rsidP="00DB2721">
      <w:pPr>
        <w:numPr>
          <w:ilvl w:val="0"/>
          <w:numId w:val="13"/>
        </w:numPr>
        <w:rPr>
          <w:lang w:val="en-US"/>
        </w:rPr>
      </w:pPr>
      <w:r w:rsidRPr="006B7ABF">
        <w:rPr>
          <w:b/>
          <w:bCs/>
          <w:lang w:val="en-US"/>
        </w:rPr>
        <w:t>Regional and social patterns:</w:t>
      </w:r>
      <w:r w:rsidRPr="006B7ABF">
        <w:rPr>
          <w:lang w:val="en-US"/>
        </w:rPr>
        <w:t xml:space="preserve"> Many of these groups live in the northern regions, where services are harder to reach. This overlap of poverty, geography, and social factors explains much of the inequality observed in Cameroon.</w:t>
      </w:r>
    </w:p>
    <w:p w14:paraId="3EE8C5F8" w14:textId="467BB543" w:rsidR="00CF01ED" w:rsidRPr="006B7ABF" w:rsidRDefault="00AD7CFD" w:rsidP="00CA7707">
      <w:pPr>
        <w:pStyle w:val="NoSpacing"/>
        <w:rPr>
          <w:lang w:val="en-US"/>
        </w:rPr>
      </w:pPr>
      <w:r w:rsidRPr="006B7ABF">
        <w:rPr>
          <w:noProof/>
          <w:lang w:val="en-US"/>
        </w:rPr>
        <w:lastRenderedPageBreak/>
        <w:drawing>
          <wp:inline distT="0" distB="0" distL="0" distR="0" wp14:anchorId="688E297F" wp14:editId="15D260BD">
            <wp:extent cx="9297940" cy="5903366"/>
            <wp:effectExtent l="0" t="0" r="0" b="2540"/>
            <wp:docPr id="1162281861" name="Imagem 1" descr="Interface gráfica do usuário, Aplicativo, Tabela,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81861" name="Imagem 1" descr="Interface gráfica do usuário, Aplicativo, Tabela, Excel&#10;&#10;O conteúdo gerado por IA pode estar incorreto."/>
                    <pic:cNvPicPr/>
                  </pic:nvPicPr>
                  <pic:blipFill>
                    <a:blip r:embed="rId9"/>
                    <a:stretch>
                      <a:fillRect/>
                    </a:stretch>
                  </pic:blipFill>
                  <pic:spPr>
                    <a:xfrm>
                      <a:off x="0" y="0"/>
                      <a:ext cx="9309922" cy="5910974"/>
                    </a:xfrm>
                    <a:prstGeom prst="rect">
                      <a:avLst/>
                    </a:prstGeom>
                  </pic:spPr>
                </pic:pic>
              </a:graphicData>
            </a:graphic>
          </wp:inline>
        </w:drawing>
      </w:r>
    </w:p>
    <w:sectPr w:rsidR="00CF01ED" w:rsidRPr="006B7ABF" w:rsidSect="00676B63">
      <w:pgSz w:w="16838" w:h="11906" w:orient="landscape"/>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12" style="width:0;height:1.5pt" o:hralign="center" o:bullet="t" o:hrstd="t" o:hr="t" fillcolor="#a0a0a0" stroked="f"/>
    </w:pict>
  </w:numPicBullet>
  <w:numPicBullet w:numPicBulletId="1">
    <w:pict>
      <v:rect id="_x0000_i1113" style="width:0;height:1.5pt" o:hralign="center" o:bullet="t" o:hrstd="t" o:hr="t" fillcolor="#a0a0a0" stroked="f"/>
    </w:pict>
  </w:numPicBullet>
  <w:abstractNum w:abstractNumId="0" w15:restartNumberingAfterBreak="0">
    <w:nsid w:val="024B1A91"/>
    <w:multiLevelType w:val="multilevel"/>
    <w:tmpl w:val="D8D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355A"/>
    <w:multiLevelType w:val="multilevel"/>
    <w:tmpl w:val="E754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6683B"/>
    <w:multiLevelType w:val="multilevel"/>
    <w:tmpl w:val="F3B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97884"/>
    <w:multiLevelType w:val="multilevel"/>
    <w:tmpl w:val="5B16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91B12"/>
    <w:multiLevelType w:val="multilevel"/>
    <w:tmpl w:val="658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806AD"/>
    <w:multiLevelType w:val="multilevel"/>
    <w:tmpl w:val="8E6C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92653"/>
    <w:multiLevelType w:val="multilevel"/>
    <w:tmpl w:val="D25A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34B37"/>
    <w:multiLevelType w:val="multilevel"/>
    <w:tmpl w:val="A938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A424C"/>
    <w:multiLevelType w:val="multilevel"/>
    <w:tmpl w:val="657A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6584F"/>
    <w:multiLevelType w:val="multilevel"/>
    <w:tmpl w:val="273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64FB2"/>
    <w:multiLevelType w:val="multilevel"/>
    <w:tmpl w:val="596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F7938"/>
    <w:multiLevelType w:val="multilevel"/>
    <w:tmpl w:val="6EBE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04D82"/>
    <w:multiLevelType w:val="multilevel"/>
    <w:tmpl w:val="81F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960077">
    <w:abstractNumId w:val="0"/>
  </w:num>
  <w:num w:numId="2" w16cid:durableId="2115519443">
    <w:abstractNumId w:val="3"/>
  </w:num>
  <w:num w:numId="3" w16cid:durableId="341054809">
    <w:abstractNumId w:val="6"/>
  </w:num>
  <w:num w:numId="4" w16cid:durableId="688606358">
    <w:abstractNumId w:val="5"/>
  </w:num>
  <w:num w:numId="5" w16cid:durableId="702482388">
    <w:abstractNumId w:val="9"/>
  </w:num>
  <w:num w:numId="6" w16cid:durableId="876624265">
    <w:abstractNumId w:val="12"/>
  </w:num>
  <w:num w:numId="7" w16cid:durableId="863131718">
    <w:abstractNumId w:val="2"/>
  </w:num>
  <w:num w:numId="8" w16cid:durableId="1562254068">
    <w:abstractNumId w:val="8"/>
  </w:num>
  <w:num w:numId="9" w16cid:durableId="485707268">
    <w:abstractNumId w:val="7"/>
  </w:num>
  <w:num w:numId="10" w16cid:durableId="542055615">
    <w:abstractNumId w:val="4"/>
  </w:num>
  <w:num w:numId="11" w16cid:durableId="13239501">
    <w:abstractNumId w:val="11"/>
  </w:num>
  <w:num w:numId="12" w16cid:durableId="1731998979">
    <w:abstractNumId w:val="10"/>
  </w:num>
  <w:num w:numId="13" w16cid:durableId="99226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yNzewMDIxMDEzNbFU0lEKTi0uzszPAykwqgUAA2ryOywAAAA="/>
  </w:docVars>
  <w:rsids>
    <w:rsidRoot w:val="00DB2721"/>
    <w:rsid w:val="000A637C"/>
    <w:rsid w:val="000C56C0"/>
    <w:rsid w:val="00191564"/>
    <w:rsid w:val="001B0335"/>
    <w:rsid w:val="002A26F5"/>
    <w:rsid w:val="00355EB5"/>
    <w:rsid w:val="00454EF8"/>
    <w:rsid w:val="004711FF"/>
    <w:rsid w:val="00484051"/>
    <w:rsid w:val="004A4B40"/>
    <w:rsid w:val="00507E43"/>
    <w:rsid w:val="00543A03"/>
    <w:rsid w:val="005B24B1"/>
    <w:rsid w:val="005D10C2"/>
    <w:rsid w:val="005E537C"/>
    <w:rsid w:val="005F2D4D"/>
    <w:rsid w:val="00602A16"/>
    <w:rsid w:val="0064666D"/>
    <w:rsid w:val="0065645E"/>
    <w:rsid w:val="00676B63"/>
    <w:rsid w:val="006A26DE"/>
    <w:rsid w:val="006B7ABF"/>
    <w:rsid w:val="006D58D8"/>
    <w:rsid w:val="00715926"/>
    <w:rsid w:val="00776581"/>
    <w:rsid w:val="00776B08"/>
    <w:rsid w:val="00910C72"/>
    <w:rsid w:val="009B4A58"/>
    <w:rsid w:val="009D5D40"/>
    <w:rsid w:val="009E0A13"/>
    <w:rsid w:val="009E4044"/>
    <w:rsid w:val="00A675AC"/>
    <w:rsid w:val="00AD6C56"/>
    <w:rsid w:val="00AD7CFD"/>
    <w:rsid w:val="00B12F55"/>
    <w:rsid w:val="00C52C70"/>
    <w:rsid w:val="00C6141F"/>
    <w:rsid w:val="00CA7707"/>
    <w:rsid w:val="00CF01ED"/>
    <w:rsid w:val="00CF24D2"/>
    <w:rsid w:val="00D22350"/>
    <w:rsid w:val="00D97CDE"/>
    <w:rsid w:val="00DA191B"/>
    <w:rsid w:val="00DB2721"/>
    <w:rsid w:val="00EC21D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305E9"/>
  <w15:chartTrackingRefBased/>
  <w15:docId w15:val="{8452189C-38AD-42F1-A603-9896F7BC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721"/>
    <w:rPr>
      <w:rFonts w:eastAsiaTheme="majorEastAsia" w:cstheme="majorBidi"/>
      <w:color w:val="272727" w:themeColor="text1" w:themeTint="D8"/>
    </w:rPr>
  </w:style>
  <w:style w:type="paragraph" w:styleId="Title">
    <w:name w:val="Title"/>
    <w:basedOn w:val="Normal"/>
    <w:next w:val="Normal"/>
    <w:link w:val="TitleChar"/>
    <w:uiPriority w:val="10"/>
    <w:qFormat/>
    <w:rsid w:val="00DB2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721"/>
    <w:pPr>
      <w:spacing w:before="160"/>
      <w:jc w:val="center"/>
    </w:pPr>
    <w:rPr>
      <w:i/>
      <w:iCs/>
      <w:color w:val="404040" w:themeColor="text1" w:themeTint="BF"/>
    </w:rPr>
  </w:style>
  <w:style w:type="character" w:customStyle="1" w:styleId="QuoteChar">
    <w:name w:val="Quote Char"/>
    <w:basedOn w:val="DefaultParagraphFont"/>
    <w:link w:val="Quote"/>
    <w:uiPriority w:val="29"/>
    <w:rsid w:val="00DB2721"/>
    <w:rPr>
      <w:i/>
      <w:iCs/>
      <w:color w:val="404040" w:themeColor="text1" w:themeTint="BF"/>
    </w:rPr>
  </w:style>
  <w:style w:type="paragraph" w:styleId="ListParagraph">
    <w:name w:val="List Paragraph"/>
    <w:basedOn w:val="Normal"/>
    <w:uiPriority w:val="34"/>
    <w:qFormat/>
    <w:rsid w:val="00DB2721"/>
    <w:pPr>
      <w:ind w:left="720"/>
      <w:contextualSpacing/>
    </w:pPr>
  </w:style>
  <w:style w:type="character" w:styleId="IntenseEmphasis">
    <w:name w:val="Intense Emphasis"/>
    <w:basedOn w:val="DefaultParagraphFont"/>
    <w:uiPriority w:val="21"/>
    <w:qFormat/>
    <w:rsid w:val="00DB2721"/>
    <w:rPr>
      <w:i/>
      <w:iCs/>
      <w:color w:val="0F4761" w:themeColor="accent1" w:themeShade="BF"/>
    </w:rPr>
  </w:style>
  <w:style w:type="paragraph" w:styleId="IntenseQuote">
    <w:name w:val="Intense Quote"/>
    <w:basedOn w:val="Normal"/>
    <w:next w:val="Normal"/>
    <w:link w:val="IntenseQuoteChar"/>
    <w:uiPriority w:val="30"/>
    <w:qFormat/>
    <w:rsid w:val="00DB2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721"/>
    <w:rPr>
      <w:i/>
      <w:iCs/>
      <w:color w:val="0F4761" w:themeColor="accent1" w:themeShade="BF"/>
    </w:rPr>
  </w:style>
  <w:style w:type="character" w:styleId="IntenseReference">
    <w:name w:val="Intense Reference"/>
    <w:basedOn w:val="DefaultParagraphFont"/>
    <w:uiPriority w:val="32"/>
    <w:qFormat/>
    <w:rsid w:val="00DB2721"/>
    <w:rPr>
      <w:b/>
      <w:bCs/>
      <w:smallCaps/>
      <w:color w:val="0F4761" w:themeColor="accent1" w:themeShade="BF"/>
      <w:spacing w:val="5"/>
    </w:rPr>
  </w:style>
  <w:style w:type="character" w:styleId="CommentReference">
    <w:name w:val="annotation reference"/>
    <w:basedOn w:val="DefaultParagraphFont"/>
    <w:uiPriority w:val="99"/>
    <w:semiHidden/>
    <w:unhideWhenUsed/>
    <w:rsid w:val="009B4A58"/>
    <w:rPr>
      <w:sz w:val="16"/>
      <w:szCs w:val="16"/>
    </w:rPr>
  </w:style>
  <w:style w:type="paragraph" w:styleId="CommentText">
    <w:name w:val="annotation text"/>
    <w:basedOn w:val="Normal"/>
    <w:link w:val="CommentTextChar"/>
    <w:uiPriority w:val="99"/>
    <w:unhideWhenUsed/>
    <w:rsid w:val="009B4A58"/>
    <w:pPr>
      <w:spacing w:line="240" w:lineRule="auto"/>
    </w:pPr>
    <w:rPr>
      <w:sz w:val="20"/>
      <w:szCs w:val="20"/>
    </w:rPr>
  </w:style>
  <w:style w:type="character" w:customStyle="1" w:styleId="CommentTextChar">
    <w:name w:val="Comment Text Char"/>
    <w:basedOn w:val="DefaultParagraphFont"/>
    <w:link w:val="CommentText"/>
    <w:uiPriority w:val="99"/>
    <w:rsid w:val="009B4A58"/>
    <w:rPr>
      <w:sz w:val="20"/>
      <w:szCs w:val="20"/>
    </w:rPr>
  </w:style>
  <w:style w:type="paragraph" w:styleId="CommentSubject">
    <w:name w:val="annotation subject"/>
    <w:basedOn w:val="CommentText"/>
    <w:next w:val="CommentText"/>
    <w:link w:val="CommentSubjectChar"/>
    <w:uiPriority w:val="99"/>
    <w:semiHidden/>
    <w:unhideWhenUsed/>
    <w:rsid w:val="009B4A58"/>
    <w:rPr>
      <w:b/>
      <w:bCs/>
    </w:rPr>
  </w:style>
  <w:style w:type="character" w:customStyle="1" w:styleId="CommentSubjectChar">
    <w:name w:val="Comment Subject Char"/>
    <w:basedOn w:val="CommentTextChar"/>
    <w:link w:val="CommentSubject"/>
    <w:uiPriority w:val="99"/>
    <w:semiHidden/>
    <w:rsid w:val="009B4A58"/>
    <w:rPr>
      <w:b/>
      <w:bCs/>
      <w:sz w:val="20"/>
      <w:szCs w:val="20"/>
    </w:rPr>
  </w:style>
  <w:style w:type="paragraph" w:styleId="Revision">
    <w:name w:val="Revision"/>
    <w:hidden/>
    <w:uiPriority w:val="99"/>
    <w:semiHidden/>
    <w:rsid w:val="00D22350"/>
    <w:pPr>
      <w:spacing w:after="0" w:line="240" w:lineRule="auto"/>
    </w:pPr>
  </w:style>
  <w:style w:type="paragraph" w:styleId="NoSpacing">
    <w:name w:val="No Spacing"/>
    <w:uiPriority w:val="1"/>
    <w:qFormat/>
    <w:rsid w:val="00676B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1404</Words>
  <Characters>7781</Characters>
  <Application>Microsoft Office Word</Application>
  <DocSecurity>0</DocSecurity>
  <Lines>93</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Ferreira</dc:creator>
  <cp:keywords/>
  <dc:description/>
  <cp:lastModifiedBy>Aluisio Barros</cp:lastModifiedBy>
  <cp:revision>6</cp:revision>
  <dcterms:created xsi:type="dcterms:W3CDTF">2025-11-11T19:33:00Z</dcterms:created>
  <dcterms:modified xsi:type="dcterms:W3CDTF">2025-11-11T19:54:00Z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3fb1e063-31dd-4f7b-b2a1-3aea37cdbd8c</vt:lpwstr>
  </property>
</Properties>
</file>