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pPr>
        <w:pageBreakBefore/>
        <w:sectPr>
          <w:type w:val="continuous"/>
          <w:pgMar w:top="1080" w:right="1440" w:bottom="1080" w:left="1440" w:header="360" w:footer="360"/>
          <w:cols w:space="720"/>
        </w:sectPr>
      </w:pPr>
      <w:r>
        <w:pict>
          <v:group id="_x0000_s1025" alt="DSI Form 1" style="height:11in;margin-left:0;margin-top:0;mso-position-horizontal-relative:page;mso-position-vertical-relative:page;position:absolute;width:612pt;z-index:251658240" coordorigin="0,0" coordsize="12240,15840">
            <v:shapetype id="_x0000_t32" coordsize="21600,21600" o:spt="32" o:oned="t" path="m,l21600,21600e" filled="f">
              <v:path arrowok="t" fillok="f" o:connecttype="none"/>
              <o:lock v:ext="edit" shapetype="t"/>
            </v:shapetype>
            <v:shape id="_x0000_s1026" type="#_x0000_t32" style="height:0;left:638;mso-position-horizontal-relative:page;mso-position-vertical-relative:page;position:absolute;top:954;width:10939" o:connectortype="straight" strokeweight="2.4pt"/>
            <v:shape id="_x0000_s1027" type="#_x0000_t32" style="height:0;left:638;mso-position-horizontal-relative:page;mso-position-vertical-relative:page;position:absolute;top:1813;width:10939" o:connectortype="straight" strokeweight="1.9pt"/>
            <v:shape id="_x0000_s1028" type="#_x0000_t32" style="height:0;left:638;mso-position-horizontal-relative:page;mso-position-vertical-relative:page;position:absolute;top:1909;width:10939" o:connectortype="straight" strokeweight="1.9pt"/>
            <v:shape id="_x0000_s1029" type="#_x0000_t32" style="height:0;left:638;mso-position-horizontal-relative:page;mso-position-vertical-relative:page;position:absolute;top:2380;width:10939" o:connectortype="straight" strokeweight="0.95pt"/>
            <v:shape id="_x0000_s1030" type="#_x0000_t32" style="height:0;left:638;mso-position-horizontal-relative:page;mso-position-vertical-relative:page;position:absolute;top:3541;width:10939" o:connectortype="straight" strokeweight="1.9pt"/>
            <v:shape id="_x0000_s1031" type="#_x0000_t32" style="height:0;left:638;mso-position-horizontal-relative:page;mso-position-vertical-relative:page;position:absolute;top:3853;width:10939" o:connectortype="straight" strokeweight="1.9pt"/>
            <v:shape id="_x0000_s1032" type="#_x0000_t32" style="height:0;left:638;mso-position-horizontal-relative:page;mso-position-vertical-relative:page;position:absolute;top:4324;width:10939" o:connectortype="straight" strokeweight="0.95pt"/>
            <v:shape id="_x0000_s1033" type="#_x0000_t32" style="height:0;left:638;mso-position-horizontal-relative:page;mso-position-vertical-relative:page;position:absolute;top:4804;width:10939" o:connectortype="straight" strokeweight="0.95pt"/>
            <v:shape id="_x0000_s1034" type="#_x0000_t32" style="height:0;left:638;mso-position-horizontal-relative:page;mso-position-vertical-relative:page;position:absolute;top:5284;width:10939" o:connectortype="straight" strokeweight="0.95pt"/>
            <v:shape id="_x0000_s1035" type="#_x0000_t32" style="height:0;left:638;mso-position-horizontal-relative:page;mso-position-vertical-relative:page;position:absolute;top:5764;width:10939" o:connectortype="straight" strokeweight="0.95pt"/>
            <v:shape id="_x0000_s1036" type="#_x0000_t32" style="height:0;left:638;mso-position-horizontal-relative:page;mso-position-vertical-relative:page;position:absolute;top:6244;width:10939" o:connectortype="straight" strokeweight="0.95pt"/>
            <v:shape id="_x0000_s1037" type="#_x0000_t32" style="height:0;left:638;mso-position-horizontal-relative:page;mso-position-vertical-relative:page;position:absolute;top:6724;width:10939" o:connectortype="straight" strokeweight="0.95pt"/>
            <v:shape id="_x0000_s1038" type="#_x0000_t32" style="height:0;left:638;mso-position-horizontal-relative:page;mso-position-vertical-relative:page;position:absolute;top:7204;width:10939" o:connectortype="straight" strokeweight="0.95pt"/>
            <v:shape id="_x0000_s1039" type="#_x0000_t32" style="height:0;left:638;mso-position-horizontal-relative:page;mso-position-vertical-relative:page;position:absolute;top:8260;width:10939" o:connectortype="straight" strokeweight="0.95pt"/>
            <v:shape id="_x0000_s1040" type="#_x0000_t32" style="height:0;left:638;mso-position-horizontal-relative:page;mso-position-vertical-relative:page;position:absolute;top:8740;width:10939" o:connectortype="straight" strokeweight="0.95pt"/>
            <v:shape id="_x0000_s1041" type="#_x0000_t32" style="height:0;left:638;mso-position-horizontal-relative:page;mso-position-vertical-relative:page;position:absolute;top:9973;width:10939" o:connectortype="straight" strokeweight="1.9pt"/>
            <v:shape id="_x0000_s1042" type="#_x0000_t32" style="height:0;left:638;mso-position-horizontal-relative:page;mso-position-vertical-relative:page;position:absolute;top:10285;width:10939" o:connectortype="straight" strokeweight="1.9pt"/>
            <v:shape id="_x0000_s1043" type="#_x0000_t32" style="height:0;left:638;mso-position-horizontal-relative:page;mso-position-vertical-relative:page;position:absolute;top:11356;width:10939" o:connectortype="straight" strokeweight="0.95pt"/>
            <v:shape id="_x0000_s1044" type="#_x0000_t32" style="height:0;left:638;mso-position-horizontal-relative:page;mso-position-vertical-relative:page;position:absolute;top:11836;width:10939" o:connectortype="straight" strokeweight="0.95pt"/>
            <v:shape id="_x0000_s1045" type="#_x0000_t32" style="height:0;left:638;mso-position-horizontal-relative:page;mso-position-vertical-relative:page;position:absolute;top:12301;width:10939" o:connectortype="straight" strokeweight="1.9pt"/>
            <v:shape id="_x0000_s1046" type="#_x0000_t32" style="height:0;left:638;mso-position-horizontal-relative:page;mso-position-vertical-relative:page;position:absolute;top:12613;width:10939" o:connectortype="straight" strokeweight="1.9pt"/>
            <v:shape id="_x0000_s1047" type="#_x0000_t32" style="height:0;left:638;mso-position-horizontal-relative:page;mso-position-vertical-relative:page;position:absolute;top:13084;width:10939" o:connectortype="straight" strokeweight="0.95pt"/>
            <v:shape id="_x0000_s1048" type="#_x0000_t32" style="height:0;left:638;mso-position-horizontal-relative:page;mso-position-vertical-relative:page;position:absolute;top:13573;width:10939" o:connectortype="straight" strokeweight="1.9pt"/>
            <v:shape id="_x0000_s1049" type="#_x0000_t32" style="height:0;left:638;mso-position-horizontal-relative:page;mso-position-vertical-relative:page;position:absolute;top:14044;width:10939" o:connectortype="straight" strokeweight="0.95pt"/>
            <v:shape id="_x0000_s1050" type="#_x0000_t32" style="height:0;left:638;mso-position-horizontal-relative:page;mso-position-vertical-relative:page;position:absolute;top:14538;width:10939" o:connectortype="straight" strokeweight="2.4pt"/>
            <v:shape id="_x0000_s1051" type="#_x0000_t32" style="height:13584;left:660;mso-position-horizontal-relative:page;mso-position-vertical-relative:page;position:absolute;top:930;width:0" o:connectortype="straight" strokeweight="2.15pt"/>
            <v:shape id="_x0000_s1052" type="#_x0000_t32" style="height:1632;left:3862;mso-position-horizontal-relative:page;mso-position-vertical-relative:page;position:absolute;top:1890;width:0" o:connectortype="straight" strokeweight="0.7pt"/>
            <v:shape id="_x0000_s1053" type="#_x0000_t32" style="height:6120;left:3862;mso-position-horizontal-relative:page;mso-position-vertical-relative:page;position:absolute;top:3834;width:0" o:connectortype="straight" strokeweight="0.7pt"/>
            <v:shape id="_x0000_s1054" type="#_x0000_t32" style="height:2016;left:3862;mso-position-horizontal-relative:page;mso-position-vertical-relative:page;position:absolute;top:10266;width:0" o:connectortype="straight" strokeweight="0.7pt"/>
            <v:shape id="_x0000_s1055" type="#_x0000_t32" style="height:1920;left:3862;mso-position-horizontal-relative:page;mso-position-vertical-relative:page;position:absolute;top:12594;width:0" o:connectortype="straight" strokeweight="0.7pt"/>
            <v:shape id="_x0000_s1056" type="#_x0000_t32" style="height:13584;left:11580;mso-position-horizontal-relative:page;mso-position-vertical-relative:page;position:absolute;top:930;width:0" o:connectortype="straight" strokeweight="2.15pt"/>
            <v:shapetype id="_x0000_t202" coordsize="21600,21600" o:spt="202" path="m,l,21600r21600,l21600,xe">
              <v:stroke joinstyle="miter"/>
              <v:path gradientshapeok="t" o:connecttype="rect"/>
            </v:shapetype>
            <v:shape id="_x0000_s1057" type="#_x0000_t202" style="height:375;left:5102;mso-position-horizontal-relative:page;mso-position-vertical-relative:page;position:absolute;top:1034;width:1755" filled="f" stroked="f">
              <v:textbox inset="0,0,0,0">
                <w:txbxContent>
                  <w:p>
                    <w:pPr>
                      <w:spacing w:before="0" w:after="0" w:line="240" w:lineRule="auto"/>
                      <w:rPr>
                        <w:rFonts w:ascii="Arial" w:hAnsi="Arial" w:cs="Arial"/>
                        <w:sz w:val="29"/>
                        <w:szCs w:val="29"/>
                      </w:rPr>
                    </w:pPr>
                    <w:r>
                      <w:rPr>
                        <w:rFonts w:ascii="Arial" w:hAnsi="Arial" w:cs="Arial"/>
                        <w:sz w:val="29"/>
                        <w:szCs w:val="29"/>
                      </w:rPr>
                      <w:t>FedBizOpps</w:t>
                    </w:r>
                  </w:p>
                </w:txbxContent>
              </v:textbox>
            </v:shape>
            <v:shape id="_x0000_s1058" type="#_x0000_t202" style="height:499;left:2414;mso-position-horizontal-relative:page;mso-position-vertical-relative:page;position:absolute;top:1366;width:7622" filled="f" stroked="f">
              <v:textbox inset="0,0,0,0">
                <w:txbxContent>
                  <w:p>
                    <w:pPr>
                      <w:spacing w:before="0" w:after="0" w:line="240" w:lineRule="auto"/>
                      <w:rPr>
                        <w:rFonts w:ascii="Arial" w:hAnsi="Arial" w:cs="Arial"/>
                        <w:b/>
                        <w:bCs/>
                        <w:sz w:val="39"/>
                        <w:szCs w:val="39"/>
                      </w:rPr>
                    </w:pPr>
                    <w:r>
                      <w:rPr>
                        <w:rFonts w:ascii="Arial" w:hAnsi="Arial" w:cs="Arial"/>
                        <w:b/>
                        <w:bCs/>
                        <w:sz w:val="39"/>
                        <w:szCs w:val="39"/>
                      </w:rPr>
                      <w:t>Combined Synopsis/Solicitation Notice</w:t>
                    </w:r>
                  </w:p>
                </w:txbxContent>
              </v:textbox>
            </v:shape>
            <v:shape id="_x0000_s1059" type="#_x0000_t202" style="height:375;left:3086;mso-position-horizontal-relative:page;mso-position-vertical-relative:page;position:absolute;top:1946;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0" type="#_x0000_t202" style="height:375;left:1598;mso-position-horizontal-relative:page;mso-position-vertical-relative:page;position:absolute;top:2762;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1" type="#_x0000_t202" style="height:375;left:3134;mso-position-horizontal-relative:page;mso-position-vertical-relative:page;position:absolute;top:3890;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2" type="#_x0000_t202" style="height:375;left:3086;mso-position-horizontal-relative:page;mso-position-vertical-relative:page;position:absolute;top:4394;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3" type="#_x0000_t202" style="height:375;left:1958;mso-position-horizontal-relative:page;mso-position-vertical-relative:page;position:absolute;top:6794;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4" type="#_x0000_t202" style="height:375;left:2438;mso-position-horizontal-relative:page;mso-position-vertical-relative:page;position:absolute;top:8378;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5" type="#_x0000_t202" style="height:375;left:2774;mso-position-horizontal-relative:page;mso-position-vertical-relative:page;position:absolute;top:8810;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66" type="#_x0000_t202" style="height:251;left:686;mso-position-horizontal-relative:page;mso-position-vertical-relative:page;position:absolute;top:2022;width:2340"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CLASSIFICATION CODE</w:t>
                    </w:r>
                  </w:p>
                </w:txbxContent>
              </v:textbox>
            </v:shape>
            <v:shape id="_x0000_s1067" type="#_x0000_t202" style="height:251;left:686;mso-position-horizontal-relative:page;mso-position-vertical-relative:page;position:absolute;top:2790;width:992"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SUBJECT</w:t>
                    </w:r>
                  </w:p>
                </w:txbxContent>
              </v:textbox>
            </v:shape>
            <v:shape id="_x0000_s1068" type="#_x0000_t202" style="height:251;left:686;mso-position-horizontal-relative:page;mso-position-vertical-relative:page;position:absolute;top:3918;width:2473"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 xml:space="preserve">CONTRACTING OFFICE'S </w:t>
                    </w:r>
                  </w:p>
                </w:txbxContent>
              </v:textbox>
            </v:shape>
            <v:shape id="_x0000_s1069" type="#_x0000_t202" style="height:251;left:686;mso-position-horizontal-relative:page;mso-position-vertical-relative:page;position:absolute;top:4110;width:1013"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ZIP-CODE</w:t>
                    </w:r>
                  </w:p>
                </w:txbxContent>
              </v:textbox>
            </v:shape>
            <v:shape id="_x0000_s1070" type="#_x0000_t202" style="height:251;left:686;mso-position-horizontal-relative:page;mso-position-vertical-relative:page;position:absolute;top:4446;width:2372"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SOLICITATION NUMBER</w:t>
                    </w:r>
                  </w:p>
                </w:txbxContent>
              </v:textbox>
            </v:shape>
            <v:shape id="_x0000_s1071" type="#_x0000_t202" style="height:251;left:686;mso-position-horizontal-relative:page;mso-position-vertical-relative:page;position:absolute;top:4926;width:3198"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RESPONSE DATE (MM-DD-YYYY)</w:t>
                    </w:r>
                  </w:p>
                </w:txbxContent>
              </v:textbox>
            </v:shape>
            <v:shape id="_x0000_s1072" type="#_x0000_t202" style="height:251;left:686;mso-position-horizontal-relative:page;mso-position-vertical-relative:page;position:absolute;top:5406;width:959"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 xml:space="preserve">ARCHIVE  </w:t>
                    </w:r>
                  </w:p>
                </w:txbxContent>
              </v:textbox>
            </v:shape>
            <v:shape id="_x0000_s1073" type="#_x0000_t202" style="height:251;left:4622;mso-position-horizontal-relative:page;mso-position-vertical-relative:page;position:absolute;top:5406;width:3503"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DAYS AFTER THE RESPONSE DATE</w:t>
                    </w:r>
                  </w:p>
                </w:txbxContent>
              </v:textbox>
            </v:shape>
            <v:shape id="_x0000_s1074" type="#_x0000_t202" style="height:251;left:686;mso-position-horizontal-relative:page;mso-position-vertical-relative:page;position:absolute;top:5886;width:2361"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RECOVERY ACT FUNDS</w:t>
                    </w:r>
                  </w:p>
                </w:txbxContent>
              </v:textbox>
            </v:shape>
            <v:shape id="_x0000_s1075" type="#_x0000_t202" style="height:251;left:686;mso-position-horizontal-relative:page;mso-position-vertical-relative:page;position:absolute;top:6366;width:1122"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SET-ASIDE</w:t>
                    </w:r>
                  </w:p>
                </w:txbxContent>
              </v:textbox>
            </v:shape>
            <v:shape id="_x0000_s1076" type="#_x0000_t202" style="height:251;left:686;mso-position-horizontal-relative:page;mso-position-vertical-relative:page;position:absolute;top:6846;width:1307"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NAICS CODE</w:t>
                    </w:r>
                  </w:p>
                </w:txbxContent>
              </v:textbox>
            </v:shape>
            <v:shape id="_x0000_s1077" type="#_x0000_t202" style="height:251;left:686;mso-position-horizontal-relative:page;mso-position-vertical-relative:page;position:absolute;top:7470;width:2296"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 xml:space="preserve">CONTRACTING OFFICE </w:t>
                    </w:r>
                  </w:p>
                </w:txbxContent>
              </v:textbox>
            </v:shape>
            <v:shape id="_x0000_s1078" type="#_x0000_t202" style="height:251;left:686;mso-position-horizontal-relative:page;mso-position-vertical-relative:page;position:absolute;top:7662;width:1035"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ADDRESS</w:t>
                    </w:r>
                  </w:p>
                </w:txbxContent>
              </v:textbox>
            </v:shape>
            <v:shape id="_x0000_s1079" type="#_x0000_t202" style="height:251;left:686;mso-position-horizontal-relative:page;mso-position-vertical-relative:page;position:absolute;top:8958;width:2013"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POINT OF CONTACT</w:t>
                    </w:r>
                  </w:p>
                </w:txbxContent>
              </v:textbox>
            </v:shape>
            <v:shape id="_x0000_s1080" type="#_x0000_t202" style="height:201;left:686;mso-position-horizontal-relative:page;mso-position-vertical-relative:page;position:absolute;top:9430;width:2993" filled="f" stroked="f">
              <v:textbox inset="0,0,0,0">
                <w:txbxContent>
                  <w:p>
                    <w:pPr>
                      <w:spacing w:before="0" w:after="0" w:line="240" w:lineRule="auto"/>
                      <w:rPr>
                        <w:rFonts w:ascii="Arial" w:hAnsi="Arial" w:cs="Arial"/>
                        <w:sz w:val="15"/>
                        <w:szCs w:val="15"/>
                      </w:rPr>
                    </w:pPr>
                    <w:r>
                      <w:rPr>
                        <w:rFonts w:ascii="Arial" w:hAnsi="Arial" w:cs="Arial"/>
                        <w:sz w:val="15"/>
                        <w:szCs w:val="15"/>
                      </w:rPr>
                      <w:t xml:space="preserve">(POC Information Automatically Filled from </w:t>
                    </w:r>
                  </w:p>
                </w:txbxContent>
              </v:textbox>
            </v:shape>
            <v:shape id="_x0000_s1081" type="#_x0000_t202" style="height:201;left:686;mso-position-horizontal-relative:page;mso-position-vertical-relative:page;position:absolute;top:9622;width:2023" filled="f" stroked="f">
              <v:textbox inset="0,0,0,0">
                <w:txbxContent>
                  <w:p>
                    <w:pPr>
                      <w:spacing w:before="0" w:after="0" w:line="240" w:lineRule="auto"/>
                      <w:rPr>
                        <w:rFonts w:ascii="Arial" w:hAnsi="Arial" w:cs="Arial"/>
                        <w:sz w:val="15"/>
                        <w:szCs w:val="15"/>
                      </w:rPr>
                    </w:pPr>
                    <w:r>
                      <w:rPr>
                        <w:rFonts w:ascii="Arial" w:hAnsi="Arial" w:cs="Arial"/>
                        <w:sz w:val="15"/>
                        <w:szCs w:val="15"/>
                      </w:rPr>
                      <w:t>User Profile Unless Entered)</w:t>
                    </w:r>
                  </w:p>
                </w:txbxContent>
              </v:textbox>
            </v:shape>
            <v:shape id="_x0000_s1082" type="#_x0000_t202" style="height:251;left:686;mso-position-horizontal-relative:page;mso-position-vertical-relative:page;position:absolute;top:8430;width:1416"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DESCRIPTION</w:t>
                    </w:r>
                  </w:p>
                </w:txbxContent>
              </v:textbox>
            </v:shape>
            <v:shape id="_x0000_s1083" type="#_x0000_t202" style="height:375;left:2438;mso-position-horizontal-relative:page;mso-position-vertical-relative:page;position:absolute;top:8378;width:228" filled="f" stroked="f">
              <v:textbox inset="0,0,0,0">
                <w:txbxContent>
                  <w:p>
                    <w:pPr>
                      <w:spacing w:before="0" w:after="0" w:line="240" w:lineRule="auto"/>
                      <w:rPr>
                        <w:rFonts w:ascii="Arial" w:hAnsi="Arial" w:cs="Arial"/>
                        <w:b/>
                        <w:bCs/>
                        <w:sz w:val="29"/>
                        <w:szCs w:val="29"/>
                      </w:rPr>
                    </w:pPr>
                    <w:r>
                      <w:rPr>
                        <w:rFonts w:ascii="Arial" w:hAnsi="Arial" w:cs="Arial"/>
                        <w:b/>
                        <w:bCs/>
                        <w:sz w:val="29"/>
                        <w:szCs w:val="29"/>
                      </w:rPr>
                      <w:t>*</w:t>
                    </w:r>
                  </w:p>
                </w:txbxContent>
              </v:textbox>
            </v:shape>
            <v:shape id="_x0000_s1084" type="#_x0000_t202" style="height:251;left:3902;mso-position-horizontal-relative:page;mso-position-vertical-relative:page;position:absolute;top:8478;width:1557"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See Attachment</w:t>
                    </w:r>
                  </w:p>
                </w:txbxContent>
              </v:textbox>
            </v:shape>
            <v:shape id="_x0000_s1085" type="#_x0000_t202" style="height:251;left:686;mso-position-horizontal-relative:page;mso-position-vertical-relative:page;position:absolute;top:12750;width:1549"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AGENCY'S URL</w:t>
                    </w:r>
                  </w:p>
                </w:txbxContent>
              </v:textbox>
            </v:shape>
            <v:shape id="_x0000_s1086" type="#_x0000_t202" style="height:251;left:686;mso-position-horizontal-relative:page;mso-position-vertical-relative:page;position:absolute;top:13230;width:1872"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URL DESCRIPTION</w:t>
                    </w:r>
                  </w:p>
                </w:txbxContent>
              </v:textbox>
            </v:shape>
            <v:shape id="_x0000_s1087" type="#_x0000_t202" style="height:251;left:686;mso-position-horizontal-relative:page;mso-position-vertical-relative:page;position:absolute;top:13614;width:2767"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 xml:space="preserve">AGENCY CONTACT'S EMAIL </w:t>
                    </w:r>
                  </w:p>
                </w:txbxContent>
              </v:textbox>
            </v:shape>
            <v:shape id="_x0000_s1088" type="#_x0000_t202" style="height:251;left:686;mso-position-horizontal-relative:page;mso-position-vertical-relative:page;position:absolute;top:13806;width:1035"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ADDRESS</w:t>
                    </w:r>
                  </w:p>
                </w:txbxContent>
              </v:textbox>
            </v:shape>
            <v:shape id="_x0000_s1089" type="#_x0000_t202" style="height:251;left:686;mso-position-horizontal-relative:page;mso-position-vertical-relative:page;position:absolute;top:14190;width:2079"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 xml:space="preserve">EMAIL DESCRIPTION </w:t>
                    </w:r>
                  </w:p>
                </w:txbxContent>
              </v:textbox>
            </v:shape>
            <v:shape id="_x0000_s1090" type="#_x0000_t202" style="height:251;left:686;mso-position-horizontal-relative:page;mso-position-vertical-relative:page;position:absolute;top:10542;width:1035"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ADDRESS</w:t>
                    </w:r>
                  </w:p>
                </w:txbxContent>
              </v:textbox>
            </v:shape>
            <v:shape id="_x0000_s1091" type="#_x0000_t202" style="height:251;left:686;mso-position-horizontal-relative:page;mso-position-vertical-relative:page;position:absolute;top:11406;width:1492"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POSTAL CODE</w:t>
                    </w:r>
                  </w:p>
                </w:txbxContent>
              </v:textbox>
            </v:shape>
            <v:shape id="_x0000_s1092" type="#_x0000_t202" style="height:251;left:686;mso-position-horizontal-relative:page;mso-position-vertical-relative:page;position:absolute;top:11886;width:1046"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COUNTRY</w:t>
                    </w:r>
                  </w:p>
                </w:txbxContent>
              </v:textbox>
            </v:shape>
            <v:shape id="_x0000_s1093" type="#_x0000_t202" style="height:301;left:4238;mso-position-horizontal-relative:page;mso-position-vertical-relative:page;position:absolute;top:12302;width:3289" filled="f" stroked="f">
              <v:textbox inset="0,0,0,0">
                <w:txbxContent>
                  <w:p>
                    <w:pPr>
                      <w:spacing w:before="0" w:after="0" w:line="240" w:lineRule="auto"/>
                      <w:rPr>
                        <w:rFonts w:ascii="Arial" w:hAnsi="Arial" w:cs="Arial"/>
                        <w:b/>
                        <w:bCs/>
                        <w:sz w:val="23"/>
                        <w:szCs w:val="23"/>
                      </w:rPr>
                    </w:pPr>
                    <w:r>
                      <w:rPr>
                        <w:rFonts w:ascii="Arial" w:hAnsi="Arial" w:cs="Arial"/>
                        <w:b/>
                        <w:bCs/>
                        <w:sz w:val="23"/>
                        <w:szCs w:val="23"/>
                      </w:rPr>
                      <w:t>ADDITIONAL INFORMATION</w:t>
                    </w:r>
                  </w:p>
                </w:txbxContent>
              </v:textbox>
            </v:shape>
            <v:shape id="_x0000_s1094" type="#_x0000_t202" style="height:301;left:4142;mso-position-horizontal-relative:page;mso-position-vertical-relative:page;position:absolute;top:3542;width:2987" filled="f" stroked="f">
              <v:textbox inset="0,0,0,0">
                <w:txbxContent>
                  <w:p>
                    <w:pPr>
                      <w:spacing w:before="0" w:after="0" w:line="240" w:lineRule="auto"/>
                      <w:rPr>
                        <w:rFonts w:ascii="Arial" w:hAnsi="Arial" w:cs="Arial"/>
                        <w:b/>
                        <w:bCs/>
                        <w:sz w:val="23"/>
                        <w:szCs w:val="23"/>
                      </w:rPr>
                    </w:pPr>
                    <w:r>
                      <w:rPr>
                        <w:rFonts w:ascii="Arial" w:hAnsi="Arial" w:cs="Arial"/>
                        <w:b/>
                        <w:bCs/>
                        <w:sz w:val="23"/>
                        <w:szCs w:val="23"/>
                      </w:rPr>
                      <w:t>GENERAL INFORMATION</w:t>
                    </w:r>
                  </w:p>
                </w:txbxContent>
              </v:textbox>
            </v:shape>
            <v:shape id="_x0000_s1095" type="#_x0000_t202" style="height:301;left:4142;mso-position-horizontal-relative:page;mso-position-vertical-relative:page;position:absolute;top:9974;width:3211" filled="f" stroked="f">
              <v:textbox inset="0,0,0,0">
                <w:txbxContent>
                  <w:p>
                    <w:pPr>
                      <w:spacing w:before="0" w:after="0" w:line="240" w:lineRule="auto"/>
                      <w:rPr>
                        <w:rFonts w:ascii="Arial" w:hAnsi="Arial" w:cs="Arial"/>
                        <w:b/>
                        <w:bCs/>
                        <w:sz w:val="23"/>
                        <w:szCs w:val="23"/>
                      </w:rPr>
                    </w:pPr>
                    <w:r>
                      <w:rPr>
                        <w:rFonts w:ascii="Arial" w:hAnsi="Arial" w:cs="Arial"/>
                        <w:b/>
                        <w:bCs/>
                        <w:sz w:val="23"/>
                        <w:szCs w:val="23"/>
                      </w:rPr>
                      <w:t>PLACE OF PERFORMANCE</w:t>
                    </w:r>
                  </w:p>
                </w:txbxContent>
              </v:textbox>
            </v:shape>
            <v:shape id="_x0000_s1096" type="#_x0000_t202" style="height:301;left:638;mso-position-horizontal-relative:page;mso-position-vertical-relative:page;position:absolute;top:14630;width:2099" filled="f" stroked="f">
              <v:textbox inset="0,0,0,0">
                <w:txbxContent>
                  <w:p>
                    <w:pPr>
                      <w:spacing w:before="0" w:after="0" w:line="240" w:lineRule="auto"/>
                      <w:rPr>
                        <w:rFonts w:ascii="Arial" w:hAnsi="Arial" w:cs="Arial"/>
                        <w:b/>
                        <w:bCs/>
                        <w:sz w:val="23"/>
                        <w:szCs w:val="23"/>
                      </w:rPr>
                    </w:pPr>
                    <w:r>
                      <w:rPr>
                        <w:rFonts w:ascii="Arial" w:hAnsi="Arial" w:cs="Arial"/>
                        <w:b/>
                        <w:bCs/>
                        <w:sz w:val="23"/>
                        <w:szCs w:val="23"/>
                      </w:rPr>
                      <w:t>* = Required Field</w:t>
                    </w:r>
                  </w:p>
                </w:txbxContent>
              </v:textbox>
            </v:shape>
            <v:shape id="_x0000_s1097" type="#_x0000_t202" style="height:201;left:8078;mso-position-horizontal-relative:page;mso-position-vertical-relative:page;position:absolute;top:14566;width:3603" filled="f" stroked="f">
              <v:textbox inset="0,0,0,0">
                <w:txbxContent>
                  <w:p>
                    <w:pPr>
                      <w:spacing w:before="0" w:after="0" w:line="240" w:lineRule="auto"/>
                      <w:rPr>
                        <w:rFonts w:ascii="Arial" w:hAnsi="Arial" w:cs="Arial"/>
                        <w:sz w:val="15"/>
                        <w:szCs w:val="15"/>
                      </w:rPr>
                    </w:pPr>
                    <w:r>
                      <w:rPr>
                        <w:rFonts w:ascii="Arial" w:hAnsi="Arial" w:cs="Arial"/>
                        <w:sz w:val="15"/>
                        <w:szCs w:val="15"/>
                      </w:rPr>
                      <w:t>FedBizOpps Combined Synopsis/Solicitation Notice</w:t>
                    </w:r>
                  </w:p>
                </w:txbxContent>
              </v:textbox>
            </v:shape>
            <v:shape id="_x0000_s1098" type="#_x0000_t202" style="height:201;left:8078;mso-position-horizontal-relative:page;mso-position-vertical-relative:page;position:absolute;top:14758;width:1241" filled="f" stroked="f">
              <v:textbox inset="0,0,0,0">
                <w:txbxContent>
                  <w:p>
                    <w:pPr>
                      <w:spacing w:before="0" w:after="0" w:line="240" w:lineRule="auto"/>
                      <w:rPr>
                        <w:rFonts w:ascii="Arial" w:hAnsi="Arial" w:cs="Arial"/>
                        <w:sz w:val="15"/>
                        <w:szCs w:val="15"/>
                      </w:rPr>
                    </w:pPr>
                    <w:r>
                      <w:rPr>
                        <w:rFonts w:ascii="Arial" w:hAnsi="Arial" w:cs="Arial"/>
                        <w:sz w:val="15"/>
                        <w:szCs w:val="15"/>
                      </w:rPr>
                      <w:t>Rev. March 2010</w:t>
                    </w:r>
                  </w:p>
                </w:txbxContent>
              </v:textbox>
            </v:shape>
            <v:shape id="_x0000_s1099" type="#_x0000_t202" style="height:204;left:3902;mso-position-horizontal-relative:page;mso-position-vertical-relative:page;position:absolute;top:2038;width:250"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w:t>
                    </w:r>
                  </w:p>
                </w:txbxContent>
              </v:textbox>
            </v:shape>
            <v:shape id="_x0000_s1100" type="#_x0000_t202" style="height:204;left:3902;mso-position-horizontal-relative:page;mso-position-vertical-relative:page;position:absolute;top:2470;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Satellite TV Service for the Syracuse VAMC</w:t>
                    </w:r>
                  </w:p>
                </w:txbxContent>
              </v:textbox>
            </v:shape>
            <v:shape id="_x0000_s1101" type="#_x0000_t202" style="height:204;left:3902;mso-position-horizontal-relative:page;mso-position-vertical-relative:page;position:absolute;top:2662;width:5628" filled="f" stroked="f">
              <v:textbox inset="0,0,0,0">
                <w:txbxContent>
                  <w:p>
                    <w:pPr>
                      <w:spacing w:before="0" w:after="0" w:line="240" w:lineRule="auto"/>
                      <w:rPr>
                        <w:rFonts w:ascii="Courier New" w:hAnsi="Courier New" w:cs="Courier New"/>
                        <w:sz w:val="15"/>
                        <w:szCs w:val="15"/>
                      </w:rPr>
                    </w:pPr>
                  </w:p>
                </w:txbxContent>
              </v:textbox>
            </v:shape>
            <v:shape id="_x0000_s1102" type="#_x0000_t202" style="height:204;left:3902;mso-position-horizontal-relative:page;mso-position-vertical-relative:page;position:absolute;top:2854;width:5628" filled="f" stroked="f">
              <v:textbox inset="0,0,0,0">
                <w:txbxContent>
                  <w:p>
                    <w:pPr>
                      <w:spacing w:before="0" w:after="0" w:line="240" w:lineRule="auto"/>
                      <w:rPr>
                        <w:rFonts w:ascii="Courier New" w:hAnsi="Courier New" w:cs="Courier New"/>
                        <w:sz w:val="15"/>
                        <w:szCs w:val="15"/>
                      </w:rPr>
                    </w:pPr>
                  </w:p>
                </w:txbxContent>
              </v:textbox>
            </v:shape>
            <v:shape id="_x0000_s1103" type="#_x0000_t202" style="height:204;left:3902;mso-position-horizontal-relative:page;mso-position-vertical-relative:page;position:absolute;top:3046;width:5628" filled="f" stroked="f">
              <v:textbox inset="0,0,0,0">
                <w:txbxContent>
                  <w:p>
                    <w:pPr>
                      <w:spacing w:before="0" w:after="0" w:line="240" w:lineRule="auto"/>
                      <w:rPr>
                        <w:rFonts w:ascii="Courier New" w:hAnsi="Courier New" w:cs="Courier New"/>
                        <w:sz w:val="15"/>
                        <w:szCs w:val="15"/>
                      </w:rPr>
                    </w:pPr>
                  </w:p>
                </w:txbxContent>
              </v:textbox>
            </v:shape>
            <v:shape id="_x0000_s1104" type="#_x0000_t202" style="height:204;left:3902;mso-position-horizontal-relative:page;mso-position-vertical-relative:page;position:absolute;top:3958;width:529"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14227</w:t>
                    </w:r>
                  </w:p>
                </w:txbxContent>
              </v:textbox>
            </v:shape>
            <v:shape id="_x0000_s1105" type="#_x0000_t202" style="height:204;left:3902;mso-position-horizontal-relative:page;mso-position-vertical-relative:page;position:absolute;top:4438;width:2383"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36C24219Q0467</w:t>
                    </w:r>
                  </w:p>
                </w:txbxContent>
              </v:textbox>
            </v:shape>
            <v:shape id="_x0000_s1106" type="#_x0000_t202" style="height:204;left:3902;mso-position-horizontal-relative:page;mso-position-vertical-relative:page;position:absolute;top:4918;width:99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04-05-2019</w:t>
                    </w:r>
                  </w:p>
                </w:txbxContent>
              </v:textbox>
            </v:shape>
            <v:shape id="_x0000_s1107" type="#_x0000_t202" style="height:204;left:3902;mso-position-horizontal-relative:page;mso-position-vertical-relative:page;position:absolute;top:5398;width:343"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60</w:t>
                    </w:r>
                  </w:p>
                </w:txbxContent>
              </v:textbox>
            </v:shape>
            <v:shape id="_x0000_s1108" type="#_x0000_t202" style="height:204;left:3902;mso-position-horizontal-relative:page;mso-position-vertical-relative:page;position:absolute;top:5878;width:15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N</w:t>
                    </w:r>
                  </w:p>
                </w:txbxContent>
              </v:textbox>
            </v:shape>
            <v:shape id="_x0000_s1109" type="#_x0000_t202" style="height:204;left:3902;mso-position-horizontal-relative:page;mso-position-vertical-relative:page;position:absolute;top:6358;width:250"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2</w:t>
                    </w:r>
                  </w:p>
                </w:txbxContent>
              </v:textbox>
            </v:shape>
            <v:shape id="_x0000_s1110" type="#_x0000_t202" style="height:204;left:3902;mso-position-horizontal-relative:page;mso-position-vertical-relative:page;position:absolute;top:6838;width:62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515210</w:t>
                    </w:r>
                  </w:p>
                </w:txbxContent>
              </v:textbox>
            </v:shape>
            <v:shape id="_x0000_s1111" type="#_x0000_t202" style="height:204;left:3902;mso-position-horizontal-relative:page;mso-position-vertical-relative:page;position:absolute;top:7246;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112" type="#_x0000_t202" style="height:204;left:3902;mso-position-horizontal-relative:page;mso-position-vertical-relative:page;position:absolute;top:7438;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Network Contracting Office (NCO) 2</w:t>
                    </w:r>
                  </w:p>
                </w:txbxContent>
              </v:textbox>
            </v:shape>
            <v:shape id="_x0000_s1113" type="#_x0000_t202" style="height:204;left:3902;mso-position-horizontal-relative:page;mso-position-vertical-relative:page;position:absolute;top:7630;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2875 Union Road</w:t>
                    </w:r>
                  </w:p>
                </w:txbxContent>
              </v:textbox>
            </v:shape>
            <v:shape id="_x0000_s1114" type="#_x0000_t202" style="height:204;left:3902;mso-position-horizontal-relative:page;mso-position-vertical-relative:page;position:absolute;top:7822;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Suite 3500</w:t>
                    </w:r>
                  </w:p>
                </w:txbxContent>
              </v:textbox>
            </v:shape>
            <v:shape id="_x0000_s1115" type="#_x0000_t202" style="height:204;left:3902;mso-position-horizontal-relative:page;mso-position-vertical-relative:page;position:absolute;top:8014;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Cheektowaga NY  14227</w:t>
                    </w:r>
                  </w:p>
                </w:txbxContent>
              </v:textbox>
            </v:shape>
            <v:shape id="_x0000_s1116" type="#_x0000_t202" style="height:204;left:3902;mso-position-horizontal-relative:page;mso-position-vertical-relative:page;position:absolute;top:8758;width:470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Janine Childs</w:t>
                    </w:r>
                  </w:p>
                </w:txbxContent>
              </v:textbox>
            </v:shape>
            <v:shape id="_x0000_s1117" type="#_x0000_t202" style="height:204;left:3902;mso-position-horizontal-relative:page;mso-position-vertical-relative:page;position:absolute;top:8950;width:470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Janine.Childs@va.gov</w:t>
                    </w:r>
                  </w:p>
                </w:txbxContent>
              </v:textbox>
            </v:shape>
            <v:shape id="_x0000_s1118" type="#_x0000_t202" style="height:204;left:3902;mso-position-horizontal-relative:page;mso-position-vertical-relative:page;position:absolute;top:9142;width:4701" filled="f" stroked="f">
              <v:textbox inset="0,0,0,0">
                <w:txbxContent>
                  <w:p>
                    <w:pPr>
                      <w:spacing w:before="0" w:after="0" w:line="240" w:lineRule="auto"/>
                      <w:rPr>
                        <w:rFonts w:ascii="Courier New" w:hAnsi="Courier New" w:cs="Courier New"/>
                        <w:sz w:val="15"/>
                        <w:szCs w:val="15"/>
                      </w:rPr>
                    </w:pPr>
                  </w:p>
                </w:txbxContent>
              </v:textbox>
            </v:shape>
            <v:shape id="_x0000_s1119" type="#_x0000_t202" style="height:204;left:3902;mso-position-horizontal-relative:page;mso-position-vertical-relative:page;position:absolute;top:9334;width:4701" filled="f" stroked="f">
              <v:textbox inset="0,0,0,0">
                <w:txbxContent>
                  <w:p>
                    <w:pPr>
                      <w:spacing w:before="0" w:after="0" w:line="240" w:lineRule="auto"/>
                      <w:rPr>
                        <w:rFonts w:ascii="Courier New" w:hAnsi="Courier New" w:cs="Courier New"/>
                        <w:sz w:val="15"/>
                        <w:szCs w:val="15"/>
                      </w:rPr>
                    </w:pPr>
                  </w:p>
                </w:txbxContent>
              </v:textbox>
            </v:shape>
            <v:shape id="_x0000_s1120" type="#_x0000_t202" style="height:204;left:3902;mso-position-horizontal-relative:page;mso-position-vertical-relative:page;position:absolute;top:9526;width:4701" filled="f" stroked="f">
              <v:textbox inset="0,0,0,0">
                <w:txbxContent>
                  <w:p>
                    <w:pPr>
                      <w:spacing w:before="0" w:after="0" w:line="240" w:lineRule="auto"/>
                      <w:rPr>
                        <w:rFonts w:ascii="Courier New" w:hAnsi="Courier New" w:cs="Courier New"/>
                        <w:sz w:val="15"/>
                        <w:szCs w:val="15"/>
                      </w:rPr>
                    </w:pPr>
                  </w:p>
                </w:txbxContent>
              </v:textbox>
            </v:shape>
            <v:shape id="_x0000_s1121" type="#_x0000_t202" style="height:204;left:3902;mso-position-horizontal-relative:page;mso-position-vertical-relative:page;position:absolute;top:9718;width:4701" filled="f" stroked="f">
              <v:textbox inset="0,0,0,0">
                <w:txbxContent>
                  <w:p>
                    <w:pPr>
                      <w:spacing w:before="0" w:after="0" w:line="240" w:lineRule="auto"/>
                      <w:rPr>
                        <w:rFonts w:ascii="Courier New" w:hAnsi="Courier New" w:cs="Courier New"/>
                        <w:sz w:val="15"/>
                        <w:szCs w:val="15"/>
                      </w:rPr>
                    </w:pPr>
                  </w:p>
                </w:txbxContent>
              </v:textbox>
            </v:shape>
            <v:shape id="_x0000_s1122" type="#_x0000_t202" style="height:204;left:3902;mso-position-horizontal-relative:page;mso-position-vertical-relative:page;position:absolute;top:10342;width:4701" filled="f" stroked="f">
              <v:textbox inset="0,0,0,0">
                <w:txbxContent>
                  <w:p>
                    <w:pPr>
                      <w:spacing w:before="0" w:after="0" w:line="240" w:lineRule="auto"/>
                      <w:rPr>
                        <w:rFonts w:ascii="Courier New" w:hAnsi="Courier New" w:cs="Courier New"/>
                        <w:sz w:val="15"/>
                        <w:szCs w:val="15"/>
                      </w:rPr>
                    </w:pPr>
                  </w:p>
                </w:txbxContent>
              </v:textbox>
            </v:shape>
            <v:shape id="_x0000_s1123" type="#_x0000_t202" style="height:204;left:3902;mso-position-horizontal-relative:page;mso-position-vertical-relative:page;position:absolute;top:10534;width:470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124" type="#_x0000_t202" style="height:204;left:3902;mso-position-horizontal-relative:page;mso-position-vertical-relative:page;position:absolute;top:10726;width:470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Syracuse VAMC</w:t>
                    </w:r>
                  </w:p>
                </w:txbxContent>
              </v:textbox>
            </v:shape>
            <v:shape id="_x0000_s1125" type="#_x0000_t202" style="height:204;left:3902;mso-position-horizontal-relative:page;mso-position-vertical-relative:page;position:absolute;top:10918;width:470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800 Irving Ave</w:t>
                    </w:r>
                  </w:p>
                </w:txbxContent>
              </v:textbox>
            </v:shape>
            <v:shape id="_x0000_s1126" type="#_x0000_t202" style="height:204;left:3902;mso-position-horizontal-relative:page;mso-position-vertical-relative:page;position:absolute;top:11110;width:423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Syracuse, NY</w:t>
                    </w:r>
                  </w:p>
                </w:txbxContent>
              </v:textbox>
            </v:shape>
            <v:shape id="_x0000_s1127" type="#_x0000_t202" style="height:204;left:3902;mso-position-horizontal-relative:page;mso-position-vertical-relative:page;position:absolute;top:11446;width:99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13212-4269</w:t>
                    </w:r>
                  </w:p>
                </w:txbxContent>
              </v:textbox>
            </v:shape>
            <v:shape id="_x0000_s1128" type="#_x0000_t202" style="height:204;left:3902;mso-position-horizontal-relative:page;mso-position-vertical-relative:page;position:absolute;top:11926;width:2383"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USA</w:t>
                    </w:r>
                  </w:p>
                </w:txbxContent>
              </v:textbox>
            </v:shape>
            <v:shape id="_x0000_s1129" type="#_x0000_t202" style="height:204;left:3902;mso-position-horizontal-relative:page;mso-position-vertical-relative:page;position:absolute;top:12742;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www.va.gov</w:t>
                    </w:r>
                  </w:p>
                </w:txbxContent>
              </v:textbox>
            </v:shape>
            <v:shape id="_x0000_s1130" type="#_x0000_t202" style="height:204;left:3902;mso-position-horizontal-relative:page;mso-position-vertical-relative:page;position:absolute;top:13222;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131" type="#_x0000_t202" style="height:204;left:3902;mso-position-horizontal-relative:page;mso-position-vertical-relative:page;position:absolute;top:13702;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Janine.Childs@va.gov</w:t>
                    </w:r>
                  </w:p>
                </w:txbxContent>
              </v:textbox>
            </v:shape>
            <v:shape id="_x0000_s1132" type="#_x0000_t202" style="height:204;left:3902;mso-position-horizontal-relative:page;mso-position-vertical-relative:page;position:absolute;top:14182;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Contract Specialist</w:t>
                    </w:r>
                  </w:p>
                </w:txbxContent>
              </v:textbox>
            </v:shape>
          </v:group>
        </w:pict>
      </w:r>
    </w:p>
    <w:p w:rsidR="002B6575" w:rsidRPr="00673883" w:rsidP="0081422A">
      <w:pPr>
        <w:pageBreakBefore/>
        <w:spacing w:after="300"/>
        <w:rPr>
          <w:rFonts w:eastAsia="Times New Roman" w:cs="Arial"/>
        </w:rPr>
      </w:pPr>
      <w:r w:rsidRPr="00673883">
        <w:rPr>
          <w:rFonts w:eastAsia="Times New Roman" w:cs="Arial"/>
        </w:rPr>
        <w:t>COMBINED SYNOPSIS/SOLICITATION</w:t>
      </w:r>
      <w:r w:rsidRPr="00673883">
        <w:rPr>
          <w:rFonts w:eastAsia="Times New Roman" w:cs="Arial"/>
        </w:rPr>
        <w:br/>
      </w:r>
      <w:r w:rsidR="008C2E2C">
        <w:rPr>
          <w:rFonts w:eastAsia="Times New Roman" w:cs="Arial"/>
        </w:rPr>
        <w:t xml:space="preserve">SATELLITE TV </w:t>
      </w:r>
      <w:r w:rsidR="00B968E4">
        <w:rPr>
          <w:rFonts w:eastAsia="Times New Roman" w:cs="Arial"/>
        </w:rPr>
        <w:t xml:space="preserve">SERVICES </w:t>
      </w:r>
      <w:r w:rsidRPr="00673883">
        <w:rPr>
          <w:rFonts w:eastAsia="Times New Roman" w:cs="Arial"/>
        </w:rPr>
        <w:br/>
      </w:r>
      <w:r w:rsidR="008C2E2C">
        <w:rPr>
          <w:rFonts w:eastAsia="Times New Roman" w:cs="Arial"/>
        </w:rPr>
        <w:t>SYRACUSE</w:t>
      </w:r>
      <w:r w:rsidRPr="00673883" w:rsidR="0048422F">
        <w:rPr>
          <w:rFonts w:eastAsia="Times New Roman" w:cs="Arial"/>
        </w:rPr>
        <w:t xml:space="preserve"> </w:t>
      </w:r>
      <w:r w:rsidRPr="00673883">
        <w:rPr>
          <w:rFonts w:eastAsia="Times New Roman" w:cs="Arial"/>
        </w:rPr>
        <w:t xml:space="preserve">VA </w:t>
      </w:r>
      <w:r w:rsidR="008C2E2C">
        <w:rPr>
          <w:rFonts w:eastAsia="Times New Roman" w:cs="Arial"/>
        </w:rPr>
        <w:t>MEDICAL</w:t>
      </w:r>
      <w:r w:rsidRPr="00673883">
        <w:rPr>
          <w:rFonts w:eastAsia="Times New Roman" w:cs="Arial"/>
        </w:rPr>
        <w:t xml:space="preserve"> CENTER</w:t>
      </w:r>
      <w:r w:rsidR="008C2E2C">
        <w:rPr>
          <w:rFonts w:eastAsia="Times New Roman" w:cs="Arial"/>
        </w:rPr>
        <w:t xml:space="preserve"> (VAMC)</w:t>
      </w:r>
    </w:p>
    <w:p w:rsidR="002B6575" w:rsidRPr="00673883" w:rsidP="0081422A">
      <w:pPr>
        <w:spacing w:after="300"/>
        <w:rPr>
          <w:rFonts w:eastAsia="Times New Roman" w:cs="Arial"/>
        </w:rPr>
      </w:pPr>
      <w:r w:rsidRPr="00673883">
        <w:rPr>
          <w:rFonts w:eastAsia="Times New Roman" w:cs="Arial"/>
        </w:rPr>
        <w:t xml:space="preserve">(i) </w:t>
      </w:r>
      <w:r w:rsidRPr="000B604F">
        <w:rPr>
          <w:rFonts w:eastAsia="Times New Roman" w:cs="Arial"/>
        </w:rPr>
        <w:t>This is a combined synopsis/solicitation for a commercial item prepared in accordance with the format in FAR Subpart 12.6 and FAR 13</w:t>
      </w:r>
      <w:r w:rsidRPr="000B604F" w:rsidR="008464C9">
        <w:rPr>
          <w:rFonts w:eastAsia="Times New Roman" w:cs="Arial"/>
        </w:rPr>
        <w:t xml:space="preserve"> Simplified </w:t>
      </w:r>
      <w:r w:rsidRPr="000B604F" w:rsidR="00FE0590">
        <w:rPr>
          <w:rFonts w:eastAsia="Times New Roman" w:cs="Arial"/>
        </w:rPr>
        <w:t xml:space="preserve">Acquisition </w:t>
      </w:r>
      <w:r w:rsidRPr="000B604F" w:rsidR="008464C9">
        <w:rPr>
          <w:rFonts w:eastAsia="Times New Roman" w:cs="Arial"/>
        </w:rPr>
        <w:t>Procedures</w:t>
      </w:r>
      <w:r w:rsidRPr="000B604F" w:rsidR="0012736B">
        <w:rPr>
          <w:rFonts w:eastAsia="Times New Roman" w:cs="Arial"/>
        </w:rPr>
        <w:t xml:space="preserve">, </w:t>
      </w:r>
      <w:r w:rsidRPr="000B604F">
        <w:rPr>
          <w:rFonts w:eastAsia="Times New Roman" w:cs="Arial"/>
        </w:rPr>
        <w:t>as supplemented with additional information included in this notice. This announcement constitutes the only solicitation; quotes are being requested and a written solicitation will not be issued.</w:t>
      </w:r>
    </w:p>
    <w:p w:rsidR="002B6575" w:rsidRPr="00673883" w:rsidP="0081422A">
      <w:pPr>
        <w:spacing w:after="300"/>
        <w:rPr>
          <w:rFonts w:eastAsia="Times New Roman" w:cs="Arial"/>
        </w:rPr>
      </w:pPr>
      <w:r w:rsidRPr="00673883">
        <w:rPr>
          <w:rFonts w:eastAsia="Times New Roman" w:cs="Arial"/>
        </w:rPr>
        <w:t xml:space="preserve">(ii) This solicitation is issued as a request for quote (RFQ). Request for Quote will be submitted through fedbizopps.gov on RFQ reference number </w:t>
      </w:r>
      <w:r w:rsidRPr="00673883" w:rsidR="00EE0462">
        <w:rPr>
          <w:rFonts w:eastAsia="Times New Roman" w:cs="Arial"/>
        </w:rPr>
        <w:t>36C2421</w:t>
      </w:r>
      <w:r w:rsidR="009D6989">
        <w:rPr>
          <w:rFonts w:eastAsia="Times New Roman" w:cs="Arial"/>
        </w:rPr>
        <w:t>9Q</w:t>
      </w:r>
      <w:r w:rsidR="00BE2A38">
        <w:rPr>
          <w:rFonts w:eastAsia="Times New Roman" w:cs="Arial"/>
        </w:rPr>
        <w:t>0</w:t>
      </w:r>
      <w:r w:rsidR="008C2E2C">
        <w:rPr>
          <w:rFonts w:eastAsia="Times New Roman" w:cs="Arial"/>
        </w:rPr>
        <w:t>467</w:t>
      </w:r>
      <w:r w:rsidRPr="00673883">
        <w:rPr>
          <w:rFonts w:eastAsia="Times New Roman" w:cs="Arial"/>
        </w:rPr>
        <w:t>.</w:t>
      </w:r>
    </w:p>
    <w:p w:rsidR="002B6575" w:rsidRPr="00673883" w:rsidP="0081422A">
      <w:pPr>
        <w:spacing w:after="300"/>
        <w:rPr>
          <w:rFonts w:eastAsia="Times New Roman" w:cs="Arial"/>
        </w:rPr>
      </w:pPr>
      <w:r w:rsidRPr="00673883">
        <w:rPr>
          <w:rFonts w:eastAsia="Times New Roman" w:cs="Arial"/>
        </w:rPr>
        <w:t>(iii) This solicitation document and incorporated provisions and clauses are those in effect through Federal Acquisition Circular 20</w:t>
      </w:r>
      <w:r w:rsidR="008C2E2C">
        <w:rPr>
          <w:rFonts w:eastAsia="Times New Roman" w:cs="Arial"/>
        </w:rPr>
        <w:t>19</w:t>
      </w:r>
      <w:r w:rsidRPr="00673883">
        <w:rPr>
          <w:rFonts w:eastAsia="Times New Roman" w:cs="Arial"/>
        </w:rPr>
        <w:t>-</w:t>
      </w:r>
      <w:r w:rsidR="001F0DF1">
        <w:rPr>
          <w:rFonts w:eastAsia="Times New Roman" w:cs="Arial"/>
        </w:rPr>
        <w:t>01</w:t>
      </w:r>
      <w:r w:rsidRPr="00673883">
        <w:rPr>
          <w:rFonts w:eastAsia="Times New Roman" w:cs="Arial"/>
        </w:rPr>
        <w:t>.</w:t>
      </w:r>
    </w:p>
    <w:p w:rsidR="002B6575" w:rsidRPr="00673883" w:rsidP="006955D2">
      <w:pPr>
        <w:spacing w:after="300"/>
        <w:rPr>
          <w:rFonts w:eastAsia="Times New Roman" w:cs="Arial"/>
        </w:rPr>
      </w:pPr>
      <w:r w:rsidRPr="00673883">
        <w:rPr>
          <w:rFonts w:eastAsia="Times New Roman" w:cs="Arial"/>
        </w:rPr>
        <w:t xml:space="preserve">(iv) This procurement is being issued as </w:t>
      </w:r>
      <w:r w:rsidRPr="00673883" w:rsidR="00C338DA">
        <w:rPr>
          <w:rFonts w:eastAsia="Times New Roman" w:cs="Arial"/>
        </w:rPr>
        <w:t xml:space="preserve">a </w:t>
      </w:r>
      <w:r w:rsidR="008C2E2C">
        <w:rPr>
          <w:rFonts w:eastAsia="Times New Roman" w:cs="Arial"/>
        </w:rPr>
        <w:t>sm</w:t>
      </w:r>
      <w:r w:rsidRPr="002348B7" w:rsidR="000B604F">
        <w:rPr>
          <w:rFonts w:eastAsia="Times New Roman" w:cs="Arial"/>
        </w:rPr>
        <w:t xml:space="preserve">all </w:t>
      </w:r>
      <w:r w:rsidR="008C2E2C">
        <w:rPr>
          <w:rFonts w:eastAsia="Times New Roman" w:cs="Arial"/>
        </w:rPr>
        <w:t>b</w:t>
      </w:r>
      <w:r w:rsidRPr="002348B7" w:rsidR="000B604F">
        <w:rPr>
          <w:rFonts w:eastAsia="Times New Roman" w:cs="Arial"/>
        </w:rPr>
        <w:t xml:space="preserve">usiness </w:t>
      </w:r>
      <w:r w:rsidR="008C2E2C">
        <w:rPr>
          <w:rFonts w:eastAsia="Times New Roman" w:cs="Arial"/>
        </w:rPr>
        <w:t>s</w:t>
      </w:r>
      <w:r w:rsidRPr="002348B7" w:rsidR="00C338DA">
        <w:rPr>
          <w:rFonts w:eastAsia="Times New Roman" w:cs="Arial"/>
        </w:rPr>
        <w:t>et-</w:t>
      </w:r>
      <w:r w:rsidR="008C2E2C">
        <w:rPr>
          <w:rFonts w:eastAsia="Times New Roman" w:cs="Arial"/>
        </w:rPr>
        <w:t>a</w:t>
      </w:r>
      <w:r w:rsidRPr="002348B7" w:rsidR="00C338DA">
        <w:rPr>
          <w:rFonts w:eastAsia="Times New Roman" w:cs="Arial"/>
        </w:rPr>
        <w:t>side</w:t>
      </w:r>
      <w:r w:rsidRPr="002348B7">
        <w:rPr>
          <w:rFonts w:eastAsia="Times New Roman" w:cs="Arial"/>
        </w:rPr>
        <w:t xml:space="preserve">. The North American Industry Classification System (NAICS) code is </w:t>
      </w:r>
      <w:r w:rsidR="008C2E2C">
        <w:rPr>
          <w:rFonts w:eastAsia="Times New Roman" w:cs="Arial"/>
        </w:rPr>
        <w:t>515210</w:t>
      </w:r>
      <w:r w:rsidRPr="002348B7">
        <w:rPr>
          <w:rFonts w:eastAsia="Times New Roman" w:cs="Arial"/>
        </w:rPr>
        <w:t xml:space="preserve">, </w:t>
      </w:r>
      <w:r w:rsidR="008C2E2C">
        <w:rPr>
          <w:rFonts w:eastAsia="Times New Roman" w:cs="Arial"/>
        </w:rPr>
        <w:t>Cable and Other Subscription Programming</w:t>
      </w:r>
      <w:r w:rsidRPr="002348B7">
        <w:rPr>
          <w:rFonts w:eastAsia="Times New Roman" w:cs="Arial"/>
        </w:rPr>
        <w:t xml:space="preserve">, with a small business size standard of </w:t>
      </w:r>
      <w:r w:rsidRPr="002348B7" w:rsidR="009C5A52">
        <w:rPr>
          <w:rFonts w:eastAsia="Times New Roman" w:cs="Arial"/>
        </w:rPr>
        <w:t>$</w:t>
      </w:r>
      <w:r w:rsidR="008C2E2C">
        <w:rPr>
          <w:rFonts w:eastAsia="Times New Roman" w:cs="Arial"/>
        </w:rPr>
        <w:t>3</w:t>
      </w:r>
      <w:r w:rsidRPr="002348B7" w:rsidR="00B968E4">
        <w:rPr>
          <w:rFonts w:eastAsia="Times New Roman" w:cs="Arial"/>
        </w:rPr>
        <w:t>8</w:t>
      </w:r>
      <w:r w:rsidR="008C2E2C">
        <w:rPr>
          <w:rFonts w:eastAsia="Times New Roman" w:cs="Arial"/>
        </w:rPr>
        <w:t>.5</w:t>
      </w:r>
      <w:r w:rsidRPr="002348B7">
        <w:rPr>
          <w:rFonts w:eastAsia="Times New Roman" w:cs="Arial"/>
        </w:rPr>
        <w:t xml:space="preserve"> Million.</w:t>
      </w:r>
      <w:r w:rsidRPr="00673883">
        <w:rPr>
          <w:rFonts w:eastAsia="Times New Roman" w:cs="Arial"/>
        </w:rPr>
        <w:t xml:space="preserve"> </w:t>
      </w:r>
    </w:p>
    <w:p w:rsidR="008C2E2C" w:rsidP="006955D2">
      <w:pPr>
        <w:rPr>
          <w:rFonts w:eastAsia="Times New Roman" w:cs="Arial"/>
          <w:b/>
        </w:rPr>
      </w:pPr>
      <w:r w:rsidRPr="00673883">
        <w:rPr>
          <w:rFonts w:eastAsia="Times New Roman" w:cs="Arial"/>
          <w:b/>
        </w:rPr>
        <w:t xml:space="preserve">(v) The Contractor shall provide pricing to provide </w:t>
      </w:r>
      <w:r>
        <w:rPr>
          <w:rFonts w:eastAsia="Times New Roman" w:cs="Arial"/>
          <w:b/>
        </w:rPr>
        <w:t>Satellite TV</w:t>
      </w:r>
      <w:r w:rsidR="009D6989">
        <w:rPr>
          <w:rFonts w:eastAsia="Times New Roman" w:cs="Arial"/>
          <w:b/>
        </w:rPr>
        <w:t xml:space="preserve"> S</w:t>
      </w:r>
      <w:r w:rsidRPr="00673883" w:rsidR="0048422F">
        <w:rPr>
          <w:rFonts w:eastAsia="Times New Roman" w:cs="Arial"/>
          <w:b/>
        </w:rPr>
        <w:t>ervices</w:t>
      </w:r>
      <w:r w:rsidRPr="00673883" w:rsidR="008C4B1F">
        <w:rPr>
          <w:rFonts w:eastAsia="Times New Roman" w:cs="Arial"/>
          <w:b/>
        </w:rPr>
        <w:t xml:space="preserve"> </w:t>
      </w:r>
      <w:r w:rsidRPr="00673883" w:rsidR="00140B09">
        <w:rPr>
          <w:rFonts w:eastAsia="Times New Roman" w:cs="Arial"/>
          <w:b/>
        </w:rPr>
        <w:t>for</w:t>
      </w:r>
      <w:r w:rsidRPr="00673883" w:rsidR="00846F6C">
        <w:rPr>
          <w:rFonts w:eastAsia="Times New Roman" w:cs="Arial"/>
          <w:b/>
        </w:rPr>
        <w:t xml:space="preserve"> the </w:t>
      </w:r>
      <w:r>
        <w:rPr>
          <w:rFonts w:eastAsia="Times New Roman" w:cs="Arial"/>
          <w:b/>
        </w:rPr>
        <w:t>Syracuse VAMC</w:t>
      </w:r>
      <w:r w:rsidRPr="00673883" w:rsidR="00846F6C">
        <w:rPr>
          <w:rFonts w:eastAsia="Times New Roman" w:cs="Arial"/>
          <w:b/>
        </w:rPr>
        <w:t xml:space="preserve"> </w:t>
      </w:r>
      <w:r w:rsidR="009D6989">
        <w:rPr>
          <w:rFonts w:eastAsia="Times New Roman" w:cs="Arial"/>
          <w:b/>
        </w:rPr>
        <w:t xml:space="preserve">for a period of performance to be </w:t>
      </w:r>
      <w:r w:rsidR="00DE0E86">
        <w:rPr>
          <w:rFonts w:eastAsia="Times New Roman" w:cs="Arial"/>
          <w:b/>
        </w:rPr>
        <w:t xml:space="preserve">from </w:t>
      </w:r>
      <w:r>
        <w:rPr>
          <w:rFonts w:eastAsia="Times New Roman" w:cs="Arial"/>
          <w:b/>
        </w:rPr>
        <w:t>May</w:t>
      </w:r>
      <w:r w:rsidR="00DE0E86">
        <w:rPr>
          <w:rFonts w:eastAsia="Times New Roman" w:cs="Arial"/>
          <w:b/>
        </w:rPr>
        <w:t xml:space="preserve"> 1, 2019 – </w:t>
      </w:r>
      <w:r>
        <w:rPr>
          <w:rFonts w:eastAsia="Times New Roman" w:cs="Arial"/>
          <w:b/>
        </w:rPr>
        <w:t>April 30, 2020</w:t>
      </w:r>
      <w:r w:rsidR="00DE0E86">
        <w:rPr>
          <w:rFonts w:eastAsia="Times New Roman" w:cs="Arial"/>
          <w:b/>
        </w:rPr>
        <w:t xml:space="preserve"> to include the provision of </w:t>
      </w:r>
      <w:r>
        <w:rPr>
          <w:rFonts w:eastAsia="Times New Roman" w:cs="Arial"/>
          <w:b/>
        </w:rPr>
        <w:t>four</w:t>
      </w:r>
      <w:r w:rsidR="00DE0E86">
        <w:rPr>
          <w:rFonts w:eastAsia="Times New Roman" w:cs="Arial"/>
          <w:b/>
        </w:rPr>
        <w:t xml:space="preserve"> option years. </w:t>
      </w:r>
      <w:r w:rsidRPr="00A433F3" w:rsidR="003744BA">
        <w:rPr>
          <w:rFonts w:eastAsia="Times New Roman" w:cs="Arial"/>
          <w:b/>
        </w:rPr>
        <w:t xml:space="preserve">See </w:t>
      </w:r>
      <w:r w:rsidR="003744BA">
        <w:rPr>
          <w:rFonts w:eastAsia="Times New Roman" w:cs="Arial"/>
          <w:b/>
        </w:rPr>
        <w:t>table</w:t>
      </w:r>
      <w:r w:rsidRPr="00A433F3" w:rsidR="003744BA">
        <w:rPr>
          <w:rFonts w:eastAsia="Times New Roman" w:cs="Arial"/>
          <w:b/>
        </w:rPr>
        <w:t xml:space="preserve"> </w:t>
      </w:r>
      <w:r>
        <w:rPr>
          <w:rFonts w:eastAsia="Times New Roman" w:cs="Arial"/>
          <w:b/>
        </w:rPr>
        <w:t xml:space="preserve">below: </w:t>
      </w:r>
    </w:p>
    <w:p w:rsidR="008C2E2C" w:rsidRPr="008009D4" w:rsidP="006955D2">
      <w:pPr>
        <w:spacing w:after="0"/>
        <w:rPr>
          <w:rFonts w:cs="Arial"/>
          <w:b/>
          <w:bCs/>
        </w:rPr>
      </w:pPr>
      <w:r w:rsidRPr="008009D4">
        <w:rPr>
          <w:rFonts w:cs="Arial"/>
          <w:b/>
          <w:bCs/>
        </w:rPr>
        <w:t>TOTAL PRICING</w:t>
      </w:r>
    </w:p>
    <w:tbl>
      <w:tblPr>
        <w:tblStyle w:val="TableGrid"/>
        <w:tblW w:w="4956" w:type="pct"/>
        <w:tblInd w:w="85" w:type="dxa"/>
        <w:tblLayout w:type="fixed"/>
        <w:tblLook w:val="04A0"/>
      </w:tblPr>
      <w:tblGrid>
        <w:gridCol w:w="719"/>
        <w:gridCol w:w="4771"/>
        <w:gridCol w:w="1711"/>
        <w:gridCol w:w="2067"/>
      </w:tblGrid>
      <w:tr w:rsidTr="006955D2">
        <w:tblPrEx>
          <w:tblW w:w="4956" w:type="pct"/>
          <w:tblInd w:w="85" w:type="dxa"/>
          <w:tblLayout w:type="fixed"/>
          <w:tblLook w:val="04A0"/>
        </w:tblPrEx>
        <w:trPr>
          <w:trHeight w:val="505"/>
        </w:trPr>
        <w:tc>
          <w:tcPr>
            <w:tcW w:w="388"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sidRPr="008009D4">
              <w:rPr>
                <w:rFonts w:cs="Arial"/>
                <w:b/>
                <w:bCs/>
              </w:rPr>
              <w:t>Line Item</w:t>
            </w:r>
          </w:p>
        </w:tc>
        <w:tc>
          <w:tcPr>
            <w:tcW w:w="2574" w:type="pct"/>
            <w:tcBorders>
              <w:top w:val="single" w:sz="4" w:space="0" w:color="auto"/>
              <w:left w:val="single" w:sz="4" w:space="0" w:color="auto"/>
              <w:bottom w:val="single" w:sz="4" w:space="0" w:color="auto"/>
              <w:right w:val="single" w:sz="4" w:space="0" w:color="auto"/>
            </w:tcBorders>
            <w:hideMark/>
          </w:tcPr>
          <w:p w:rsidR="008C2E2C" w:rsidRPr="008009D4" w:rsidP="006955D2">
            <w:pPr>
              <w:spacing w:line="276" w:lineRule="auto"/>
              <w:rPr>
                <w:rFonts w:cs="Arial"/>
                <w:b/>
                <w:bCs/>
              </w:rPr>
            </w:pPr>
            <w:r w:rsidRPr="008009D4">
              <w:rPr>
                <w:rFonts w:cs="Arial"/>
                <w:b/>
                <w:bCs/>
              </w:rPr>
              <w:t>DESCRIPTION</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r>
              <w:rPr>
                <w:rFonts w:cs="Arial"/>
                <w:b/>
                <w:bCs/>
              </w:rPr>
              <w:t>COST PER UNIT</w:t>
            </w:r>
          </w:p>
        </w:tc>
        <w:tc>
          <w:tcPr>
            <w:tcW w:w="1116"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Pr>
                <w:rFonts w:cs="Arial"/>
                <w:b/>
                <w:bCs/>
              </w:rPr>
              <w:t>TOTAL COST PER YEAR</w:t>
            </w:r>
          </w:p>
        </w:tc>
      </w:tr>
      <w:tr w:rsidTr="006955D2">
        <w:tblPrEx>
          <w:tblW w:w="4956" w:type="pct"/>
          <w:tblInd w:w="85" w:type="dxa"/>
          <w:tblLayout w:type="fixed"/>
          <w:tblLook w:val="04A0"/>
        </w:tblPrEx>
        <w:trPr>
          <w:trHeight w:val="809"/>
        </w:trPr>
        <w:tc>
          <w:tcPr>
            <w:tcW w:w="388"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sidRPr="008009D4">
              <w:rPr>
                <w:rFonts w:cs="Arial"/>
                <w:b/>
                <w:bCs/>
              </w:rPr>
              <w:t>1.</w:t>
            </w:r>
          </w:p>
        </w:tc>
        <w:tc>
          <w:tcPr>
            <w:tcW w:w="2574" w:type="pct"/>
            <w:tcBorders>
              <w:top w:val="single" w:sz="4" w:space="0" w:color="auto"/>
              <w:left w:val="single" w:sz="4" w:space="0" w:color="auto"/>
              <w:bottom w:val="single" w:sz="4" w:space="0" w:color="auto"/>
              <w:right w:val="single" w:sz="4" w:space="0" w:color="auto"/>
            </w:tcBorders>
          </w:tcPr>
          <w:p w:rsidR="008C2E2C" w:rsidRPr="009670CC" w:rsidP="006955D2">
            <w:pPr>
              <w:spacing w:line="276" w:lineRule="auto"/>
              <w:rPr>
                <w:rFonts w:cs="Arial"/>
                <w:b/>
                <w:bCs/>
              </w:rPr>
            </w:pPr>
            <w:r>
              <w:rPr>
                <w:b/>
              </w:rPr>
              <w:t>Base Year: Satellite TV Services for 300 televisions at the Syracuse VAMC.  Period of Performance: May 1, 2019 – April 30, 2020</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r>
      <w:tr w:rsidTr="006955D2">
        <w:tblPrEx>
          <w:tblW w:w="4956" w:type="pct"/>
          <w:tblInd w:w="85" w:type="dxa"/>
          <w:tblLayout w:type="fixed"/>
          <w:tblLook w:val="04A0"/>
        </w:tblPrEx>
        <w:trPr>
          <w:trHeight w:val="791"/>
        </w:trPr>
        <w:tc>
          <w:tcPr>
            <w:tcW w:w="388" w:type="pct"/>
            <w:tcBorders>
              <w:top w:val="single" w:sz="4" w:space="0" w:color="auto"/>
              <w:left w:val="single" w:sz="4" w:space="0" w:color="auto"/>
              <w:bottom w:val="single" w:sz="4" w:space="0" w:color="auto"/>
              <w:right w:val="single" w:sz="4" w:space="0" w:color="auto"/>
            </w:tcBorders>
          </w:tcPr>
          <w:p w:rsidR="008D38A4" w:rsidP="006955D2">
            <w:pPr>
              <w:spacing w:line="276" w:lineRule="auto"/>
              <w:rPr>
                <w:rFonts w:cs="Arial"/>
                <w:b/>
                <w:bCs/>
              </w:rPr>
            </w:pPr>
            <w:r>
              <w:rPr>
                <w:rFonts w:cs="Arial"/>
                <w:b/>
                <w:bCs/>
              </w:rPr>
              <w:t>1.a</w:t>
            </w:r>
          </w:p>
        </w:tc>
        <w:tc>
          <w:tcPr>
            <w:tcW w:w="2574" w:type="pct"/>
            <w:tcBorders>
              <w:top w:val="single" w:sz="4" w:space="0" w:color="auto"/>
              <w:left w:val="single" w:sz="4" w:space="0" w:color="auto"/>
              <w:bottom w:val="single" w:sz="4" w:space="0" w:color="auto"/>
              <w:right w:val="single" w:sz="4" w:space="0" w:color="auto"/>
            </w:tcBorders>
          </w:tcPr>
          <w:p w:rsidR="008D38A4" w:rsidP="006955D2">
            <w:pPr>
              <w:spacing w:line="276" w:lineRule="auto"/>
              <w:rPr>
                <w:b/>
              </w:rPr>
            </w:pPr>
            <w:r w:rsidRPr="008D38A4">
              <w:rPr>
                <w:b/>
              </w:rPr>
              <w:t>Base Year: Cost for additional TV’s – dependent on modification to add during this performance period.</w:t>
            </w:r>
          </w:p>
        </w:tc>
        <w:tc>
          <w:tcPr>
            <w:tcW w:w="923" w:type="pct"/>
            <w:tcBorders>
              <w:top w:val="single" w:sz="4" w:space="0" w:color="auto"/>
              <w:left w:val="single" w:sz="4" w:space="0" w:color="auto"/>
              <w:bottom w:val="single" w:sz="4" w:space="0" w:color="auto"/>
              <w:right w:val="single" w:sz="4" w:space="0" w:color="auto"/>
            </w:tcBorders>
          </w:tcPr>
          <w:p w:rsidR="008D38A4"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8D38A4" w:rsidP="006955D2">
            <w:pPr>
              <w:spacing w:line="276" w:lineRule="auto"/>
              <w:rPr>
                <w:rFonts w:cs="Arial"/>
                <w:b/>
                <w:bCs/>
              </w:rPr>
            </w:pPr>
            <w:r>
              <w:rPr>
                <w:rFonts w:cs="Arial"/>
                <w:b/>
                <w:bCs/>
              </w:rPr>
              <w:t>N/A</w:t>
            </w:r>
          </w:p>
        </w:tc>
      </w:tr>
      <w:tr w:rsidTr="006955D2">
        <w:tblPrEx>
          <w:tblW w:w="4956" w:type="pct"/>
          <w:tblInd w:w="85" w:type="dxa"/>
          <w:tblLayout w:type="fixed"/>
          <w:tblLook w:val="04A0"/>
        </w:tblPrEx>
        <w:trPr>
          <w:trHeight w:val="791"/>
        </w:trPr>
        <w:tc>
          <w:tcPr>
            <w:tcW w:w="388"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Pr>
                <w:rFonts w:cs="Arial"/>
                <w:b/>
                <w:bCs/>
              </w:rPr>
              <w:t>2.</w:t>
            </w:r>
          </w:p>
        </w:tc>
        <w:tc>
          <w:tcPr>
            <w:tcW w:w="2574"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b/>
              </w:rPr>
            </w:pPr>
            <w:r>
              <w:rPr>
                <w:b/>
              </w:rPr>
              <w:t>Option Year 1: Satellite TV Services for 300 televisions at the Syracuse VAMC.  Period of Performance: May 1, 2020 – April 30, 2021</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r>
      <w:tr w:rsidTr="006955D2">
        <w:tblPrEx>
          <w:tblW w:w="4956" w:type="pct"/>
          <w:tblInd w:w="85" w:type="dxa"/>
          <w:tblLayout w:type="fixed"/>
          <w:tblLook w:val="04A0"/>
        </w:tblPrEx>
        <w:trPr>
          <w:trHeight w:val="800"/>
        </w:trPr>
        <w:tc>
          <w:tcPr>
            <w:tcW w:w="388"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r>
              <w:rPr>
                <w:rFonts w:cs="Arial"/>
                <w:b/>
                <w:bCs/>
              </w:rPr>
              <w:t>2</w:t>
            </w:r>
            <w:r>
              <w:rPr>
                <w:rFonts w:cs="Arial"/>
                <w:b/>
                <w:bCs/>
              </w:rPr>
              <w:t>.</w:t>
            </w:r>
            <w:r>
              <w:rPr>
                <w:rFonts w:cs="Arial"/>
                <w:b/>
                <w:bCs/>
              </w:rPr>
              <w:t>a</w:t>
            </w:r>
          </w:p>
        </w:tc>
        <w:tc>
          <w:tcPr>
            <w:tcW w:w="2574"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b/>
              </w:rPr>
            </w:pPr>
            <w:r>
              <w:rPr>
                <w:b/>
              </w:rPr>
              <w:t xml:space="preserve">Option </w:t>
            </w:r>
            <w:r w:rsidRPr="008D38A4">
              <w:rPr>
                <w:b/>
              </w:rPr>
              <w:t>Year</w:t>
            </w:r>
            <w:r>
              <w:rPr>
                <w:b/>
              </w:rPr>
              <w:t xml:space="preserve"> 1</w:t>
            </w:r>
            <w:r w:rsidRPr="008D38A4">
              <w:rPr>
                <w:b/>
              </w:rPr>
              <w:t>: Cost for additional TV’s – dependent on modification to add during this performance period.</w:t>
            </w:r>
          </w:p>
        </w:tc>
        <w:tc>
          <w:tcPr>
            <w:tcW w:w="923"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r>
              <w:rPr>
                <w:rFonts w:cs="Arial"/>
                <w:b/>
                <w:bCs/>
              </w:rPr>
              <w:t>N/A</w:t>
            </w:r>
          </w:p>
        </w:tc>
      </w:tr>
      <w:tr w:rsidTr="006955D2">
        <w:tblPrEx>
          <w:tblW w:w="4956" w:type="pct"/>
          <w:tblInd w:w="85" w:type="dxa"/>
          <w:tblLayout w:type="fixed"/>
          <w:tblLook w:val="04A0"/>
        </w:tblPrEx>
        <w:trPr>
          <w:trHeight w:val="800"/>
        </w:trPr>
        <w:tc>
          <w:tcPr>
            <w:tcW w:w="388"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Pr>
                <w:rFonts w:cs="Arial"/>
                <w:b/>
                <w:bCs/>
              </w:rPr>
              <w:t>3.</w:t>
            </w:r>
          </w:p>
        </w:tc>
        <w:tc>
          <w:tcPr>
            <w:tcW w:w="2574"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b/>
              </w:rPr>
            </w:pPr>
            <w:r>
              <w:rPr>
                <w:b/>
              </w:rPr>
              <w:t>Option Year 2: Satellite TV Services for 300 televisions at the Syracuse VAMC.  Period of Performance: May 1, 2021 – April 30, 2022</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r>
      <w:tr w:rsidTr="006955D2">
        <w:tblPrEx>
          <w:tblW w:w="4956" w:type="pct"/>
          <w:tblInd w:w="85" w:type="dxa"/>
          <w:tblLayout w:type="fixed"/>
          <w:tblLook w:val="04A0"/>
        </w:tblPrEx>
        <w:trPr>
          <w:trHeight w:val="809"/>
        </w:trPr>
        <w:tc>
          <w:tcPr>
            <w:tcW w:w="388"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r>
              <w:rPr>
                <w:rFonts w:cs="Arial"/>
                <w:b/>
                <w:bCs/>
              </w:rPr>
              <w:t>3</w:t>
            </w:r>
            <w:r>
              <w:rPr>
                <w:rFonts w:cs="Arial"/>
                <w:b/>
                <w:bCs/>
              </w:rPr>
              <w:t>.a</w:t>
            </w:r>
          </w:p>
        </w:tc>
        <w:tc>
          <w:tcPr>
            <w:tcW w:w="2574"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b/>
              </w:rPr>
            </w:pPr>
            <w:r>
              <w:rPr>
                <w:b/>
              </w:rPr>
              <w:t xml:space="preserve">Option </w:t>
            </w:r>
            <w:r w:rsidRPr="008D38A4">
              <w:rPr>
                <w:b/>
              </w:rPr>
              <w:t>Year</w:t>
            </w:r>
            <w:r>
              <w:rPr>
                <w:b/>
              </w:rPr>
              <w:t xml:space="preserve"> </w:t>
            </w:r>
            <w:r>
              <w:rPr>
                <w:b/>
              </w:rPr>
              <w:t>2</w:t>
            </w:r>
            <w:r w:rsidRPr="008D38A4">
              <w:rPr>
                <w:b/>
              </w:rPr>
              <w:t>: Cost for additional TV’s – dependent on modification to add during this performance period.</w:t>
            </w:r>
          </w:p>
        </w:tc>
        <w:tc>
          <w:tcPr>
            <w:tcW w:w="923"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r>
              <w:rPr>
                <w:rFonts w:cs="Arial"/>
                <w:b/>
                <w:bCs/>
              </w:rPr>
              <w:t>N/A</w:t>
            </w:r>
          </w:p>
        </w:tc>
      </w:tr>
      <w:tr w:rsidTr="006955D2">
        <w:tblPrEx>
          <w:tblW w:w="4956" w:type="pct"/>
          <w:tblInd w:w="85" w:type="dxa"/>
          <w:tblLayout w:type="fixed"/>
          <w:tblLook w:val="04A0"/>
        </w:tblPrEx>
        <w:trPr>
          <w:trHeight w:val="809"/>
        </w:trPr>
        <w:tc>
          <w:tcPr>
            <w:tcW w:w="388"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Pr>
                <w:rFonts w:cs="Arial"/>
                <w:b/>
                <w:bCs/>
              </w:rPr>
              <w:t>4.</w:t>
            </w:r>
          </w:p>
        </w:tc>
        <w:tc>
          <w:tcPr>
            <w:tcW w:w="2574"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b/>
              </w:rPr>
            </w:pPr>
            <w:r>
              <w:rPr>
                <w:b/>
              </w:rPr>
              <w:t>Option Year 3: Satellite TV Services for 300 televisions at the Syracuse VAMC.  Period of Performance: May 1, 2022 – April 30, 2023</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r>
      <w:tr w:rsidTr="006955D2">
        <w:tblPrEx>
          <w:tblW w:w="4956" w:type="pct"/>
          <w:tblInd w:w="85" w:type="dxa"/>
          <w:tblLayout w:type="fixed"/>
          <w:tblLook w:val="04A0"/>
        </w:tblPrEx>
        <w:trPr>
          <w:trHeight w:val="791"/>
        </w:trPr>
        <w:tc>
          <w:tcPr>
            <w:tcW w:w="388"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r>
              <w:rPr>
                <w:rFonts w:cs="Arial"/>
                <w:b/>
                <w:bCs/>
              </w:rPr>
              <w:t>4</w:t>
            </w:r>
            <w:r>
              <w:rPr>
                <w:rFonts w:cs="Arial"/>
                <w:b/>
                <w:bCs/>
              </w:rPr>
              <w:t>.a</w:t>
            </w:r>
          </w:p>
        </w:tc>
        <w:tc>
          <w:tcPr>
            <w:tcW w:w="2574"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b/>
              </w:rPr>
            </w:pPr>
            <w:r>
              <w:rPr>
                <w:b/>
              </w:rPr>
              <w:t xml:space="preserve">Option </w:t>
            </w:r>
            <w:r w:rsidRPr="008D38A4">
              <w:rPr>
                <w:b/>
              </w:rPr>
              <w:t>Year</w:t>
            </w:r>
            <w:r>
              <w:rPr>
                <w:b/>
              </w:rPr>
              <w:t xml:space="preserve"> </w:t>
            </w:r>
            <w:r>
              <w:rPr>
                <w:b/>
              </w:rPr>
              <w:t>3</w:t>
            </w:r>
            <w:r w:rsidRPr="008D38A4">
              <w:rPr>
                <w:b/>
              </w:rPr>
              <w:t>: Cost for additional TV’s – dependent on modification to add during this performance period.</w:t>
            </w:r>
          </w:p>
        </w:tc>
        <w:tc>
          <w:tcPr>
            <w:tcW w:w="923"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6955D2" w:rsidP="006955D2">
            <w:pPr>
              <w:spacing w:line="276" w:lineRule="auto"/>
              <w:rPr>
                <w:rFonts w:cs="Arial"/>
                <w:b/>
                <w:bCs/>
              </w:rPr>
            </w:pPr>
            <w:r>
              <w:rPr>
                <w:rFonts w:cs="Arial"/>
                <w:b/>
                <w:bCs/>
              </w:rPr>
              <w:t>N/A</w:t>
            </w:r>
          </w:p>
        </w:tc>
      </w:tr>
      <w:tr w:rsidTr="006955D2">
        <w:tblPrEx>
          <w:tblW w:w="4956" w:type="pct"/>
          <w:tblInd w:w="85" w:type="dxa"/>
          <w:tblLayout w:type="fixed"/>
          <w:tblLook w:val="04A0"/>
        </w:tblPrEx>
        <w:trPr>
          <w:trHeight w:val="791"/>
        </w:trPr>
        <w:tc>
          <w:tcPr>
            <w:tcW w:w="388" w:type="pct"/>
            <w:tcBorders>
              <w:top w:val="single" w:sz="4" w:space="0" w:color="auto"/>
              <w:left w:val="single" w:sz="4" w:space="0" w:color="auto"/>
              <w:bottom w:val="single" w:sz="4" w:space="0" w:color="auto"/>
              <w:right w:val="single" w:sz="4" w:space="0" w:color="auto"/>
            </w:tcBorders>
          </w:tcPr>
          <w:p w:rsidR="008C2E2C" w:rsidRPr="008009D4" w:rsidP="006955D2">
            <w:pPr>
              <w:spacing w:line="276" w:lineRule="auto"/>
              <w:rPr>
                <w:rFonts w:cs="Arial"/>
                <w:b/>
                <w:bCs/>
              </w:rPr>
            </w:pPr>
            <w:r>
              <w:rPr>
                <w:rFonts w:cs="Arial"/>
                <w:b/>
                <w:bCs/>
              </w:rPr>
              <w:t>5.</w:t>
            </w:r>
          </w:p>
        </w:tc>
        <w:tc>
          <w:tcPr>
            <w:tcW w:w="2574"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b/>
              </w:rPr>
            </w:pPr>
            <w:r>
              <w:rPr>
                <w:b/>
              </w:rPr>
              <w:t>Option Year 4: Satellite TV Services for 300 televisions at the Syracuse VAMC.  Period of Performance: May 1, 2023 – April 30, 2024</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r>
      <w:tr w:rsidTr="006955D2">
        <w:tblPrEx>
          <w:tblW w:w="4956" w:type="pct"/>
          <w:tblInd w:w="85" w:type="dxa"/>
          <w:tblLayout w:type="fixed"/>
          <w:tblLook w:val="04A0"/>
        </w:tblPrEx>
        <w:trPr>
          <w:trHeight w:val="791"/>
        </w:trPr>
        <w:tc>
          <w:tcPr>
            <w:tcW w:w="388" w:type="pct"/>
            <w:tcBorders>
              <w:top w:val="single" w:sz="4" w:space="0" w:color="auto"/>
              <w:left w:val="single" w:sz="4" w:space="0" w:color="auto"/>
              <w:bottom w:val="single" w:sz="4" w:space="0" w:color="auto"/>
              <w:right w:val="single" w:sz="4" w:space="0" w:color="auto"/>
            </w:tcBorders>
          </w:tcPr>
          <w:p w:rsidR="00A20EE6" w:rsidP="006955D2">
            <w:pPr>
              <w:spacing w:line="276" w:lineRule="auto"/>
              <w:rPr>
                <w:rFonts w:cs="Arial"/>
                <w:b/>
                <w:bCs/>
              </w:rPr>
            </w:pPr>
            <w:r>
              <w:rPr>
                <w:rFonts w:cs="Arial"/>
                <w:b/>
                <w:bCs/>
              </w:rPr>
              <w:t>5.a</w:t>
            </w:r>
          </w:p>
        </w:tc>
        <w:tc>
          <w:tcPr>
            <w:tcW w:w="2574" w:type="pct"/>
            <w:tcBorders>
              <w:top w:val="single" w:sz="4" w:space="0" w:color="auto"/>
              <w:left w:val="single" w:sz="4" w:space="0" w:color="auto"/>
              <w:bottom w:val="single" w:sz="4" w:space="0" w:color="auto"/>
              <w:right w:val="single" w:sz="4" w:space="0" w:color="auto"/>
            </w:tcBorders>
          </w:tcPr>
          <w:p w:rsidR="00A20EE6" w:rsidP="006955D2">
            <w:pPr>
              <w:spacing w:line="276" w:lineRule="auto"/>
              <w:rPr>
                <w:b/>
              </w:rPr>
            </w:pPr>
            <w:r>
              <w:rPr>
                <w:b/>
              </w:rPr>
              <w:t>Option Year 4</w:t>
            </w:r>
            <w:r w:rsidRPr="008D38A4" w:rsidR="008D38A4">
              <w:rPr>
                <w:b/>
              </w:rPr>
              <w:t xml:space="preserve">: </w:t>
            </w:r>
            <w:r w:rsidRPr="008D38A4">
              <w:rPr>
                <w:b/>
              </w:rPr>
              <w:t>Cost for additional TV’s</w:t>
            </w:r>
            <w:r w:rsidRPr="008D38A4" w:rsidR="008D38A4">
              <w:rPr>
                <w:b/>
              </w:rPr>
              <w:t xml:space="preserve"> – dependent on modification to add during this performance period.</w:t>
            </w:r>
          </w:p>
        </w:tc>
        <w:tc>
          <w:tcPr>
            <w:tcW w:w="923" w:type="pct"/>
            <w:tcBorders>
              <w:top w:val="single" w:sz="4" w:space="0" w:color="auto"/>
              <w:left w:val="single" w:sz="4" w:space="0" w:color="auto"/>
              <w:bottom w:val="single" w:sz="4" w:space="0" w:color="auto"/>
              <w:right w:val="single" w:sz="4" w:space="0" w:color="auto"/>
            </w:tcBorders>
          </w:tcPr>
          <w:p w:rsidR="00A20EE6" w:rsidP="006955D2">
            <w:pPr>
              <w:spacing w:line="276" w:lineRule="auto"/>
              <w:rPr>
                <w:rFonts w:cs="Arial"/>
                <w:b/>
                <w:bCs/>
              </w:rPr>
            </w:pPr>
          </w:p>
        </w:tc>
        <w:tc>
          <w:tcPr>
            <w:tcW w:w="1116" w:type="pct"/>
            <w:tcBorders>
              <w:top w:val="single" w:sz="4" w:space="0" w:color="auto"/>
              <w:left w:val="single" w:sz="4" w:space="0" w:color="auto"/>
              <w:bottom w:val="single" w:sz="4" w:space="0" w:color="auto"/>
              <w:right w:val="single" w:sz="4" w:space="0" w:color="auto"/>
            </w:tcBorders>
          </w:tcPr>
          <w:p w:rsidR="00A20EE6" w:rsidP="006955D2">
            <w:pPr>
              <w:spacing w:line="276" w:lineRule="auto"/>
              <w:rPr>
                <w:rFonts w:cs="Arial"/>
                <w:b/>
                <w:bCs/>
              </w:rPr>
            </w:pPr>
            <w:r>
              <w:rPr>
                <w:rFonts w:cs="Arial"/>
                <w:b/>
                <w:bCs/>
              </w:rPr>
              <w:t>N/A</w:t>
            </w:r>
          </w:p>
        </w:tc>
      </w:tr>
      <w:tr w:rsidTr="006955D2">
        <w:tblPrEx>
          <w:tblW w:w="4956" w:type="pct"/>
          <w:tblInd w:w="85" w:type="dxa"/>
          <w:tblLayout w:type="fixed"/>
          <w:tblLook w:val="04A0"/>
        </w:tblPrEx>
        <w:trPr>
          <w:trHeight w:val="485"/>
        </w:trPr>
        <w:tc>
          <w:tcPr>
            <w:tcW w:w="388"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c>
          <w:tcPr>
            <w:tcW w:w="2574"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b/>
              </w:rPr>
            </w:pPr>
            <w:r>
              <w:rPr>
                <w:b/>
              </w:rPr>
              <w:t>Total Contract Cost</w:t>
            </w:r>
          </w:p>
        </w:tc>
        <w:tc>
          <w:tcPr>
            <w:tcW w:w="923"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r>
              <w:rPr>
                <w:rFonts w:cs="Arial"/>
                <w:b/>
                <w:bCs/>
              </w:rPr>
              <w:t>N/A</w:t>
            </w:r>
          </w:p>
        </w:tc>
        <w:tc>
          <w:tcPr>
            <w:tcW w:w="1116" w:type="pct"/>
            <w:tcBorders>
              <w:top w:val="single" w:sz="4" w:space="0" w:color="auto"/>
              <w:left w:val="single" w:sz="4" w:space="0" w:color="auto"/>
              <w:bottom w:val="single" w:sz="4" w:space="0" w:color="auto"/>
              <w:right w:val="single" w:sz="4" w:space="0" w:color="auto"/>
            </w:tcBorders>
          </w:tcPr>
          <w:p w:rsidR="008C2E2C" w:rsidP="006955D2">
            <w:pPr>
              <w:spacing w:line="276" w:lineRule="auto"/>
              <w:rPr>
                <w:rFonts w:cs="Arial"/>
                <w:b/>
                <w:bCs/>
              </w:rPr>
            </w:pPr>
          </w:p>
        </w:tc>
      </w:tr>
    </w:tbl>
    <w:p w:rsidR="008C2E2C" w:rsidP="006955D2">
      <w:pPr>
        <w:spacing w:after="0"/>
        <w:rPr>
          <w:rFonts w:eastAsia="Times New Roman" w:cs="Arial"/>
          <w:b/>
        </w:rPr>
      </w:pPr>
    </w:p>
    <w:p w:rsidR="00E53E6B" w:rsidP="006955D2">
      <w:pPr>
        <w:rPr>
          <w:rFonts w:eastAsia="Times New Roman" w:cs="Arial"/>
          <w:b/>
        </w:rPr>
      </w:pPr>
      <w:r w:rsidRPr="00673883">
        <w:rPr>
          <w:rFonts w:eastAsia="Times New Roman" w:cs="Arial"/>
          <w:b/>
        </w:rPr>
        <w:t xml:space="preserve">(vi) </w:t>
      </w:r>
      <w:r w:rsidRPr="00673883" w:rsidR="00772D05">
        <w:rPr>
          <w:rFonts w:eastAsia="Times New Roman" w:cs="Arial"/>
          <w:b/>
        </w:rPr>
        <w:t>Description of requirement</w:t>
      </w:r>
      <w:r w:rsidRPr="00673883" w:rsidR="00772D05">
        <w:rPr>
          <w:rFonts w:cs="Arial"/>
          <w:b/>
          <w:bCs/>
        </w:rPr>
        <w:t xml:space="preserve">: </w:t>
      </w:r>
      <w:r w:rsidRPr="00673883" w:rsidR="00772D05">
        <w:rPr>
          <w:rFonts w:eastAsia="Times New Roman" w:cs="Arial"/>
          <w:b/>
        </w:rPr>
        <w:t xml:space="preserve">The contractor shall provide </w:t>
      </w:r>
      <w:r w:rsidR="006B7022">
        <w:rPr>
          <w:rFonts w:eastAsia="Times New Roman" w:cs="Arial"/>
          <w:b/>
        </w:rPr>
        <w:t xml:space="preserve">all requirements identified in the </w:t>
      </w:r>
      <w:r w:rsidR="00DE0E86">
        <w:rPr>
          <w:rFonts w:eastAsia="Times New Roman" w:cs="Arial"/>
          <w:b/>
        </w:rPr>
        <w:t xml:space="preserve">attached Performance Work </w:t>
      </w:r>
      <w:r w:rsidR="006B7022">
        <w:rPr>
          <w:rFonts w:eastAsia="Times New Roman" w:cs="Arial"/>
          <w:b/>
        </w:rPr>
        <w:t>Statement</w:t>
      </w:r>
      <w:r w:rsidR="00DE0E86">
        <w:rPr>
          <w:rFonts w:eastAsia="Times New Roman" w:cs="Arial"/>
          <w:b/>
        </w:rPr>
        <w:t xml:space="preserve"> </w:t>
      </w:r>
      <w:r w:rsidR="006B7022">
        <w:rPr>
          <w:rFonts w:eastAsia="Times New Roman" w:cs="Arial"/>
          <w:b/>
        </w:rPr>
        <w:t>(</w:t>
      </w:r>
      <w:r w:rsidR="00DE0E86">
        <w:rPr>
          <w:rFonts w:eastAsia="Times New Roman" w:cs="Arial"/>
          <w:b/>
        </w:rPr>
        <w:t>PW</w:t>
      </w:r>
      <w:r w:rsidR="006B7022">
        <w:rPr>
          <w:rFonts w:eastAsia="Times New Roman" w:cs="Arial"/>
          <w:b/>
        </w:rPr>
        <w:t>S)</w:t>
      </w:r>
      <w:r w:rsidRPr="00673883" w:rsidR="00772D05">
        <w:rPr>
          <w:rFonts w:eastAsia="Times New Roman" w:cs="Arial"/>
          <w:b/>
        </w:rPr>
        <w:t>.</w:t>
      </w:r>
    </w:p>
    <w:p w:rsidR="00325A3B" w:rsidRPr="00325A3B" w:rsidP="006955D2">
      <w:pPr>
        <w:pStyle w:val="Default"/>
        <w:spacing w:after="240" w:line="276" w:lineRule="auto"/>
        <w:jc w:val="both"/>
        <w:rPr>
          <w:rFonts w:eastAsia="Times New Roman" w:asciiTheme="minorHAnsi" w:hAnsiTheme="minorHAnsi" w:cs="Arial"/>
          <w:color w:val="auto"/>
          <w:sz w:val="22"/>
          <w:szCs w:val="22"/>
        </w:rPr>
      </w:pPr>
      <w:r w:rsidRPr="00325A3B">
        <w:rPr>
          <w:rFonts w:eastAsia="Times New Roman" w:asciiTheme="minorHAnsi" w:hAnsiTheme="minorHAnsi" w:cs="Arial"/>
          <w:color w:val="auto"/>
          <w:sz w:val="22"/>
          <w:szCs w:val="22"/>
        </w:rPr>
        <w:t xml:space="preserve">This procurement is to provide service, maintenance, replacement equipment, and programming of existing Satellite Television Service at the Syracuse VA Medical Center, 800 Irving Hill Avenue, Syracuse, New York 13210-2716. The contractor shall furnish all labor, supervision, management support, equipment, supplies and materials. The period of performance is anticipated to be from </w:t>
      </w:r>
      <w:r w:rsidR="00A20EE6">
        <w:rPr>
          <w:rFonts w:eastAsia="Times New Roman" w:asciiTheme="minorHAnsi" w:hAnsiTheme="minorHAnsi" w:cs="Arial"/>
          <w:color w:val="auto"/>
          <w:sz w:val="22"/>
          <w:szCs w:val="22"/>
        </w:rPr>
        <w:t>May</w:t>
      </w:r>
      <w:r w:rsidRPr="00325A3B">
        <w:rPr>
          <w:rFonts w:eastAsia="Times New Roman" w:asciiTheme="minorHAnsi" w:hAnsiTheme="minorHAnsi" w:cs="Arial"/>
          <w:color w:val="auto"/>
          <w:sz w:val="22"/>
          <w:szCs w:val="22"/>
        </w:rPr>
        <w:t xml:space="preserve"> 1, 2019 – </w:t>
      </w:r>
      <w:r w:rsidR="00A20EE6">
        <w:rPr>
          <w:rFonts w:eastAsia="Times New Roman" w:asciiTheme="minorHAnsi" w:hAnsiTheme="minorHAnsi" w:cs="Arial"/>
          <w:color w:val="auto"/>
          <w:sz w:val="22"/>
          <w:szCs w:val="22"/>
        </w:rPr>
        <w:t>April</w:t>
      </w:r>
      <w:r w:rsidRPr="00325A3B">
        <w:rPr>
          <w:rFonts w:eastAsia="Times New Roman" w:asciiTheme="minorHAnsi" w:hAnsiTheme="minorHAnsi" w:cs="Arial"/>
          <w:color w:val="auto"/>
          <w:sz w:val="22"/>
          <w:szCs w:val="22"/>
        </w:rPr>
        <w:t xml:space="preserve"> 30, 2020 with the provision of four (4) option years.  </w:t>
      </w:r>
    </w:p>
    <w:p w:rsidR="00325A3B" w:rsidRPr="00325A3B" w:rsidP="006955D2">
      <w:pPr>
        <w:rPr>
          <w:rFonts w:eastAsia="Times New Roman" w:cs="Arial"/>
        </w:rPr>
      </w:pPr>
      <w:r w:rsidRPr="00325A3B">
        <w:rPr>
          <w:rFonts w:eastAsia="Times New Roman" w:cs="Arial"/>
        </w:rPr>
        <w:t>A.</w:t>
      </w:r>
      <w:r>
        <w:rPr>
          <w:rFonts w:eastAsia="Times New Roman" w:cs="Arial"/>
        </w:rPr>
        <w:t>1</w:t>
      </w:r>
      <w:r w:rsidRPr="00325A3B">
        <w:rPr>
          <w:rFonts w:eastAsia="Times New Roman" w:cs="Arial"/>
        </w:rPr>
        <w:t xml:space="preserve"> SCHEDULE</w:t>
      </w:r>
    </w:p>
    <w:p w:rsidR="00325A3B" w:rsidRPr="00325A3B" w:rsidP="006955D2">
      <w:pPr>
        <w:rPr>
          <w:rFonts w:eastAsia="Times New Roman" w:cs="Arial"/>
        </w:rPr>
      </w:pPr>
      <w:r w:rsidRPr="00325A3B">
        <w:rPr>
          <w:rFonts w:eastAsia="Times New Roman" w:cs="Arial"/>
        </w:rPr>
        <w:t xml:space="preserve">Work hours are from 8:00 am – 4:30 pm EST, Monday through Friday, excluding Federal Holidays.  The following are Federal Holidays observed by the facility and the Contractor shall not expect access to the VA Facility on these dates unless notified otherwise by the Contracting Officer Representative (COR). </w:t>
      </w:r>
    </w:p>
    <w:p w:rsidR="00325A3B" w:rsidRPr="00325A3B" w:rsidP="006955D2">
      <w:pPr>
        <w:spacing w:after="0"/>
        <w:ind w:firstLine="720"/>
        <w:rPr>
          <w:rFonts w:eastAsia="Times New Roman" w:cs="Arial"/>
        </w:rPr>
      </w:pPr>
      <w:r w:rsidRPr="00325A3B">
        <w:rPr>
          <w:rFonts w:eastAsia="Times New Roman" w:cs="Arial"/>
        </w:rPr>
        <w:t>New Year's Day</w:t>
      </w:r>
      <w:r w:rsidRPr="00325A3B">
        <w:rPr>
          <w:rFonts w:eastAsia="Times New Roman" w:cs="Arial"/>
        </w:rPr>
        <w:tab/>
      </w:r>
      <w:r w:rsidRPr="00325A3B">
        <w:rPr>
          <w:rFonts w:eastAsia="Times New Roman" w:cs="Arial"/>
        </w:rPr>
        <w:tab/>
      </w:r>
      <w:r w:rsidRPr="00325A3B">
        <w:rPr>
          <w:rFonts w:eastAsia="Times New Roman" w:cs="Arial"/>
        </w:rPr>
        <w:tab/>
      </w:r>
      <w:r w:rsidRPr="00325A3B">
        <w:rPr>
          <w:rFonts w:eastAsia="Times New Roman" w:cs="Arial"/>
        </w:rPr>
        <w:tab/>
        <w:t xml:space="preserve">Labor Day </w:t>
      </w:r>
      <w:r w:rsidRPr="00325A3B">
        <w:rPr>
          <w:rFonts w:eastAsia="Times New Roman" w:cs="Arial"/>
        </w:rPr>
        <w:tab/>
      </w:r>
    </w:p>
    <w:p w:rsidR="00325A3B" w:rsidRPr="00325A3B" w:rsidP="006955D2">
      <w:pPr>
        <w:spacing w:after="0"/>
        <w:ind w:firstLine="720"/>
        <w:rPr>
          <w:rFonts w:eastAsia="Times New Roman" w:cs="Arial"/>
        </w:rPr>
      </w:pPr>
      <w:r w:rsidRPr="00325A3B">
        <w:rPr>
          <w:rFonts w:eastAsia="Times New Roman" w:cs="Arial"/>
        </w:rPr>
        <w:t xml:space="preserve">Martin Luther King, Jr. </w:t>
      </w:r>
      <w:r w:rsidRPr="00325A3B">
        <w:rPr>
          <w:rFonts w:eastAsia="Times New Roman" w:cs="Arial"/>
        </w:rPr>
        <w:tab/>
      </w:r>
      <w:r w:rsidRPr="00325A3B">
        <w:rPr>
          <w:rFonts w:eastAsia="Times New Roman" w:cs="Arial"/>
        </w:rPr>
        <w:tab/>
      </w:r>
      <w:r w:rsidRPr="00325A3B">
        <w:rPr>
          <w:rFonts w:eastAsia="Times New Roman" w:cs="Arial"/>
        </w:rPr>
        <w:tab/>
        <w:t>Columbus Day</w:t>
      </w:r>
    </w:p>
    <w:p w:rsidR="00325A3B" w:rsidRPr="00325A3B" w:rsidP="006955D2">
      <w:pPr>
        <w:spacing w:after="0"/>
        <w:ind w:firstLine="720"/>
        <w:rPr>
          <w:rFonts w:eastAsia="Times New Roman" w:cs="Arial"/>
        </w:rPr>
      </w:pPr>
      <w:r w:rsidRPr="00325A3B">
        <w:rPr>
          <w:rFonts w:eastAsia="Times New Roman" w:cs="Arial"/>
        </w:rPr>
        <w:t>Washington's Birthday</w:t>
      </w:r>
      <w:r w:rsidRPr="00325A3B">
        <w:rPr>
          <w:rFonts w:eastAsia="Times New Roman" w:cs="Arial"/>
        </w:rPr>
        <w:tab/>
      </w:r>
      <w:r w:rsidRPr="00325A3B">
        <w:rPr>
          <w:rFonts w:eastAsia="Times New Roman" w:cs="Arial"/>
        </w:rPr>
        <w:tab/>
      </w:r>
      <w:r w:rsidRPr="00325A3B">
        <w:rPr>
          <w:rFonts w:eastAsia="Times New Roman" w:cs="Arial"/>
        </w:rPr>
        <w:tab/>
        <w:t>Veterans Day</w:t>
      </w:r>
      <w:r w:rsidRPr="00325A3B">
        <w:rPr>
          <w:rFonts w:eastAsia="Times New Roman" w:cs="Arial"/>
        </w:rPr>
        <w:tab/>
      </w:r>
    </w:p>
    <w:p w:rsidR="00325A3B" w:rsidRPr="00325A3B" w:rsidP="006955D2">
      <w:pPr>
        <w:spacing w:after="0"/>
        <w:ind w:firstLine="720"/>
        <w:rPr>
          <w:rFonts w:eastAsia="Times New Roman" w:cs="Arial"/>
        </w:rPr>
      </w:pPr>
      <w:r w:rsidRPr="00325A3B">
        <w:rPr>
          <w:rFonts w:eastAsia="Times New Roman" w:cs="Arial"/>
        </w:rPr>
        <w:t xml:space="preserve">Memorial Day </w:t>
      </w:r>
      <w:r w:rsidRPr="00325A3B">
        <w:rPr>
          <w:rFonts w:eastAsia="Times New Roman" w:cs="Arial"/>
        </w:rPr>
        <w:tab/>
      </w:r>
      <w:r w:rsidRPr="00325A3B">
        <w:rPr>
          <w:rFonts w:eastAsia="Times New Roman" w:cs="Arial"/>
        </w:rPr>
        <w:tab/>
      </w:r>
      <w:r w:rsidRPr="00325A3B">
        <w:rPr>
          <w:rFonts w:eastAsia="Times New Roman" w:cs="Arial"/>
        </w:rPr>
        <w:tab/>
      </w:r>
      <w:r w:rsidRPr="00325A3B">
        <w:rPr>
          <w:rFonts w:eastAsia="Times New Roman" w:cs="Arial"/>
        </w:rPr>
        <w:tab/>
        <w:t>Thanksgiving Day</w:t>
      </w:r>
    </w:p>
    <w:p w:rsidR="00325A3B" w:rsidRPr="00325A3B" w:rsidP="006955D2">
      <w:pPr>
        <w:ind w:firstLine="720"/>
        <w:rPr>
          <w:rFonts w:eastAsia="Times New Roman" w:cs="Arial"/>
        </w:rPr>
      </w:pPr>
      <w:r w:rsidRPr="00325A3B">
        <w:rPr>
          <w:rFonts w:eastAsia="Times New Roman" w:cs="Arial"/>
        </w:rPr>
        <w:t xml:space="preserve">Independence Day </w:t>
      </w:r>
      <w:r w:rsidRPr="00325A3B">
        <w:rPr>
          <w:rFonts w:eastAsia="Times New Roman" w:cs="Arial"/>
        </w:rPr>
        <w:tab/>
      </w:r>
      <w:r w:rsidRPr="00325A3B">
        <w:rPr>
          <w:rFonts w:eastAsia="Times New Roman" w:cs="Arial"/>
        </w:rPr>
        <w:tab/>
      </w:r>
      <w:r w:rsidRPr="00325A3B">
        <w:rPr>
          <w:rFonts w:eastAsia="Times New Roman" w:cs="Arial"/>
        </w:rPr>
        <w:tab/>
        <w:t>Christmas Day</w:t>
      </w:r>
    </w:p>
    <w:p w:rsidR="00325A3B" w:rsidRPr="00325A3B" w:rsidP="006955D2">
      <w:pPr>
        <w:rPr>
          <w:rFonts w:eastAsia="Times New Roman" w:cs="Arial"/>
        </w:rPr>
      </w:pPr>
      <w:r w:rsidRPr="00325A3B">
        <w:rPr>
          <w:rFonts w:eastAsia="Times New Roman" w:cs="Arial"/>
        </w:rPr>
        <w:t>A.2 SCOPE OF WORK</w:t>
      </w:r>
    </w:p>
    <w:p w:rsidR="00325A3B" w:rsidRPr="00325A3B" w:rsidP="006955D2">
      <w:pPr>
        <w:rPr>
          <w:rFonts w:eastAsia="Times New Roman" w:cs="Arial"/>
        </w:rPr>
      </w:pPr>
      <w:r w:rsidRPr="00325A3B">
        <w:rPr>
          <w:rFonts w:eastAsia="Times New Roman" w:cs="Arial"/>
        </w:rPr>
        <w:t xml:space="preserve">The Contractor shall provide satellite subscription television service for patient entertainment at the Syracuse VA Medical Center. Three-hundred (300) televisions are covered under this scope of work, </w:t>
      </w:r>
      <w:r w:rsidRPr="00325A3B">
        <w:rPr>
          <w:rFonts w:eastAsia="Times New Roman" w:cs="Arial"/>
        </w:rPr>
        <w:t>which is subject to change. Service is required to be compatible with pre-existing equipment</w:t>
      </w:r>
      <w:r>
        <w:rPr>
          <w:rFonts w:eastAsia="Times New Roman" w:cs="Arial"/>
        </w:rPr>
        <w:t>, as this equipment is new and does not need to be replaced at this time</w:t>
      </w:r>
      <w:r w:rsidRPr="00325A3B">
        <w:rPr>
          <w:rFonts w:eastAsia="Times New Roman" w:cs="Arial"/>
        </w:rPr>
        <w:t>.</w:t>
      </w:r>
    </w:p>
    <w:p w:rsidR="00325A3B" w:rsidRPr="00325A3B" w:rsidP="006955D2">
      <w:pPr>
        <w:tabs>
          <w:tab w:val="left" w:pos="2427"/>
        </w:tabs>
        <w:rPr>
          <w:rFonts w:eastAsia="Times New Roman" w:cs="Arial"/>
        </w:rPr>
      </w:pPr>
      <w:r w:rsidRPr="00325A3B">
        <w:rPr>
          <w:rFonts w:eastAsia="Times New Roman" w:cs="Arial"/>
        </w:rPr>
        <w:t xml:space="preserve">The Contractor’s equipment is required to be compatible with our existing satellite television equipment shown in Table 1. This equipment consists of a modulated rack system with existing head end room with modulators and combiners also slim line satellite dish. </w:t>
      </w:r>
    </w:p>
    <w:p w:rsidR="00325A3B" w:rsidRPr="00325A3B" w:rsidP="006955D2">
      <w:pPr>
        <w:tabs>
          <w:tab w:val="left" w:pos="2427"/>
        </w:tabs>
        <w:spacing w:after="0"/>
        <w:rPr>
          <w:rFonts w:eastAsia="Times New Roman" w:cs="Arial"/>
        </w:rPr>
      </w:pPr>
      <w:r w:rsidRPr="00325A3B">
        <w:rPr>
          <w:rFonts w:eastAsia="Times New Roman" w:cs="Arial"/>
        </w:rPr>
        <w:t>Table 1:</w:t>
      </w:r>
    </w:p>
    <w:tbl>
      <w:tblPr>
        <w:tblStyle w:val="TableGrid"/>
        <w:tblW w:w="0" w:type="auto"/>
        <w:tblLook w:val="04A0"/>
      </w:tblPr>
      <w:tblGrid>
        <w:gridCol w:w="3116"/>
        <w:gridCol w:w="3117"/>
      </w:tblGrid>
      <w:tr w:rsidTr="007D293C">
        <w:tblPrEx>
          <w:tblW w:w="0" w:type="auto"/>
          <w:tblLook w:val="04A0"/>
        </w:tblPrEx>
        <w:tc>
          <w:tcPr>
            <w:tcW w:w="3116" w:type="dxa"/>
          </w:tcPr>
          <w:p w:rsidR="00325A3B" w:rsidRPr="00325A3B" w:rsidP="006955D2">
            <w:pPr>
              <w:tabs>
                <w:tab w:val="left" w:pos="2427"/>
              </w:tabs>
              <w:spacing w:line="276" w:lineRule="auto"/>
              <w:rPr>
                <w:rFonts w:eastAsia="Times New Roman" w:cs="Arial"/>
              </w:rPr>
            </w:pPr>
            <w:r w:rsidRPr="00325A3B">
              <w:rPr>
                <w:rFonts w:eastAsia="Times New Roman" w:cs="Arial"/>
              </w:rPr>
              <w:t>Equipment</w:t>
            </w:r>
          </w:p>
        </w:tc>
        <w:tc>
          <w:tcPr>
            <w:tcW w:w="3117" w:type="dxa"/>
          </w:tcPr>
          <w:p w:rsidR="00325A3B" w:rsidRPr="00325A3B" w:rsidP="006955D2">
            <w:pPr>
              <w:tabs>
                <w:tab w:val="left" w:pos="2427"/>
              </w:tabs>
              <w:spacing w:line="276" w:lineRule="auto"/>
              <w:rPr>
                <w:rFonts w:eastAsia="Times New Roman" w:cs="Arial"/>
              </w:rPr>
            </w:pPr>
            <w:r w:rsidRPr="00325A3B">
              <w:rPr>
                <w:rFonts w:eastAsia="Times New Roman" w:cs="Arial"/>
              </w:rPr>
              <w:t>Model</w:t>
            </w:r>
          </w:p>
        </w:tc>
      </w:tr>
      <w:tr w:rsidTr="007D293C">
        <w:tblPrEx>
          <w:tblW w:w="0" w:type="auto"/>
          <w:tblLook w:val="04A0"/>
        </w:tblPrEx>
        <w:tc>
          <w:tcPr>
            <w:tcW w:w="3116" w:type="dxa"/>
          </w:tcPr>
          <w:p w:rsidR="00325A3B" w:rsidRPr="00325A3B" w:rsidP="006955D2">
            <w:pPr>
              <w:tabs>
                <w:tab w:val="left" w:pos="2427"/>
              </w:tabs>
              <w:spacing w:line="276" w:lineRule="auto"/>
              <w:rPr>
                <w:rFonts w:eastAsia="Times New Roman" w:cs="Arial"/>
              </w:rPr>
            </w:pPr>
            <w:r w:rsidRPr="00325A3B">
              <w:rPr>
                <w:rFonts w:eastAsia="Times New Roman" w:cs="Arial"/>
              </w:rPr>
              <w:t>DirecTV</w:t>
            </w:r>
          </w:p>
        </w:tc>
        <w:tc>
          <w:tcPr>
            <w:tcW w:w="3117" w:type="dxa"/>
          </w:tcPr>
          <w:p w:rsidR="00325A3B" w:rsidRPr="00325A3B" w:rsidP="006955D2">
            <w:pPr>
              <w:tabs>
                <w:tab w:val="left" w:pos="2427"/>
              </w:tabs>
              <w:spacing w:line="276" w:lineRule="auto"/>
              <w:rPr>
                <w:rFonts w:eastAsia="Times New Roman" w:cs="Arial"/>
              </w:rPr>
            </w:pPr>
            <w:r w:rsidRPr="00325A3B">
              <w:rPr>
                <w:rFonts w:eastAsia="Times New Roman" w:cs="Arial"/>
              </w:rPr>
              <w:t>H25 HD Receivers</w:t>
            </w:r>
          </w:p>
        </w:tc>
      </w:tr>
      <w:tr w:rsidTr="007D293C">
        <w:tblPrEx>
          <w:tblW w:w="0" w:type="auto"/>
          <w:tblLook w:val="04A0"/>
        </w:tblPrEx>
        <w:tc>
          <w:tcPr>
            <w:tcW w:w="3116" w:type="dxa"/>
          </w:tcPr>
          <w:p w:rsidR="00325A3B" w:rsidRPr="00325A3B" w:rsidP="006955D2">
            <w:pPr>
              <w:tabs>
                <w:tab w:val="left" w:pos="2427"/>
              </w:tabs>
              <w:spacing w:line="276" w:lineRule="auto"/>
              <w:rPr>
                <w:rFonts w:eastAsia="Times New Roman" w:cs="Arial"/>
              </w:rPr>
            </w:pPr>
            <w:r w:rsidRPr="00325A3B">
              <w:rPr>
                <w:rFonts w:eastAsia="Times New Roman" w:cs="Arial"/>
              </w:rPr>
              <w:t>Clear QAM HD Modulators</w:t>
            </w:r>
          </w:p>
        </w:tc>
        <w:tc>
          <w:tcPr>
            <w:tcW w:w="3117" w:type="dxa"/>
          </w:tcPr>
          <w:p w:rsidR="00325A3B" w:rsidRPr="00325A3B" w:rsidP="006955D2">
            <w:pPr>
              <w:tabs>
                <w:tab w:val="left" w:pos="2427"/>
              </w:tabs>
              <w:spacing w:line="276" w:lineRule="auto"/>
              <w:rPr>
                <w:rFonts w:eastAsia="Times New Roman" w:cs="Arial"/>
              </w:rPr>
            </w:pPr>
            <w:r w:rsidRPr="00325A3B">
              <w:rPr>
                <w:rFonts w:eastAsia="Times New Roman" w:cs="Arial"/>
              </w:rPr>
              <w:t>ZV 2540 HD</w:t>
            </w:r>
          </w:p>
        </w:tc>
      </w:tr>
    </w:tbl>
    <w:p w:rsidR="00325A3B" w:rsidRPr="00325A3B" w:rsidP="006955D2">
      <w:pPr>
        <w:tabs>
          <w:tab w:val="left" w:pos="2427"/>
        </w:tabs>
        <w:spacing w:after="0"/>
        <w:rPr>
          <w:rFonts w:eastAsia="Times New Roman" w:cs="Arial"/>
        </w:rPr>
      </w:pPr>
    </w:p>
    <w:p w:rsidR="00325A3B" w:rsidRPr="00325A3B" w:rsidP="006955D2">
      <w:pPr>
        <w:tabs>
          <w:tab w:val="left" w:pos="2427"/>
        </w:tabs>
        <w:rPr>
          <w:rFonts w:eastAsia="Times New Roman" w:cs="Arial"/>
        </w:rPr>
      </w:pPr>
      <w:r w:rsidRPr="00325A3B">
        <w:rPr>
          <w:rFonts w:eastAsia="Times New Roman" w:cs="Arial"/>
        </w:rPr>
        <w:t>The Contractor shall supply all necessary labor, equipment, materials, and continuing maintenance service to provide a working system for offered channels.</w:t>
      </w:r>
    </w:p>
    <w:p w:rsidR="00325A3B" w:rsidRPr="00325A3B" w:rsidP="006955D2">
      <w:pPr>
        <w:tabs>
          <w:tab w:val="left" w:pos="2427"/>
        </w:tabs>
        <w:rPr>
          <w:rFonts w:eastAsia="Times New Roman" w:cs="Arial"/>
        </w:rPr>
      </w:pPr>
      <w:r>
        <w:rPr>
          <w:rFonts w:eastAsia="Times New Roman" w:cs="Arial"/>
        </w:rPr>
        <w:t>The following twenty-two channels/stations are required</w:t>
      </w:r>
      <w:r w:rsidRPr="00325A3B">
        <w:rPr>
          <w:rFonts w:eastAsia="Times New Roman" w:cs="Arial"/>
        </w:rPr>
        <w:t>: Fox 68/HD, ABC/HD, Discovery/HD, USA/HD, Animal Planet/HD, Hallmark/HD, TNT/HD, CBS/HD, NBC/HD, A &amp; E/HD, History/HD, Bravo/HD, WCNY, SYFY/HD, Lifetime/HD, WNYS, CNN/HD, TBS/HD, C Span/HD, Food Network/HD, HGTV/HD, and Weather Channel /HD.</w:t>
      </w:r>
    </w:p>
    <w:p w:rsidR="00325A3B" w:rsidRPr="00325A3B" w:rsidP="006955D2">
      <w:pPr>
        <w:tabs>
          <w:tab w:val="left" w:pos="2427"/>
        </w:tabs>
        <w:rPr>
          <w:rFonts w:eastAsia="Times New Roman" w:cs="Arial"/>
        </w:rPr>
      </w:pPr>
      <w:r w:rsidRPr="00325A3B">
        <w:rPr>
          <w:rFonts w:eastAsia="Times New Roman" w:cs="Arial"/>
        </w:rPr>
        <w:t xml:space="preserve">Note: The VA has the right to add and/or remove channels. However, it is likely the VA will </w:t>
      </w:r>
      <w:r w:rsidR="000E2110">
        <w:rPr>
          <w:rFonts w:eastAsia="Times New Roman" w:cs="Arial"/>
        </w:rPr>
        <w:t xml:space="preserve">require the addition of open channels for use of local programming (examples: </w:t>
      </w:r>
      <w:r w:rsidRPr="00325A3B">
        <w:rPr>
          <w:rFonts w:eastAsia="Times New Roman" w:cs="Arial"/>
        </w:rPr>
        <w:t>VA only channels</w:t>
      </w:r>
      <w:r w:rsidR="000E2110">
        <w:rPr>
          <w:rFonts w:eastAsia="Times New Roman" w:cs="Arial"/>
        </w:rPr>
        <w:t xml:space="preserve"> and/or </w:t>
      </w:r>
      <w:r w:rsidR="000E2110">
        <w:rPr>
          <w:rFonts w:eastAsia="Times New Roman" w:cs="Arial"/>
        </w:rPr>
        <w:t>Closed Captioned</w:t>
      </w:r>
      <w:r w:rsidR="000E2110">
        <w:rPr>
          <w:rFonts w:eastAsia="Times New Roman" w:cs="Arial"/>
        </w:rPr>
        <w:t xml:space="preserve"> TV (CCTV)).</w:t>
      </w:r>
    </w:p>
    <w:p w:rsidR="00325A3B" w:rsidRPr="00325A3B" w:rsidP="006955D2">
      <w:pPr>
        <w:pStyle w:val="ListParagraph"/>
        <w:numPr>
          <w:ilvl w:val="0"/>
          <w:numId w:val="1"/>
        </w:numPr>
        <w:rPr>
          <w:rFonts w:eastAsia="Times New Roman" w:cs="Arial"/>
        </w:rPr>
      </w:pPr>
      <w:r w:rsidRPr="00325A3B">
        <w:rPr>
          <w:rFonts w:eastAsia="Times New Roman" w:cs="Arial"/>
        </w:rPr>
        <w:t>Reliability:</w:t>
      </w:r>
    </w:p>
    <w:p w:rsidR="00325A3B" w:rsidRPr="00325A3B" w:rsidP="006955D2">
      <w:pPr>
        <w:pStyle w:val="ListParagraph"/>
        <w:numPr>
          <w:ilvl w:val="1"/>
          <w:numId w:val="1"/>
        </w:numPr>
        <w:rPr>
          <w:rFonts w:eastAsia="Times New Roman" w:cs="Arial"/>
        </w:rPr>
      </w:pPr>
      <w:r w:rsidRPr="00325A3B">
        <w:rPr>
          <w:rFonts w:eastAsia="Times New Roman" w:cs="Arial"/>
        </w:rPr>
        <w:t>The Contractor shall be responsible for maintaining the operation of the hardware pertaining to satellite television service.</w:t>
      </w:r>
    </w:p>
    <w:p w:rsidR="00325A3B" w:rsidRPr="00325A3B" w:rsidP="006955D2">
      <w:pPr>
        <w:pStyle w:val="ListParagraph"/>
        <w:ind w:left="1440"/>
        <w:rPr>
          <w:rFonts w:eastAsia="Times New Roman" w:cs="Arial"/>
        </w:rPr>
      </w:pPr>
    </w:p>
    <w:p w:rsidR="00325A3B" w:rsidRPr="00325A3B" w:rsidP="006955D2">
      <w:pPr>
        <w:pStyle w:val="ListParagraph"/>
        <w:numPr>
          <w:ilvl w:val="0"/>
          <w:numId w:val="1"/>
        </w:numPr>
        <w:spacing w:before="240"/>
        <w:rPr>
          <w:rFonts w:eastAsia="Times New Roman" w:cs="Arial"/>
        </w:rPr>
      </w:pPr>
      <w:r w:rsidRPr="00325A3B">
        <w:rPr>
          <w:rFonts w:eastAsia="Times New Roman" w:cs="Arial"/>
        </w:rPr>
        <w:t>Maintenance and Support:</w:t>
      </w:r>
    </w:p>
    <w:p w:rsidR="00325A3B" w:rsidRPr="00325A3B" w:rsidP="006955D2">
      <w:pPr>
        <w:pStyle w:val="ListParagraph"/>
        <w:numPr>
          <w:ilvl w:val="1"/>
          <w:numId w:val="1"/>
        </w:numPr>
        <w:rPr>
          <w:rFonts w:eastAsia="Times New Roman" w:cs="Arial"/>
        </w:rPr>
      </w:pPr>
      <w:r w:rsidRPr="00325A3B">
        <w:rPr>
          <w:rFonts w:eastAsia="Times New Roman" w:cs="Arial"/>
        </w:rPr>
        <w:t xml:space="preserve">Maintenance and support will begin after </w:t>
      </w:r>
      <w:r>
        <w:rPr>
          <w:rFonts w:eastAsia="Times New Roman" w:cs="Arial"/>
        </w:rPr>
        <w:t>programming</w:t>
      </w:r>
      <w:r w:rsidRPr="00325A3B">
        <w:rPr>
          <w:rFonts w:eastAsia="Times New Roman" w:cs="Arial"/>
        </w:rPr>
        <w:t xml:space="preserve"> and testing is complete and accepted by the VA site.</w:t>
      </w:r>
    </w:p>
    <w:p w:rsidR="00325A3B" w:rsidRPr="00325A3B" w:rsidP="006955D2">
      <w:pPr>
        <w:pStyle w:val="ListParagraph"/>
        <w:numPr>
          <w:ilvl w:val="1"/>
          <w:numId w:val="1"/>
        </w:numPr>
        <w:rPr>
          <w:rFonts w:eastAsia="Times New Roman" w:cs="Arial"/>
        </w:rPr>
      </w:pPr>
      <w:r w:rsidRPr="00325A3B">
        <w:rPr>
          <w:rFonts w:eastAsia="Times New Roman" w:cs="Arial"/>
        </w:rPr>
        <w:t>Maintenance and support will be provided throughout the option year periods, if exercised by the Government.</w:t>
      </w:r>
    </w:p>
    <w:p w:rsidR="00325A3B" w:rsidRPr="00325A3B" w:rsidP="006955D2">
      <w:pPr>
        <w:pStyle w:val="ListParagraph"/>
        <w:numPr>
          <w:ilvl w:val="2"/>
          <w:numId w:val="1"/>
        </w:numPr>
        <w:rPr>
          <w:rFonts w:eastAsia="Times New Roman" w:cs="Arial"/>
        </w:rPr>
      </w:pPr>
      <w:r w:rsidRPr="00325A3B">
        <w:rPr>
          <w:rFonts w:eastAsia="Times New Roman" w:cs="Arial"/>
        </w:rPr>
        <w:t>The Contractor shall provide 24-hour/7-day/365-day (24x7x365) user support through a call center.</w:t>
      </w:r>
    </w:p>
    <w:p w:rsidR="00325A3B" w:rsidRPr="00325A3B" w:rsidP="006955D2">
      <w:pPr>
        <w:pStyle w:val="ListParagraph"/>
        <w:numPr>
          <w:ilvl w:val="2"/>
          <w:numId w:val="1"/>
        </w:numPr>
        <w:rPr>
          <w:rFonts w:eastAsia="Times New Roman" w:cs="Arial"/>
        </w:rPr>
      </w:pPr>
      <w:r w:rsidRPr="00325A3B">
        <w:rPr>
          <w:rFonts w:eastAsia="Times New Roman" w:cs="Arial"/>
        </w:rPr>
        <w:t>The Satellite television service shall be available to a user on a 24x7x365.</w:t>
      </w:r>
    </w:p>
    <w:p w:rsidR="00325A3B" w:rsidRPr="00325A3B" w:rsidP="006955D2">
      <w:pPr>
        <w:pStyle w:val="ListParagraph"/>
        <w:numPr>
          <w:ilvl w:val="2"/>
          <w:numId w:val="1"/>
        </w:numPr>
        <w:rPr>
          <w:rFonts w:eastAsia="Times New Roman" w:cs="Arial"/>
        </w:rPr>
      </w:pPr>
      <w:r w:rsidRPr="00325A3B">
        <w:rPr>
          <w:rFonts w:eastAsia="Times New Roman" w:cs="Arial"/>
        </w:rPr>
        <w:t>Maintenance shall be scheduled during off peak hours, after 3:00 pm.</w:t>
      </w:r>
    </w:p>
    <w:p w:rsidR="00325A3B" w:rsidRPr="00325A3B" w:rsidP="006955D2">
      <w:pPr>
        <w:pStyle w:val="ListParagraph"/>
        <w:numPr>
          <w:ilvl w:val="2"/>
          <w:numId w:val="1"/>
        </w:numPr>
        <w:rPr>
          <w:rFonts w:eastAsia="Times New Roman" w:cs="Arial"/>
        </w:rPr>
      </w:pPr>
      <w:r w:rsidRPr="00325A3B">
        <w:rPr>
          <w:rFonts w:eastAsia="Times New Roman" w:cs="Arial"/>
        </w:rPr>
        <w:t>The Contractor shall provide 24x7x365 technical support.</w:t>
      </w:r>
    </w:p>
    <w:p w:rsidR="00325A3B" w:rsidRPr="00325A3B" w:rsidP="006955D2">
      <w:pPr>
        <w:pStyle w:val="ListParagraph"/>
        <w:numPr>
          <w:ilvl w:val="2"/>
          <w:numId w:val="1"/>
        </w:numPr>
        <w:rPr>
          <w:rFonts w:eastAsia="Times New Roman" w:cs="Arial"/>
        </w:rPr>
      </w:pPr>
      <w:r w:rsidRPr="00325A3B">
        <w:rPr>
          <w:rFonts w:eastAsia="Times New Roman" w:cs="Arial"/>
        </w:rPr>
        <w:t>The Contractor shall provide on-site support when required by the VA.</w:t>
      </w:r>
    </w:p>
    <w:p w:rsidR="00325A3B" w:rsidRPr="00325A3B" w:rsidP="006955D2">
      <w:pPr>
        <w:pStyle w:val="ListParagraph"/>
        <w:numPr>
          <w:ilvl w:val="2"/>
          <w:numId w:val="1"/>
        </w:numPr>
        <w:rPr>
          <w:rFonts w:eastAsia="Times New Roman" w:cs="Arial"/>
        </w:rPr>
      </w:pPr>
      <w:r w:rsidRPr="00325A3B">
        <w:rPr>
          <w:rFonts w:eastAsia="Times New Roman" w:cs="Arial"/>
        </w:rPr>
        <w:t>The Contractor shall physically respond onsite within 24 hours for issues that require onsite support.</w:t>
      </w:r>
    </w:p>
    <w:p w:rsidR="00325A3B" w:rsidP="006955D2">
      <w:pPr>
        <w:pStyle w:val="ListParagraph"/>
        <w:numPr>
          <w:ilvl w:val="2"/>
          <w:numId w:val="1"/>
        </w:numPr>
        <w:rPr>
          <w:rFonts w:eastAsia="Times New Roman" w:cs="Arial"/>
        </w:rPr>
      </w:pPr>
      <w:r w:rsidRPr="00325A3B">
        <w:rPr>
          <w:rFonts w:eastAsia="Times New Roman" w:cs="Arial"/>
        </w:rPr>
        <w:t xml:space="preserve">Contractor shall notify the </w:t>
      </w:r>
      <w:r w:rsidR="000E2110">
        <w:rPr>
          <w:rFonts w:eastAsia="Times New Roman" w:cs="Arial"/>
        </w:rPr>
        <w:t>Contracting Officer Representative (</w:t>
      </w:r>
      <w:r w:rsidRPr="00325A3B">
        <w:rPr>
          <w:rFonts w:eastAsia="Times New Roman" w:cs="Arial"/>
        </w:rPr>
        <w:t>COR</w:t>
      </w:r>
      <w:r w:rsidR="000E2110">
        <w:rPr>
          <w:rFonts w:eastAsia="Times New Roman" w:cs="Arial"/>
        </w:rPr>
        <w:t>)</w:t>
      </w:r>
      <w:r w:rsidRPr="00325A3B">
        <w:rPr>
          <w:rFonts w:eastAsia="Times New Roman" w:cs="Arial"/>
        </w:rPr>
        <w:t xml:space="preserve"> at a minimum two hours prior to any onsite scheduled or repair work</w:t>
      </w:r>
      <w:r>
        <w:rPr>
          <w:rFonts w:eastAsia="Times New Roman" w:cs="Arial"/>
        </w:rPr>
        <w:t>.</w:t>
      </w:r>
    </w:p>
    <w:p w:rsidR="00325A3B" w:rsidRPr="00325A3B" w:rsidP="006955D2">
      <w:pPr>
        <w:pStyle w:val="ListParagraph"/>
        <w:numPr>
          <w:ilvl w:val="2"/>
          <w:numId w:val="1"/>
        </w:numPr>
        <w:rPr>
          <w:rFonts w:eastAsia="Times New Roman" w:cs="Arial"/>
        </w:rPr>
      </w:pPr>
      <w:r>
        <w:rPr>
          <w:rFonts w:eastAsia="Times New Roman" w:cs="Arial"/>
        </w:rPr>
        <w:t>Should current equipment break (receivers/modulators), replacement equipment (most current commercially available) shall be provided for installation to continue service</w:t>
      </w:r>
    </w:p>
    <w:p w:rsidR="00325A3B" w:rsidRPr="00325A3B" w:rsidP="006955D2">
      <w:pPr>
        <w:pStyle w:val="ListParagraph"/>
        <w:ind w:left="2160"/>
        <w:rPr>
          <w:rFonts w:eastAsia="Times New Roman" w:cs="Arial"/>
        </w:rPr>
      </w:pPr>
    </w:p>
    <w:p w:rsidR="00325A3B" w:rsidRPr="00325A3B" w:rsidP="006955D2">
      <w:pPr>
        <w:pStyle w:val="ListParagraph"/>
        <w:numPr>
          <w:ilvl w:val="0"/>
          <w:numId w:val="1"/>
        </w:numPr>
        <w:rPr>
          <w:rFonts w:eastAsia="Times New Roman" w:cs="Arial"/>
        </w:rPr>
      </w:pPr>
      <w:r w:rsidRPr="00325A3B">
        <w:rPr>
          <w:rFonts w:eastAsia="Times New Roman" w:cs="Arial"/>
        </w:rPr>
        <w:t>Installation Requirements:</w:t>
      </w:r>
    </w:p>
    <w:p w:rsidR="00325A3B" w:rsidP="006955D2">
      <w:pPr>
        <w:pStyle w:val="ListParagraph"/>
        <w:rPr>
          <w:rFonts w:eastAsia="Times New Roman" w:cs="Arial"/>
        </w:rPr>
      </w:pPr>
      <w:r>
        <w:rPr>
          <w:rFonts w:eastAsia="Times New Roman" w:cs="Arial"/>
        </w:rPr>
        <w:t>Should additional equipment be necessary, t</w:t>
      </w:r>
      <w:r w:rsidRPr="00325A3B">
        <w:rPr>
          <w:rFonts w:eastAsia="Times New Roman" w:cs="Arial"/>
        </w:rPr>
        <w:t xml:space="preserve">he Contractor shall procure all equipment and services necessary for the </w:t>
      </w:r>
      <w:r>
        <w:rPr>
          <w:rFonts w:eastAsia="Times New Roman" w:cs="Arial"/>
        </w:rPr>
        <w:t>programming</w:t>
      </w:r>
      <w:r w:rsidRPr="00325A3B">
        <w:rPr>
          <w:rFonts w:eastAsia="Times New Roman" w:cs="Arial"/>
        </w:rPr>
        <w:t xml:space="preserve"> of Satellite television service.</w:t>
      </w:r>
    </w:p>
    <w:p w:rsidR="00A20EE6" w:rsidRPr="00325A3B" w:rsidP="006955D2">
      <w:pPr>
        <w:pStyle w:val="ListParagraph"/>
        <w:rPr>
          <w:rFonts w:eastAsia="Times New Roman" w:cs="Arial"/>
        </w:rPr>
      </w:pPr>
    </w:p>
    <w:p w:rsidR="00325A3B" w:rsidRPr="00325A3B" w:rsidP="006955D2">
      <w:pPr>
        <w:pStyle w:val="ListParagraph"/>
        <w:numPr>
          <w:ilvl w:val="0"/>
          <w:numId w:val="1"/>
        </w:numPr>
        <w:rPr>
          <w:rFonts w:eastAsia="Times New Roman" w:cs="Arial"/>
        </w:rPr>
      </w:pPr>
      <w:r w:rsidRPr="00325A3B">
        <w:rPr>
          <w:rFonts w:eastAsia="Times New Roman" w:cs="Arial"/>
        </w:rPr>
        <w:t>ID Badges:</w:t>
      </w:r>
    </w:p>
    <w:p w:rsidR="00325A3B" w:rsidRPr="00325A3B" w:rsidP="006955D2">
      <w:pPr>
        <w:pStyle w:val="ListParagraph"/>
        <w:numPr>
          <w:ilvl w:val="1"/>
          <w:numId w:val="1"/>
        </w:numPr>
        <w:jc w:val="both"/>
        <w:rPr>
          <w:rFonts w:eastAsia="Times New Roman" w:cs="Arial"/>
        </w:rPr>
      </w:pPr>
      <w:r w:rsidRPr="00325A3B">
        <w:rPr>
          <w:rFonts w:eastAsia="Times New Roman" w:cs="Arial"/>
        </w:rPr>
        <w:t xml:space="preserve">All Contractor personnel are required to wear </w:t>
      </w:r>
      <w:r w:rsidR="00A20EE6">
        <w:rPr>
          <w:rFonts w:eastAsia="Times New Roman" w:cs="Arial"/>
        </w:rPr>
        <w:t xml:space="preserve">contractor owned </w:t>
      </w:r>
      <w:r w:rsidRPr="00325A3B">
        <w:rPr>
          <w:rFonts w:eastAsia="Times New Roman" w:cs="Arial"/>
        </w:rPr>
        <w:t>identification (I.D.) during the entire time they are on the VA properties.</w:t>
      </w:r>
    </w:p>
    <w:p w:rsidR="00325A3B" w:rsidRPr="00325A3B" w:rsidP="006955D2">
      <w:pPr>
        <w:pStyle w:val="ListParagraph"/>
        <w:numPr>
          <w:ilvl w:val="1"/>
          <w:numId w:val="1"/>
        </w:numPr>
        <w:jc w:val="both"/>
        <w:rPr>
          <w:rFonts w:eastAsia="Times New Roman" w:cs="Arial"/>
        </w:rPr>
      </w:pPr>
      <w:r w:rsidRPr="00325A3B">
        <w:rPr>
          <w:rFonts w:eastAsia="Times New Roman" w:cs="Arial"/>
        </w:rPr>
        <w:t>I.D. badges must have an identification picture, name of the individual, and; the name of the represented company depicted on it.</w:t>
      </w:r>
    </w:p>
    <w:p w:rsidR="00325A3B" w:rsidRPr="00325A3B" w:rsidP="006955D2">
      <w:pPr>
        <w:pStyle w:val="ListParagraph"/>
        <w:ind w:left="1440"/>
        <w:jc w:val="both"/>
        <w:rPr>
          <w:rFonts w:eastAsia="Times New Roman" w:cs="Arial"/>
        </w:rPr>
      </w:pPr>
    </w:p>
    <w:p w:rsidR="00325A3B" w:rsidRPr="00325A3B" w:rsidP="006955D2">
      <w:pPr>
        <w:pStyle w:val="ListParagraph"/>
        <w:numPr>
          <w:ilvl w:val="0"/>
          <w:numId w:val="1"/>
        </w:numPr>
        <w:rPr>
          <w:rFonts w:eastAsia="Times New Roman" w:cs="Arial"/>
        </w:rPr>
      </w:pPr>
      <w:r w:rsidRPr="00325A3B">
        <w:rPr>
          <w:rFonts w:eastAsia="Times New Roman" w:cs="Arial"/>
        </w:rPr>
        <w:t>Parking:</w:t>
      </w:r>
    </w:p>
    <w:p w:rsidR="00325A3B" w:rsidRPr="00325A3B" w:rsidP="006955D2">
      <w:pPr>
        <w:pStyle w:val="ListParagraph"/>
        <w:numPr>
          <w:ilvl w:val="1"/>
          <w:numId w:val="1"/>
        </w:numPr>
        <w:rPr>
          <w:rFonts w:eastAsia="Times New Roman" w:cs="Arial"/>
        </w:rPr>
      </w:pPr>
      <w:r w:rsidRPr="00325A3B">
        <w:rPr>
          <w:rFonts w:eastAsia="Times New Roman" w:cs="Arial"/>
        </w:rPr>
        <w:t>It is the responsibility of the Contractor’s personnel to park in the appropriate designated parking areas. Parking information is available from the VA Police and Security Service. The VA facilities will not invalidate or make reimbursement for parking violations of the Contractor’s personnel under any circumstances.</w:t>
      </w:r>
    </w:p>
    <w:p w:rsidR="00325A3B" w:rsidRPr="00325A3B" w:rsidP="006955D2">
      <w:pPr>
        <w:pStyle w:val="ListParagraph"/>
        <w:ind w:left="1440"/>
        <w:rPr>
          <w:rFonts w:eastAsia="Times New Roman" w:cs="Arial"/>
        </w:rPr>
      </w:pPr>
    </w:p>
    <w:p w:rsidR="00325A3B" w:rsidRPr="00325A3B" w:rsidP="006955D2">
      <w:pPr>
        <w:pStyle w:val="ListParagraph"/>
        <w:numPr>
          <w:ilvl w:val="0"/>
          <w:numId w:val="1"/>
        </w:numPr>
        <w:rPr>
          <w:rFonts w:eastAsia="Times New Roman" w:cs="Arial"/>
        </w:rPr>
      </w:pPr>
      <w:r w:rsidRPr="00325A3B">
        <w:rPr>
          <w:rFonts w:eastAsia="Times New Roman" w:cs="Arial"/>
        </w:rPr>
        <w:t>Travel:</w:t>
      </w:r>
    </w:p>
    <w:p w:rsidR="00325A3B" w:rsidRPr="00325A3B" w:rsidP="006955D2">
      <w:pPr>
        <w:pStyle w:val="ListParagraph"/>
        <w:rPr>
          <w:rFonts w:eastAsia="Times New Roman" w:cs="Arial"/>
        </w:rPr>
      </w:pPr>
      <w:r w:rsidRPr="00325A3B">
        <w:rPr>
          <w:rFonts w:eastAsia="Times New Roman" w:cs="Arial"/>
        </w:rPr>
        <w:t>Transportation charges for Contractor’s service personnel shall be included in contract price and will not be billed separately.</w:t>
      </w:r>
    </w:p>
    <w:p w:rsidR="00325A3B" w:rsidRPr="00325A3B" w:rsidP="006955D2">
      <w:pPr>
        <w:pStyle w:val="ListParagraph"/>
        <w:rPr>
          <w:rFonts w:eastAsia="Times New Roman" w:cs="Arial"/>
        </w:rPr>
      </w:pPr>
    </w:p>
    <w:p w:rsidR="00325A3B" w:rsidRPr="00325A3B" w:rsidP="006955D2">
      <w:pPr>
        <w:pStyle w:val="ListParagraph"/>
        <w:numPr>
          <w:ilvl w:val="0"/>
          <w:numId w:val="1"/>
        </w:numPr>
        <w:spacing w:after="0"/>
        <w:rPr>
          <w:rFonts w:eastAsia="Times New Roman" w:cs="Arial"/>
        </w:rPr>
      </w:pPr>
      <w:r w:rsidRPr="00325A3B">
        <w:rPr>
          <w:rFonts w:eastAsia="Times New Roman" w:cs="Arial"/>
        </w:rPr>
        <w:t>Contracting Officer Representative (COR):</w:t>
      </w:r>
    </w:p>
    <w:p w:rsidR="00325A3B" w:rsidRPr="00325A3B" w:rsidP="006955D2">
      <w:pPr>
        <w:ind w:left="720"/>
        <w:jc w:val="both"/>
        <w:rPr>
          <w:rFonts w:eastAsia="Times New Roman" w:cs="Arial"/>
        </w:rPr>
      </w:pPr>
      <w:r w:rsidRPr="00325A3B">
        <w:rPr>
          <w:rFonts w:eastAsia="Times New Roman" w:cs="Arial"/>
        </w:rPr>
        <w:t xml:space="preserve">The COR shall be identified by the Contracting Officer after contract award. </w:t>
      </w:r>
    </w:p>
    <w:p w:rsidR="00325A3B" w:rsidRPr="00325A3B" w:rsidP="00325A3B">
      <w:pPr>
        <w:spacing w:line="240" w:lineRule="auto"/>
        <w:rPr>
          <w:rFonts w:eastAsia="Times New Roman" w:cs="Arial"/>
        </w:rPr>
      </w:pPr>
      <w:r w:rsidRPr="00325A3B">
        <w:rPr>
          <w:rFonts w:eastAsia="Times New Roman" w:cs="Arial"/>
        </w:rPr>
        <w:t>The COR shall be the Contractor’s primary point-of-contact and will have limited authority in relation to the contract-identified in his/her Delegation of Authority. A copy of the COR’s Delegation of Authority will be provided to the Contractor after all required signatures have been obtained.</w:t>
      </w:r>
    </w:p>
    <w:p w:rsidR="002B6575" w:rsidRPr="00673883" w:rsidP="002348B7">
      <w:pPr>
        <w:rPr>
          <w:rFonts w:eastAsia="Times New Roman" w:cs="Arial"/>
        </w:rPr>
      </w:pPr>
      <w:r w:rsidRPr="00673883">
        <w:rPr>
          <w:rFonts w:eastAsia="Times New Roman" w:cs="Arial"/>
        </w:rPr>
        <w:t>(vii) Awardee shall coordinate with the COR prior to performance.</w:t>
      </w:r>
    </w:p>
    <w:p w:rsidR="002B6575" w:rsidP="0081422A">
      <w:pPr>
        <w:spacing w:after="0"/>
        <w:rPr>
          <w:rFonts w:eastAsia="Times New Roman" w:cs="Arial"/>
        </w:rPr>
      </w:pPr>
      <w:r w:rsidRPr="00673883">
        <w:rPr>
          <w:rFonts w:eastAsia="Times New Roman" w:cs="Arial"/>
        </w:rPr>
        <w:t>FOB Destination</w:t>
      </w:r>
      <w:r w:rsidRPr="00673883" w:rsidR="00B17167">
        <w:rPr>
          <w:rFonts w:eastAsia="Times New Roman" w:cs="Arial"/>
        </w:rPr>
        <w:t>:</w:t>
      </w:r>
      <w:r w:rsidRPr="00673883">
        <w:rPr>
          <w:rFonts w:eastAsia="Times New Roman" w:cs="Arial"/>
        </w:rPr>
        <w:t xml:space="preserve"> </w:t>
      </w:r>
      <w:r w:rsidRPr="00673883">
        <w:rPr>
          <w:rFonts w:eastAsia="Times New Roman" w:cs="Arial"/>
        </w:rPr>
        <w:br/>
      </w:r>
      <w:r w:rsidR="006E3A8E">
        <w:rPr>
          <w:rFonts w:eastAsia="Times New Roman" w:cs="Arial"/>
        </w:rPr>
        <w:t>Syracuse VAMC</w:t>
      </w:r>
    </w:p>
    <w:p w:rsidR="002B6575" w:rsidRPr="00673883" w:rsidP="0081422A">
      <w:pPr>
        <w:spacing w:after="0"/>
        <w:rPr>
          <w:rFonts w:eastAsia="Times New Roman" w:cs="Arial"/>
        </w:rPr>
      </w:pPr>
      <w:r>
        <w:rPr>
          <w:rFonts w:eastAsia="Times New Roman" w:cs="Arial"/>
        </w:rPr>
        <w:t>800 Irving Avenue</w:t>
      </w:r>
    </w:p>
    <w:p w:rsidR="00E20446" w:rsidRPr="00673883" w:rsidP="0081422A">
      <w:pPr>
        <w:rPr>
          <w:rFonts w:eastAsia="Times New Roman" w:cs="Arial"/>
        </w:rPr>
      </w:pPr>
      <w:r>
        <w:rPr>
          <w:rFonts w:eastAsia="Times New Roman" w:cs="Arial"/>
        </w:rPr>
        <w:t>Syracuse</w:t>
      </w:r>
      <w:r w:rsidRPr="00673883" w:rsidR="002B6575">
        <w:rPr>
          <w:rFonts w:eastAsia="Times New Roman" w:cs="Arial"/>
        </w:rPr>
        <w:t xml:space="preserve">, NY </w:t>
      </w:r>
      <w:r w:rsidR="00DE0E86">
        <w:rPr>
          <w:rFonts w:eastAsia="Times New Roman" w:cs="Arial"/>
        </w:rPr>
        <w:t>1</w:t>
      </w:r>
      <w:r>
        <w:rPr>
          <w:rFonts w:eastAsia="Times New Roman" w:cs="Arial"/>
        </w:rPr>
        <w:t>3212-4269</w:t>
      </w:r>
    </w:p>
    <w:p w:rsidR="002B6575" w:rsidRPr="00673883" w:rsidP="0081422A">
      <w:pPr>
        <w:spacing w:after="0"/>
        <w:rPr>
          <w:rFonts w:eastAsia="Times New Roman" w:cs="Arial"/>
        </w:rPr>
      </w:pPr>
      <w:r w:rsidRPr="00673883">
        <w:rPr>
          <w:rFonts w:eastAsia="Times New Roman" w:cs="Arial"/>
        </w:rPr>
        <w:t>(viii) The provision at FAR 52.212-1, Instructions to Offerors-Commercial Items, applies to this acquisition. The following provisions are included as addenda to FAR 52.212-1</w:t>
      </w:r>
      <w:r w:rsidR="00A237E2">
        <w:rPr>
          <w:rFonts w:eastAsia="Times New Roman" w:cs="Arial"/>
        </w:rPr>
        <w:t>, and all offers must reference</w:t>
      </w:r>
      <w:r w:rsidRPr="00673883">
        <w:rPr>
          <w:rFonts w:eastAsia="Times New Roman" w:cs="Arial"/>
        </w:rPr>
        <w:t>:</w:t>
      </w:r>
    </w:p>
    <w:p w:rsidR="008464C9" w:rsidRPr="00673883" w:rsidP="0081422A">
      <w:pPr>
        <w:pStyle w:val="ListParagraph"/>
        <w:numPr>
          <w:ilvl w:val="0"/>
          <w:numId w:val="2"/>
        </w:numPr>
        <w:spacing w:after="0"/>
        <w:rPr>
          <w:rFonts w:eastAsia="Times New Roman" w:cs="Arial"/>
        </w:rPr>
      </w:pPr>
      <w:r w:rsidRPr="00673883">
        <w:rPr>
          <w:rFonts w:eastAsia="Times New Roman" w:cs="Arial"/>
        </w:rPr>
        <w:t>Solicitation number for this requirement as 36C2421</w:t>
      </w:r>
      <w:r w:rsidR="009D6989">
        <w:rPr>
          <w:rFonts w:eastAsia="Times New Roman" w:cs="Arial"/>
        </w:rPr>
        <w:t>9Q</w:t>
      </w:r>
      <w:r w:rsidR="00BE2A38">
        <w:rPr>
          <w:rFonts w:eastAsia="Times New Roman" w:cs="Arial"/>
        </w:rPr>
        <w:t>0</w:t>
      </w:r>
      <w:r w:rsidR="006E3A8E">
        <w:rPr>
          <w:rFonts w:eastAsia="Times New Roman" w:cs="Arial"/>
        </w:rPr>
        <w:t>467</w:t>
      </w:r>
    </w:p>
    <w:p w:rsidR="008464C9" w:rsidRPr="00673883" w:rsidP="0081422A">
      <w:pPr>
        <w:pStyle w:val="ListParagraph"/>
        <w:numPr>
          <w:ilvl w:val="0"/>
          <w:numId w:val="2"/>
        </w:numPr>
        <w:spacing w:after="0"/>
        <w:rPr>
          <w:rFonts w:eastAsia="Times New Roman" w:cs="Arial"/>
        </w:rPr>
      </w:pPr>
      <w:r w:rsidRPr="00673883">
        <w:rPr>
          <w:rFonts w:eastAsia="Times New Roman" w:cs="Arial"/>
        </w:rPr>
        <w:t xml:space="preserve">Name, address and telephone number of </w:t>
      </w:r>
      <w:r w:rsidRPr="00673883">
        <w:rPr>
          <w:rFonts w:eastAsia="Times New Roman" w:cs="Arial"/>
        </w:rPr>
        <w:t>offeror</w:t>
      </w:r>
    </w:p>
    <w:p w:rsidR="008464C9" w:rsidRPr="003744BA" w:rsidP="0081422A">
      <w:pPr>
        <w:pStyle w:val="ListParagraph"/>
        <w:numPr>
          <w:ilvl w:val="0"/>
          <w:numId w:val="2"/>
        </w:numPr>
        <w:spacing w:after="0"/>
        <w:rPr>
          <w:rFonts w:eastAsia="Times New Roman" w:cs="Arial"/>
        </w:rPr>
      </w:pPr>
      <w:r w:rsidRPr="00673883">
        <w:rPr>
          <w:rFonts w:eastAsia="Times New Roman" w:cs="Arial"/>
        </w:rPr>
        <w:t>Technical description of services to be performed in accordance with the Statement of Work</w:t>
      </w:r>
      <w:r w:rsidR="003744BA">
        <w:rPr>
          <w:rFonts w:eastAsia="Times New Roman" w:cs="Arial"/>
        </w:rPr>
        <w:t xml:space="preserve">. </w:t>
      </w:r>
      <w:r w:rsidRPr="003744BA" w:rsidR="003744BA">
        <w:rPr>
          <w:rFonts w:eastAsia="Times New Roman" w:cs="Arial"/>
        </w:rPr>
        <w:t>This Technical description should address the requirement specifically. Capability statements that are merely an overview of what the contractor offers will be determined incomplete. Please address</w:t>
      </w:r>
      <w:r w:rsidRPr="003744BA" w:rsidR="003744BA">
        <w:rPr>
          <w:rFonts w:eastAsia="Times New Roman" w:cs="Arial"/>
          <w:u w:val="single"/>
        </w:rPr>
        <w:t xml:space="preserve"> </w:t>
      </w:r>
      <w:r w:rsidRPr="003744BA" w:rsidR="003744BA">
        <w:rPr>
          <w:rFonts w:eastAsia="Times New Roman" w:cs="Arial"/>
          <w:u w:val="single"/>
        </w:rPr>
        <w:t xml:space="preserve">all </w:t>
      </w:r>
      <w:r w:rsidRPr="003744BA" w:rsidR="003744BA">
        <w:rPr>
          <w:rFonts w:eastAsia="Times New Roman" w:cs="Arial"/>
        </w:rPr>
        <w:t>of</w:t>
      </w:r>
      <w:r w:rsidRPr="003744BA" w:rsidR="003744BA">
        <w:rPr>
          <w:rFonts w:eastAsia="Times New Roman" w:cs="Arial"/>
        </w:rPr>
        <w:t xml:space="preserve"> the technical evaluation sub-factors. Failure to address </w:t>
      </w:r>
      <w:r w:rsidRPr="003744BA" w:rsidR="003744BA">
        <w:rPr>
          <w:rFonts w:eastAsia="Times New Roman" w:cs="Arial"/>
        </w:rPr>
        <w:t>all of</w:t>
      </w:r>
      <w:r w:rsidRPr="003744BA" w:rsidR="003744BA">
        <w:rPr>
          <w:rFonts w:eastAsia="Times New Roman" w:cs="Arial"/>
        </w:rPr>
        <w:t xml:space="preserve"> the sub-factors will result in your package being determined incomplete.</w:t>
      </w:r>
    </w:p>
    <w:p w:rsidR="008464C9" w:rsidP="0081422A">
      <w:pPr>
        <w:pStyle w:val="ListParagraph"/>
        <w:numPr>
          <w:ilvl w:val="0"/>
          <w:numId w:val="2"/>
        </w:numPr>
        <w:spacing w:after="0"/>
        <w:rPr>
          <w:rFonts w:eastAsia="Times New Roman" w:cs="Arial"/>
        </w:rPr>
      </w:pPr>
      <w:r w:rsidRPr="00673883">
        <w:rPr>
          <w:rFonts w:eastAsia="Times New Roman" w:cs="Arial"/>
        </w:rPr>
        <w:t>Terms of any express warranty, if applicable</w:t>
      </w:r>
    </w:p>
    <w:p w:rsidR="003744BA" w:rsidRPr="00673883" w:rsidP="0081422A">
      <w:pPr>
        <w:pStyle w:val="ListParagraph"/>
        <w:numPr>
          <w:ilvl w:val="0"/>
          <w:numId w:val="2"/>
        </w:numPr>
        <w:spacing w:after="0"/>
        <w:rPr>
          <w:rFonts w:eastAsia="Times New Roman" w:cs="Arial"/>
        </w:rPr>
      </w:pPr>
      <w:r>
        <w:rPr>
          <w:rFonts w:eastAsia="Times New Roman" w:cs="Arial"/>
        </w:rPr>
        <w:t>Quality Control Plan</w:t>
      </w:r>
    </w:p>
    <w:p w:rsidR="008464C9" w:rsidRPr="00673883" w:rsidP="0081422A">
      <w:pPr>
        <w:pStyle w:val="ListParagraph"/>
        <w:numPr>
          <w:ilvl w:val="0"/>
          <w:numId w:val="2"/>
        </w:numPr>
        <w:spacing w:after="0"/>
        <w:rPr>
          <w:rFonts w:eastAsia="Times New Roman" w:cs="Arial"/>
        </w:rPr>
      </w:pPr>
      <w:r w:rsidRPr="00673883">
        <w:rPr>
          <w:rFonts w:eastAsia="Times New Roman" w:cs="Arial"/>
        </w:rPr>
        <w:t>Price</w:t>
      </w:r>
      <w:r w:rsidR="003744BA">
        <w:rPr>
          <w:rFonts w:eastAsia="Times New Roman" w:cs="Arial"/>
        </w:rPr>
        <w:t xml:space="preserve">. </w:t>
      </w:r>
      <w:r w:rsidRPr="003744BA" w:rsidR="003744BA">
        <w:rPr>
          <w:rFonts w:eastAsia="Times New Roman" w:cs="Arial"/>
        </w:rPr>
        <w:t>Price should be for all services detailed in section “v” of this document. The pricing must be broken down in a manner that allows for price reasonableness to be determined. Failure to provide complete pricing will result in contractor’s package being determined to be incomplete.</w:t>
      </w:r>
    </w:p>
    <w:p w:rsidR="008464C9" w:rsidRPr="00673883" w:rsidP="0081422A">
      <w:pPr>
        <w:pStyle w:val="ListParagraph"/>
        <w:numPr>
          <w:ilvl w:val="0"/>
          <w:numId w:val="2"/>
        </w:numPr>
        <w:spacing w:after="0"/>
        <w:rPr>
          <w:rFonts w:eastAsia="Times New Roman" w:cs="Arial"/>
        </w:rPr>
      </w:pPr>
      <w:r w:rsidRPr="00673883">
        <w:rPr>
          <w:rFonts w:eastAsia="Times New Roman" w:cs="Arial"/>
        </w:rPr>
        <w:t>Acknowledgement of any solicitation amendments</w:t>
      </w:r>
    </w:p>
    <w:p w:rsidR="002C293E" w:rsidRPr="00673883" w:rsidP="0081422A">
      <w:pPr>
        <w:pStyle w:val="ListParagraph"/>
        <w:numPr>
          <w:ilvl w:val="0"/>
          <w:numId w:val="2"/>
        </w:numPr>
        <w:spacing w:after="0"/>
        <w:rPr>
          <w:rFonts w:eastAsia="Times New Roman" w:cs="Arial"/>
        </w:rPr>
      </w:pPr>
      <w:r w:rsidRPr="00673883">
        <w:rPr>
          <w:rFonts w:eastAsia="Times New Roman" w:cs="Arial"/>
        </w:rPr>
        <w:t>Past performance information</w:t>
      </w:r>
    </w:p>
    <w:p w:rsidR="002C293E" w:rsidRPr="00673883" w:rsidP="0081422A">
      <w:pPr>
        <w:pStyle w:val="ListParagraph"/>
        <w:numPr>
          <w:ilvl w:val="0"/>
          <w:numId w:val="2"/>
        </w:numPr>
        <w:rPr>
          <w:rFonts w:eastAsia="Times New Roman" w:cs="Arial"/>
        </w:rPr>
      </w:pPr>
      <w:r w:rsidRPr="00673883">
        <w:rPr>
          <w:rFonts w:eastAsia="Times New Roman" w:cs="Arial"/>
        </w:rPr>
        <w:t>A statement specifying the extent of agreement with all terms, conditions, and provisions included in the solicitation</w:t>
      </w:r>
    </w:p>
    <w:p w:rsidR="002C293E" w:rsidRPr="00673883" w:rsidP="0081422A">
      <w:pPr>
        <w:rPr>
          <w:rFonts w:eastAsia="Times New Roman" w:cs="Arial"/>
        </w:rPr>
      </w:pPr>
      <w:r w:rsidRPr="00673883">
        <w:rPr>
          <w:rFonts w:eastAsia="Times New Roman" w:cs="Arial"/>
        </w:rPr>
        <w:t xml:space="preserve">Offers that fail to furnish required representation or information, or reject the terms and conditions of the solicitation may be excluded from consideration. </w:t>
      </w:r>
    </w:p>
    <w:p w:rsidR="002C293E" w:rsidRPr="00673883" w:rsidP="0081422A">
      <w:pPr>
        <w:rPr>
          <w:rFonts w:eastAsia="Times New Roman" w:cs="Arial"/>
        </w:rPr>
      </w:pPr>
      <w:r w:rsidRPr="00673883">
        <w:rPr>
          <w:rFonts w:eastAsia="Times New Roman" w:cs="Arial"/>
        </w:rPr>
        <w:t>The following provisions are included as addenda to FAR 52.212-1:</w:t>
      </w:r>
    </w:p>
    <w:p w:rsidR="00F5205D" w:rsidRPr="000A0C5B" w:rsidP="00F5205D">
      <w:pPr>
        <w:spacing w:after="0"/>
        <w:ind w:left="2160" w:hanging="1440"/>
        <w:rPr>
          <w:rFonts w:eastAsia="Times New Roman" w:cs="Arial"/>
        </w:rPr>
      </w:pPr>
      <w:r w:rsidRPr="000A0C5B">
        <w:rPr>
          <w:rFonts w:eastAsia="Times New Roman" w:cs="Arial"/>
        </w:rPr>
        <w:t>52.204-7</w:t>
      </w:r>
      <w:r w:rsidRPr="000A0C5B">
        <w:rPr>
          <w:rFonts w:eastAsia="Times New Roman" w:cs="Arial"/>
        </w:rPr>
        <w:tab/>
        <w:t>Systems for Award Management (OCT 2018)</w:t>
      </w:r>
    </w:p>
    <w:p w:rsidR="002C293E" w:rsidRPr="000A0C5B" w:rsidP="0081422A">
      <w:pPr>
        <w:spacing w:after="0"/>
        <w:ind w:left="2160" w:hanging="1440"/>
        <w:rPr>
          <w:rFonts w:eastAsia="Times New Roman" w:cs="Arial"/>
        </w:rPr>
      </w:pPr>
      <w:r w:rsidRPr="000A0C5B">
        <w:rPr>
          <w:rFonts w:eastAsia="Times New Roman" w:cs="Arial"/>
        </w:rPr>
        <w:t>52.204-16</w:t>
      </w:r>
      <w:r w:rsidRPr="000A0C5B">
        <w:rPr>
          <w:rFonts w:eastAsia="Times New Roman" w:cs="Arial"/>
        </w:rPr>
        <w:tab/>
        <w:t xml:space="preserve">Commercial and Government Entity Code Reporting (July 2016) </w:t>
      </w:r>
    </w:p>
    <w:p w:rsidR="002C293E" w:rsidRPr="000A0C5B" w:rsidP="0081422A">
      <w:pPr>
        <w:spacing w:after="0"/>
        <w:ind w:left="2160" w:hanging="1440"/>
        <w:rPr>
          <w:rFonts w:eastAsia="Times New Roman" w:cs="Arial"/>
        </w:rPr>
      </w:pPr>
      <w:r w:rsidRPr="000A0C5B">
        <w:rPr>
          <w:rFonts w:eastAsia="Times New Roman" w:cs="Arial"/>
        </w:rPr>
        <w:t>52.204-17</w:t>
      </w:r>
      <w:r w:rsidRPr="000A0C5B">
        <w:rPr>
          <w:rFonts w:eastAsia="Times New Roman" w:cs="Arial"/>
        </w:rPr>
        <w:tab/>
        <w:t xml:space="preserve">Ownership or Control of Offeror (July 2016) </w:t>
      </w:r>
    </w:p>
    <w:p w:rsidR="00F5205D" w:rsidP="00F5205D">
      <w:pPr>
        <w:spacing w:after="0"/>
        <w:ind w:left="2160" w:hanging="1440"/>
        <w:rPr>
          <w:rFonts w:eastAsia="Times New Roman" w:cs="Arial"/>
        </w:rPr>
      </w:pPr>
      <w:r w:rsidRPr="000A0C5B">
        <w:rPr>
          <w:rFonts w:eastAsia="Times New Roman" w:cs="Arial"/>
        </w:rPr>
        <w:t>52.216-1</w:t>
      </w:r>
      <w:r>
        <w:rPr>
          <w:rFonts w:eastAsia="Times New Roman" w:cs="Arial"/>
        </w:rPr>
        <w:tab/>
        <w:t>Type of Contract (APR 1984)</w:t>
      </w:r>
    </w:p>
    <w:p w:rsidR="002C293E" w:rsidP="0081422A">
      <w:pPr>
        <w:spacing w:after="0"/>
        <w:ind w:left="2160" w:hanging="1440"/>
        <w:rPr>
          <w:rFonts w:eastAsia="Times New Roman" w:cs="Arial"/>
        </w:rPr>
      </w:pPr>
      <w:r w:rsidRPr="00486C5C">
        <w:rPr>
          <w:rFonts w:eastAsia="Times New Roman" w:cs="Arial"/>
        </w:rPr>
        <w:t>852.209-70</w:t>
      </w:r>
      <w:r w:rsidRPr="00486C5C">
        <w:rPr>
          <w:rFonts w:eastAsia="Times New Roman" w:cs="Arial"/>
        </w:rPr>
        <w:tab/>
        <w:t>Organizational Conflicts of Interest (JAN 2008)</w:t>
      </w:r>
    </w:p>
    <w:p w:rsidR="000E0342" w:rsidRPr="00486C5C" w:rsidP="0081422A">
      <w:pPr>
        <w:spacing w:after="0"/>
        <w:ind w:left="2160" w:hanging="1440"/>
        <w:rPr>
          <w:rFonts w:eastAsia="Times New Roman" w:cs="Arial"/>
        </w:rPr>
      </w:pPr>
      <w:r>
        <w:rPr>
          <w:rFonts w:eastAsia="Times New Roman" w:cs="Arial"/>
        </w:rPr>
        <w:t>852.215-70</w:t>
      </w:r>
      <w:r>
        <w:rPr>
          <w:rFonts w:eastAsia="Times New Roman" w:cs="Arial"/>
        </w:rPr>
        <w:tab/>
      </w:r>
      <w:r w:rsidRPr="00CD154E">
        <w:t xml:space="preserve">Service-Disabled Veteran-Owned and Veteran-Owned Small Business Evaluation Factors </w:t>
      </w:r>
      <w:r w:rsidRPr="00DD6523">
        <w:t xml:space="preserve">(JUL 2016) </w:t>
      </w:r>
      <w:r w:rsidRPr="00E7788D">
        <w:t>(DEVIATION)</w:t>
      </w:r>
    </w:p>
    <w:p w:rsidR="002C293E" w:rsidRPr="00486C5C" w:rsidP="0081422A">
      <w:pPr>
        <w:spacing w:after="0"/>
        <w:ind w:left="2160" w:hanging="1440"/>
        <w:rPr>
          <w:rFonts w:eastAsia="Times New Roman" w:cs="Arial"/>
        </w:rPr>
      </w:pPr>
      <w:r w:rsidRPr="00486C5C">
        <w:rPr>
          <w:rFonts w:eastAsia="Times New Roman" w:cs="Arial"/>
        </w:rPr>
        <w:t>852.252-70</w:t>
      </w:r>
      <w:r w:rsidRPr="00486C5C">
        <w:rPr>
          <w:rFonts w:eastAsia="Times New Roman" w:cs="Arial"/>
        </w:rPr>
        <w:tab/>
        <w:t>Solicitation Provisions or Clauses Incorporated by Reference (JAN 2008)</w:t>
      </w:r>
    </w:p>
    <w:p w:rsidR="002C293E" w:rsidRPr="00673883" w:rsidP="0081422A">
      <w:pPr>
        <w:ind w:firstLine="720"/>
        <w:rPr>
          <w:rFonts w:eastAsia="Times New Roman" w:cs="Arial"/>
        </w:rPr>
      </w:pPr>
      <w:r w:rsidRPr="00486C5C">
        <w:rPr>
          <w:rFonts w:eastAsia="Times New Roman" w:cs="Arial"/>
        </w:rPr>
        <w:t>852.270-1</w:t>
      </w:r>
      <w:r w:rsidRPr="00673883">
        <w:rPr>
          <w:rFonts w:eastAsia="Times New Roman" w:cs="Arial"/>
        </w:rPr>
        <w:tab/>
        <w:t>Representatives of Contracting Officers (JAN 2008)</w:t>
      </w:r>
    </w:p>
    <w:p w:rsidR="002C293E" w:rsidRPr="00673883" w:rsidP="0081422A">
      <w:pPr>
        <w:rPr>
          <w:rFonts w:eastAsia="Times New Roman" w:cs="Arial"/>
        </w:rPr>
      </w:pPr>
      <w:r w:rsidRPr="00673883">
        <w:rPr>
          <w:rFonts w:eastAsia="Times New Roman" w:cs="Arial"/>
        </w:rPr>
        <w:t>(ix)</w:t>
      </w:r>
      <w:r w:rsidRPr="00673883">
        <w:rPr>
          <w:rFonts w:eastAsia="Times New Roman" w:cs="Arial"/>
          <w:b/>
        </w:rPr>
        <w:t xml:space="preserve"> </w:t>
      </w:r>
      <w:r w:rsidRPr="00673883">
        <w:rPr>
          <w:rFonts w:eastAsia="Times New Roman" w:cs="Arial"/>
        </w:rPr>
        <w:t xml:space="preserve">The provision at FAR 52.212-2, Evaluation—Commercial Items (OCTOBER 2014), applied to this acquisition. </w:t>
      </w:r>
    </w:p>
    <w:p w:rsidR="002C293E" w:rsidRPr="00673883" w:rsidP="0081422A">
      <w:pPr>
        <w:rPr>
          <w:rFonts w:eastAsia="Times New Roman" w:cs="Arial"/>
        </w:rPr>
      </w:pPr>
      <w:r w:rsidRPr="00C02A49">
        <w:rPr>
          <w:rFonts w:eastAsia="Times New Roman" w:cs="Arial"/>
        </w:rPr>
        <w:t>The following are considered “Acceptable/Non-Acceptable” factors. Failure by the contractor to meet these qualifications or provide evidence of them in their submitted quotation will result in immediate disqualification from award.  These factors are non-negotiable and must be addressed in their entire</w:t>
      </w:r>
      <w:r w:rsidRPr="00673883">
        <w:rPr>
          <w:rFonts w:eastAsia="Times New Roman" w:cs="Arial"/>
        </w:rPr>
        <w:t>ty.</w:t>
      </w:r>
    </w:p>
    <w:p w:rsidR="002C293E" w:rsidRPr="00486C5C" w:rsidP="00486C5C">
      <w:pPr>
        <w:pStyle w:val="ListParagraph"/>
        <w:numPr>
          <w:ilvl w:val="0"/>
          <w:numId w:val="3"/>
        </w:numPr>
        <w:rPr>
          <w:rFonts w:eastAsia="Times New Roman" w:cs="Arial"/>
        </w:rPr>
      </w:pPr>
      <w:r>
        <w:rPr>
          <w:rFonts w:eastAsia="Times New Roman" w:cs="Arial"/>
        </w:rPr>
        <w:t>Award shall be made to the responsible offeror</w:t>
      </w:r>
      <w:r w:rsidR="00486C5C">
        <w:rPr>
          <w:rFonts w:eastAsia="Times New Roman" w:cs="Arial"/>
        </w:rPr>
        <w:t xml:space="preserve"> whose </w:t>
      </w:r>
      <w:r w:rsidR="00F72B6C">
        <w:rPr>
          <w:rFonts w:eastAsia="Times New Roman" w:cs="Arial"/>
        </w:rPr>
        <w:t>quotation</w:t>
      </w:r>
      <w:r>
        <w:rPr>
          <w:rFonts w:eastAsia="Times New Roman" w:cs="Arial"/>
        </w:rPr>
        <w:t xml:space="preserve"> offers the lowest price technically acceptable, conforming to the solicitation considering technical capability, past performance and price</w:t>
      </w:r>
      <w:r w:rsidR="00486C5C">
        <w:rPr>
          <w:rFonts w:eastAsia="Times New Roman" w:cs="Arial"/>
        </w:rPr>
        <w:t xml:space="preserve">. The </w:t>
      </w:r>
      <w:r>
        <w:rPr>
          <w:rFonts w:eastAsia="Times New Roman" w:cs="Arial"/>
        </w:rPr>
        <w:t xml:space="preserve">government shall evaluate based on the </w:t>
      </w:r>
      <w:r w:rsidR="00486C5C">
        <w:rPr>
          <w:rFonts w:eastAsia="Times New Roman" w:cs="Arial"/>
        </w:rPr>
        <w:t>following evaluat</w:t>
      </w:r>
      <w:r>
        <w:rPr>
          <w:rFonts w:eastAsia="Times New Roman" w:cs="Arial"/>
        </w:rPr>
        <w:t>ion factors</w:t>
      </w:r>
      <w:r w:rsidR="00486C5C">
        <w:rPr>
          <w:rFonts w:eastAsia="Times New Roman" w:cs="Arial"/>
        </w:rPr>
        <w:t xml:space="preserve">: </w:t>
      </w:r>
    </w:p>
    <w:p w:rsidR="002C293E" w:rsidP="00486C5C">
      <w:pPr>
        <w:rPr>
          <w:rFonts w:eastAsia="Times New Roman" w:cs="Arial"/>
        </w:rPr>
      </w:pPr>
      <w:r w:rsidRPr="00413FD3">
        <w:rPr>
          <w:rFonts w:eastAsia="Times New Roman" w:cs="Arial"/>
          <w:b/>
        </w:rPr>
        <w:t xml:space="preserve">Factor 1 </w:t>
      </w:r>
      <w:r w:rsidRPr="000A0C5B">
        <w:rPr>
          <w:rFonts w:eastAsia="Times New Roman" w:cs="Arial"/>
          <w:b/>
        </w:rPr>
        <w:t xml:space="preserve">– Technical Capability: </w:t>
      </w:r>
      <w:r w:rsidRPr="000A0C5B" w:rsidR="00413FD3">
        <w:rPr>
          <w:rFonts w:eastAsia="Times New Roman" w:cs="Arial"/>
        </w:rPr>
        <w:t>Tec</w:t>
      </w:r>
      <w:r w:rsidRPr="00413FD3" w:rsidR="00413FD3">
        <w:rPr>
          <w:rFonts w:eastAsia="Times New Roman" w:cs="Arial"/>
        </w:rPr>
        <w:t xml:space="preserve">hnical capability is defined as an offeror’s ability to satisfy the solicitation’s requirements, providing the highest quality service to the specified facilities.  Technical Capability will be determined </w:t>
      </w:r>
      <w:r w:rsidRPr="00413FD3" w:rsidR="00413FD3">
        <w:rPr>
          <w:rFonts w:eastAsia="Times New Roman" w:cs="Arial"/>
        </w:rPr>
        <w:t>on the basis of</w:t>
      </w:r>
      <w:r w:rsidRPr="00413FD3" w:rsidR="00413FD3">
        <w:rPr>
          <w:rFonts w:eastAsia="Times New Roman" w:cs="Arial"/>
        </w:rPr>
        <w:t xml:space="preserve"> the qualifications of the offeror’s capability statement.</w:t>
      </w:r>
      <w:r w:rsidR="000A0C5B">
        <w:rPr>
          <w:rFonts w:eastAsia="Times New Roman" w:cs="Arial"/>
        </w:rPr>
        <w:t xml:space="preserve"> </w:t>
      </w:r>
      <w:r w:rsidRPr="000C5327" w:rsidR="000A0C5B">
        <w:rPr>
          <w:rFonts w:eastAsia="Times New Roman" w:cs="Arial"/>
        </w:rPr>
        <w:t>Provide a maximum of a 5</w:t>
      </w:r>
      <w:r w:rsidR="00E7788D">
        <w:rPr>
          <w:rFonts w:eastAsia="Times New Roman" w:cs="Arial"/>
        </w:rPr>
        <w:t>-</w:t>
      </w:r>
      <w:r w:rsidRPr="000C5327" w:rsidR="000A0C5B">
        <w:rPr>
          <w:rFonts w:eastAsia="Times New Roman" w:cs="Arial"/>
        </w:rPr>
        <w:t xml:space="preserve">page capability statement demonstrating technical Capability to meet </w:t>
      </w:r>
      <w:r w:rsidRPr="000C5327" w:rsidR="000A0C5B">
        <w:rPr>
          <w:rFonts w:eastAsia="Times New Roman" w:cs="Arial"/>
        </w:rPr>
        <w:t>all of</w:t>
      </w:r>
      <w:r w:rsidRPr="000C5327" w:rsidR="000A0C5B">
        <w:rPr>
          <w:rFonts w:eastAsia="Times New Roman" w:cs="Arial"/>
        </w:rPr>
        <w:t xml:space="preserve"> the requirements of the </w:t>
      </w:r>
      <w:r w:rsidR="000A0C5B">
        <w:rPr>
          <w:rFonts w:eastAsia="Times New Roman" w:cs="Arial"/>
        </w:rPr>
        <w:t>Statement</w:t>
      </w:r>
      <w:r w:rsidRPr="000C5327" w:rsidR="000A0C5B">
        <w:rPr>
          <w:rFonts w:eastAsia="Times New Roman" w:cs="Arial"/>
        </w:rPr>
        <w:t xml:space="preserve"> of </w:t>
      </w:r>
      <w:r w:rsidR="000A0C5B">
        <w:rPr>
          <w:rFonts w:eastAsia="Times New Roman" w:cs="Arial"/>
        </w:rPr>
        <w:t>W</w:t>
      </w:r>
      <w:r w:rsidRPr="000C5327" w:rsidR="000A0C5B">
        <w:rPr>
          <w:rFonts w:eastAsia="Times New Roman" w:cs="Arial"/>
        </w:rPr>
        <w:t>ork</w:t>
      </w:r>
    </w:p>
    <w:p w:rsidR="00413FD3" w:rsidP="00413FD3">
      <w:pPr>
        <w:spacing w:after="0"/>
      </w:pPr>
      <w:r w:rsidRPr="00413FD3">
        <w:rPr>
          <w:rFonts w:eastAsia="Times New Roman" w:cs="Arial"/>
          <w:b/>
        </w:rPr>
        <w:t>F</w:t>
      </w:r>
      <w:r w:rsidRPr="00413FD3">
        <w:rPr>
          <w:rFonts w:eastAsia="Times New Roman" w:cs="Arial"/>
          <w:b/>
        </w:rPr>
        <w:t>actor 2 – Price:</w:t>
      </w:r>
      <w:r>
        <w:rPr>
          <w:rFonts w:eastAsia="Times New Roman" w:cs="Arial"/>
        </w:rPr>
        <w:t xml:space="preserve"> </w:t>
      </w:r>
      <w:r w:rsidRPr="0009196F">
        <w:t>Vendor’s price must be fair and reasonable as determined by Contracting Officer’s price analysis.</w:t>
      </w:r>
      <w:r w:rsidRPr="00BE6F72">
        <w:t xml:space="preserve"> </w:t>
      </w:r>
      <w:r>
        <w:t xml:space="preserve">Vendor must provide a cost breakdown for services to be performed and a labor mix for personnel </w:t>
      </w:r>
      <w:r>
        <w:t>in order for</w:t>
      </w:r>
      <w:r>
        <w:t xml:space="preserve"> the contracting officer to properly evaluate price reasonableness.</w:t>
      </w:r>
    </w:p>
    <w:p w:rsidR="000A0C5B" w:rsidP="0081422A">
      <w:pPr>
        <w:rPr>
          <w:rFonts w:eastAsia="Times New Roman" w:cs="Arial"/>
          <w:b/>
        </w:rPr>
      </w:pPr>
    </w:p>
    <w:p w:rsidR="00D84168" w:rsidRPr="001A2827" w:rsidP="0081422A">
      <w:pPr>
        <w:rPr>
          <w:rFonts w:eastAsia="Times New Roman" w:cs="Arial"/>
        </w:rPr>
      </w:pPr>
      <w:r w:rsidRPr="00413FD3">
        <w:rPr>
          <w:rFonts w:eastAsia="Times New Roman" w:cs="Arial"/>
          <w:b/>
        </w:rPr>
        <w:t xml:space="preserve">Factor 3 - </w:t>
      </w:r>
      <w:r w:rsidRPr="00413FD3" w:rsidR="002C293E">
        <w:rPr>
          <w:rFonts w:eastAsia="Times New Roman" w:cs="Arial"/>
          <w:b/>
        </w:rPr>
        <w:t>Past Performance:</w:t>
      </w:r>
      <w:r w:rsidRPr="00673883" w:rsidR="002C293E">
        <w:rPr>
          <w:rFonts w:eastAsia="Times New Roman" w:cs="Arial"/>
        </w:rPr>
        <w:t xml:space="preserve"> </w:t>
      </w:r>
      <w:r w:rsidRPr="001A2827">
        <w:rPr>
          <w:rFonts w:eastAsia="Times New Roman" w:cs="Arial"/>
        </w:rPr>
        <w:t>Identify at least three references, preferably federal agency contracts, including contract number, dates of performance, points of contact, and telephone numbers, whereby you have provided the same or similar services, of the magnitude described in this</w:t>
      </w:r>
      <w:r w:rsidR="001A2827">
        <w:rPr>
          <w:rFonts w:eastAsia="Times New Roman" w:cs="Arial"/>
        </w:rPr>
        <w:t xml:space="preserve"> solicitation.  References will be</w:t>
      </w:r>
      <w:r w:rsidRPr="001A2827">
        <w:rPr>
          <w:rFonts w:eastAsia="Times New Roman" w:cs="Arial"/>
        </w:rPr>
        <w:t xml:space="preserve"> considered in the evaluation process.</w:t>
      </w:r>
    </w:p>
    <w:p w:rsidR="00D84168" w:rsidRPr="001A2827" w:rsidP="0081422A">
      <w:pPr>
        <w:autoSpaceDE w:val="0"/>
        <w:autoSpaceDN w:val="0"/>
        <w:spacing w:before="40"/>
        <w:rPr>
          <w:rFonts w:eastAsia="Times New Roman" w:cs="Arial"/>
        </w:rPr>
      </w:pPr>
      <w:r w:rsidRPr="001A2827">
        <w:rPr>
          <w:rFonts w:eastAsia="Times New Roman" w:cs="Arial"/>
        </w:rPr>
        <w:t>The contractor will be evaluated based on the following: rel</w:t>
      </w:r>
      <w:r w:rsidR="001A2827">
        <w:rPr>
          <w:rFonts w:eastAsia="Times New Roman" w:cs="Arial"/>
        </w:rPr>
        <w:t xml:space="preserve">iability, cost, order accuracy, delivery/timeliness, </w:t>
      </w:r>
      <w:r w:rsidRPr="001A2827">
        <w:rPr>
          <w:rFonts w:eastAsia="Times New Roman" w:cs="Arial"/>
        </w:rPr>
        <w:t>quality, business relations, p</w:t>
      </w:r>
      <w:r w:rsidR="001A2827">
        <w:rPr>
          <w:rFonts w:eastAsia="Times New Roman" w:cs="Arial"/>
        </w:rPr>
        <w:t xml:space="preserve">ersonnel, customer support, and responsiveness.  Relevant </w:t>
      </w:r>
      <w:r w:rsidRPr="001A2827">
        <w:rPr>
          <w:rFonts w:eastAsia="Times New Roman" w:cs="Arial"/>
        </w:rPr>
        <w:t>past performance information shall include key personnel who have relevant experience, predecessor companies, and subcontractors who will perform major or critical elements of this solicitation. The contracting office will also review performance history in CPARS. Offerors without relevant past performance or for whom past performance information is not available, will receive a neutral rating.  </w:t>
      </w:r>
    </w:p>
    <w:p w:rsidR="00D84168" w:rsidRPr="001A2827" w:rsidP="0081422A">
      <w:pPr>
        <w:autoSpaceDE w:val="0"/>
        <w:autoSpaceDN w:val="0"/>
        <w:spacing w:before="40"/>
        <w:rPr>
          <w:rFonts w:eastAsia="Times New Roman" w:cs="Arial"/>
        </w:rPr>
      </w:pPr>
      <w:r w:rsidRPr="001A2827">
        <w:rPr>
          <w:rFonts w:eastAsia="Times New Roman" w:cs="Arial"/>
        </w:rPr>
        <w:t xml:space="preserve">Failure to provide the information requested in the evaluation criteria may result in being found non-responsive.  </w:t>
      </w:r>
    </w:p>
    <w:p w:rsidR="00413FD3" w:rsidP="00413FD3">
      <w:r>
        <w:rPr>
          <w:rFonts w:ascii="Segoe UI" w:hAnsi="Segoe UI" w:cs="Segoe UI"/>
          <w:color w:val="4E586A"/>
          <w:sz w:val="16"/>
          <w:szCs w:val="16"/>
        </w:rPr>
        <w:t> </w:t>
      </w:r>
      <w:r>
        <w:t xml:space="preserve">   (b) </w:t>
      </w:r>
      <w:r w:rsidRPr="00E422F6">
        <w:rPr>
          <w:i/>
        </w:rPr>
        <w:t>Options.</w:t>
      </w:r>
      <w:r>
        <w:t xml:space="preserve">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rsidR="00413FD3" w:rsidP="00413FD3">
      <w:r>
        <w:t xml:space="preserve">  (c) 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t>
      </w:r>
      <w:r>
        <w:t>whether or not</w:t>
      </w:r>
      <w:r>
        <w:t xml:space="preserve"> there are negotiations after its receipt, unless a written notice of withdrawal is received before award.</w:t>
      </w:r>
    </w:p>
    <w:p w:rsidR="002C293E" w:rsidP="00413FD3">
      <w:pPr>
        <w:autoSpaceDE w:val="0"/>
        <w:autoSpaceDN w:val="0"/>
        <w:jc w:val="center"/>
      </w:pPr>
      <w:r>
        <w:t>(End of Provision)</w:t>
      </w:r>
    </w:p>
    <w:p w:rsidR="00413FD3" w:rsidRPr="00413FD3" w:rsidP="00413FD3">
      <w:pPr>
        <w:pStyle w:val="PlainText"/>
        <w:spacing w:after="240" w:line="276" w:lineRule="auto"/>
        <w:rPr>
          <w:rFonts w:asciiTheme="minorHAnsi" w:hAnsiTheme="minorHAnsi" w:cs="Times New Roman"/>
          <w:szCs w:val="22"/>
        </w:rPr>
      </w:pPr>
      <w:r w:rsidRPr="00413FD3">
        <w:rPr>
          <w:rFonts w:asciiTheme="minorHAnsi" w:hAnsiTheme="minorHAnsi" w:cs="Times New Roman"/>
          <w:szCs w:val="22"/>
        </w:rPr>
        <w:t xml:space="preserve">This requirement includes options executed under </w:t>
      </w:r>
      <w:r>
        <w:fldChar w:fldCharType="begin"/>
      </w:r>
      <w:r>
        <w:instrText xml:space="preserve"> HYPERLINK "https://www.acquisition.gov/far/current/html/52_217_221.html" </w:instrText>
      </w:r>
      <w:r>
        <w:fldChar w:fldCharType="separate"/>
      </w:r>
      <w:r w:rsidRPr="00413FD3">
        <w:rPr>
          <w:rStyle w:val="Hyperlink"/>
          <w:rFonts w:asciiTheme="minorHAnsi" w:hAnsiTheme="minorHAnsi" w:cs="Times New Roman"/>
          <w:szCs w:val="22"/>
        </w:rPr>
        <w:t>FAR 52.217-8</w:t>
      </w:r>
      <w:r>
        <w:fldChar w:fldCharType="end"/>
      </w:r>
      <w:r w:rsidRPr="00413FD3">
        <w:rPr>
          <w:rFonts w:asciiTheme="minorHAnsi" w:hAnsiTheme="minorHAnsi" w:cs="Times New Roman"/>
          <w:szCs w:val="22"/>
        </w:rPr>
        <w:t xml:space="preserve">. The government will evaluate prices for the option under FAR 52.217-8 by using the last year’s option prices to calculate the price for six months of efforts, and adding that amount to the base and other option years to arrive at the total. </w:t>
      </w:r>
    </w:p>
    <w:p w:rsidR="002B6575" w:rsidRPr="00673883" w:rsidP="0081422A">
      <w:pPr>
        <w:rPr>
          <w:rFonts w:eastAsia="Times New Roman" w:cs="Arial"/>
        </w:rPr>
      </w:pPr>
      <w:r w:rsidRPr="00673883">
        <w:rPr>
          <w:rFonts w:eastAsia="Times New Roman" w:cs="Arial"/>
        </w:rPr>
        <w:t>(x)</w:t>
      </w:r>
      <w:r w:rsidRPr="00673883">
        <w:t xml:space="preserve"> </w:t>
      </w:r>
      <w:r w:rsidRPr="00673883">
        <w:rPr>
          <w:rFonts w:eastAsia="Times New Roman" w:cs="Arial"/>
        </w:rPr>
        <w:t>The provisions at FAR 52.212-3, Offeror Representations and Certifications-Commercial Items applies to this acquisition. * All firms or individuals submitting a quote shall include a completed copy of this provision, OR have current Representations and Certifications in the System for Award Management (SAM - https://www.sam.gov). Representations, Certifications, and SAM must be current at award. IF NOT CURRENT AND/OR YOU DO NOT SUBMIT A COMPLETED COPY OF THIS PROVISION, YOUR QUOTE WILL BE CONSIDERED NON-RESPONSIVE.</w:t>
      </w:r>
    </w:p>
    <w:p w:rsidR="002B6575" w:rsidRPr="00673883" w:rsidP="0081422A">
      <w:pPr>
        <w:spacing w:after="0"/>
        <w:rPr>
          <w:rFonts w:eastAsia="Times New Roman" w:cs="Arial"/>
        </w:rPr>
      </w:pPr>
      <w:r w:rsidRPr="00673883">
        <w:rPr>
          <w:rFonts w:eastAsia="Times New Roman" w:cs="Arial"/>
        </w:rPr>
        <w:t xml:space="preserve">(xi) The clause at </w:t>
      </w:r>
      <w:r w:rsidRPr="0081422A">
        <w:rPr>
          <w:rFonts w:eastAsia="Times New Roman" w:cs="Arial"/>
        </w:rPr>
        <w:t>FAR 52.212-4, Contract</w:t>
      </w:r>
      <w:r w:rsidRPr="00673883">
        <w:rPr>
          <w:rFonts w:eastAsia="Times New Roman" w:cs="Arial"/>
        </w:rPr>
        <w:t xml:space="preserve"> Terms and Conditions-Commercial Items, applies to this acquisition. The following clauses are included as addenda to FAR 52.212-4:</w:t>
      </w:r>
    </w:p>
    <w:p w:rsidR="001F0DF1" w:rsidP="0081422A">
      <w:pPr>
        <w:spacing w:after="0"/>
        <w:ind w:left="2160" w:hanging="1440"/>
        <w:rPr>
          <w:rFonts w:eastAsia="Times New Roman" w:cs="Arial"/>
          <w:highlight w:val="green"/>
        </w:rPr>
      </w:pPr>
    </w:p>
    <w:p w:rsidR="002C293E" w:rsidP="0081422A">
      <w:pPr>
        <w:spacing w:after="0"/>
        <w:ind w:left="2160" w:hanging="1440"/>
        <w:rPr>
          <w:rFonts w:eastAsia="Times New Roman" w:cs="Arial"/>
        </w:rPr>
      </w:pPr>
      <w:r w:rsidRPr="001F0DF1">
        <w:rPr>
          <w:rFonts w:eastAsia="Times New Roman" w:cs="Arial"/>
        </w:rPr>
        <w:t>52.204-9</w:t>
      </w:r>
      <w:r w:rsidRPr="00673883">
        <w:rPr>
          <w:rFonts w:eastAsia="Times New Roman" w:cs="Arial"/>
        </w:rPr>
        <w:tab/>
        <w:t>Personal Identity Verification of Contractor Personnel (JAN 2011)</w:t>
      </w:r>
    </w:p>
    <w:p w:rsidR="00DF0AEF" w:rsidRPr="001F0DF1" w:rsidP="00DF0AEF">
      <w:pPr>
        <w:spacing w:after="0"/>
        <w:ind w:left="2160" w:hanging="1440"/>
        <w:rPr>
          <w:rFonts w:eastAsia="Times New Roman" w:cs="Arial"/>
        </w:rPr>
      </w:pPr>
      <w:r w:rsidRPr="001F0DF1">
        <w:rPr>
          <w:rFonts w:eastAsia="Times New Roman" w:cs="Arial"/>
        </w:rPr>
        <w:t>52.217-8</w:t>
      </w:r>
      <w:r w:rsidRPr="001F0DF1">
        <w:rPr>
          <w:rFonts w:eastAsia="Times New Roman" w:cs="Arial"/>
        </w:rPr>
        <w:tab/>
        <w:t>Option to Extend Services (NOV 1999)</w:t>
      </w:r>
    </w:p>
    <w:p w:rsidR="00DF0AEF" w:rsidRPr="001F0DF1" w:rsidP="00DF0AEF">
      <w:pPr>
        <w:spacing w:after="0"/>
        <w:ind w:left="2160" w:hanging="1440"/>
        <w:rPr>
          <w:rFonts w:eastAsia="Times New Roman" w:cs="Arial"/>
        </w:rPr>
      </w:pPr>
      <w:r w:rsidRPr="001F0DF1">
        <w:rPr>
          <w:rFonts w:eastAsia="Times New Roman" w:cs="Arial"/>
        </w:rPr>
        <w:t>52.217-9</w:t>
      </w:r>
      <w:r w:rsidRPr="001F0DF1">
        <w:rPr>
          <w:rFonts w:eastAsia="Times New Roman" w:cs="Arial"/>
        </w:rPr>
        <w:tab/>
        <w:t>Option to Extend the Term of the Contract (MAR 2000)</w:t>
      </w:r>
    </w:p>
    <w:p w:rsidR="00D01C94" w:rsidP="0081422A">
      <w:pPr>
        <w:spacing w:after="0"/>
        <w:ind w:left="2160" w:hanging="1440"/>
        <w:rPr>
          <w:rFonts w:eastAsia="Times New Roman" w:cs="Arial"/>
        </w:rPr>
      </w:pPr>
      <w:r w:rsidRPr="001F0DF1">
        <w:rPr>
          <w:rFonts w:eastAsia="Times New Roman" w:cs="Arial"/>
        </w:rPr>
        <w:t>52.228-5</w:t>
      </w:r>
      <w:r w:rsidRPr="001F0DF1">
        <w:rPr>
          <w:rFonts w:eastAsia="Times New Roman" w:cs="Arial"/>
        </w:rPr>
        <w:tab/>
        <w:t>Insurance-Work on a Government Installation (JAN 1997)</w:t>
      </w:r>
    </w:p>
    <w:p w:rsidR="000E0342" w:rsidRPr="001F0DF1" w:rsidP="0081422A">
      <w:pPr>
        <w:spacing w:after="0"/>
        <w:ind w:left="2160" w:hanging="1440"/>
        <w:rPr>
          <w:rFonts w:eastAsia="Times New Roman" w:cs="Arial"/>
        </w:rPr>
      </w:pPr>
      <w:r>
        <w:rPr>
          <w:rFonts w:eastAsia="Times New Roman" w:cs="Arial"/>
        </w:rPr>
        <w:t>52.237-3</w:t>
      </w:r>
      <w:r>
        <w:rPr>
          <w:rFonts w:eastAsia="Times New Roman" w:cs="Arial"/>
        </w:rPr>
        <w:tab/>
        <w:t>Continuity of Services (JAN 1991)</w:t>
      </w:r>
    </w:p>
    <w:p w:rsidR="00D01C94" w:rsidRPr="001F0DF1" w:rsidP="0081422A">
      <w:pPr>
        <w:spacing w:after="0"/>
        <w:ind w:left="2160" w:hanging="1440"/>
        <w:rPr>
          <w:rFonts w:eastAsia="Times New Roman" w:cs="Arial"/>
        </w:rPr>
      </w:pPr>
      <w:r w:rsidRPr="001F0DF1">
        <w:rPr>
          <w:rFonts w:eastAsia="Times New Roman" w:cs="Arial"/>
        </w:rPr>
        <w:t>CL-120</w:t>
      </w:r>
      <w:r w:rsidRPr="001F0DF1">
        <w:rPr>
          <w:rFonts w:eastAsia="Times New Roman" w:cs="Arial"/>
        </w:rPr>
        <w:tab/>
        <w:t>Supplemental Insurance Requirements</w:t>
      </w:r>
    </w:p>
    <w:p w:rsidR="00DF0AEF" w:rsidRPr="001F0DF1" w:rsidP="0081422A">
      <w:pPr>
        <w:spacing w:after="0"/>
        <w:ind w:left="2160" w:hanging="1440"/>
        <w:rPr>
          <w:rFonts w:eastAsia="Times New Roman" w:cs="Arial"/>
        </w:rPr>
      </w:pPr>
      <w:r w:rsidRPr="001F0DF1">
        <w:rPr>
          <w:rFonts w:eastAsia="Times New Roman" w:cs="Arial"/>
        </w:rPr>
        <w:t>52.232-18</w:t>
      </w:r>
      <w:r w:rsidRPr="001F0DF1">
        <w:rPr>
          <w:rFonts w:eastAsia="Times New Roman" w:cs="Arial"/>
        </w:rPr>
        <w:tab/>
        <w:t>Availability of Funds (APR 1984)</w:t>
      </w:r>
    </w:p>
    <w:p w:rsidR="002C293E" w:rsidP="0081422A">
      <w:pPr>
        <w:spacing w:after="0"/>
        <w:ind w:left="2160" w:hanging="1440"/>
        <w:rPr>
          <w:rFonts w:eastAsia="Times New Roman" w:cs="Arial"/>
        </w:rPr>
      </w:pPr>
      <w:r w:rsidRPr="001F0DF1">
        <w:rPr>
          <w:rFonts w:eastAsia="Times New Roman" w:cs="Arial"/>
        </w:rPr>
        <w:t>52.232-40</w:t>
      </w:r>
      <w:r w:rsidRPr="00673883">
        <w:rPr>
          <w:rFonts w:eastAsia="Times New Roman" w:cs="Arial"/>
        </w:rPr>
        <w:tab/>
        <w:t>Providing Accelerated Payments to Small Business Subcontractors (DEC 2013)</w:t>
      </w:r>
    </w:p>
    <w:p w:rsidR="002C293E" w:rsidP="0081422A">
      <w:pPr>
        <w:spacing w:after="0"/>
        <w:ind w:left="2160" w:hanging="1440"/>
        <w:rPr>
          <w:rFonts w:eastAsia="Times New Roman" w:cs="Arial"/>
        </w:rPr>
      </w:pPr>
      <w:r w:rsidRPr="001F0DF1">
        <w:rPr>
          <w:rFonts w:eastAsia="Times New Roman" w:cs="Arial"/>
        </w:rPr>
        <w:t>852.203-70</w:t>
      </w:r>
      <w:r w:rsidRPr="001F0DF1">
        <w:rPr>
          <w:rFonts w:eastAsia="Times New Roman" w:cs="Arial"/>
        </w:rPr>
        <w:tab/>
        <w:t>Commercial Advertising (JAN 2008)</w:t>
      </w:r>
    </w:p>
    <w:p w:rsidR="000E0342" w:rsidP="0081422A">
      <w:pPr>
        <w:spacing w:after="0"/>
        <w:ind w:left="2160" w:hanging="1440"/>
        <w:rPr>
          <w:rFonts w:eastAsia="Times New Roman" w:cs="Arial"/>
        </w:rPr>
      </w:pPr>
      <w:r w:rsidRPr="00E7788D">
        <w:rPr>
          <w:rFonts w:eastAsia="Times New Roman" w:cs="Arial"/>
        </w:rPr>
        <w:t>852.215-71</w:t>
      </w:r>
      <w:r w:rsidRPr="00E7788D">
        <w:rPr>
          <w:rFonts w:eastAsia="Times New Roman" w:cs="Arial"/>
        </w:rPr>
        <w:tab/>
      </w:r>
      <w:r w:rsidRPr="00E7788D">
        <w:t>E</w:t>
      </w:r>
      <w:r w:rsidRPr="00A82A03">
        <w:t>valuation Factor Commitments (DEC 2009)</w:t>
      </w:r>
      <w:r>
        <w:rPr>
          <w:rFonts w:eastAsia="Times New Roman" w:cs="Arial"/>
        </w:rPr>
        <w:tab/>
      </w:r>
    </w:p>
    <w:p w:rsidR="000E0342" w:rsidRPr="001F0DF1" w:rsidP="0081422A">
      <w:pPr>
        <w:spacing w:after="0"/>
        <w:ind w:left="2160" w:hanging="1440"/>
        <w:rPr>
          <w:rFonts w:eastAsia="Times New Roman" w:cs="Arial"/>
        </w:rPr>
      </w:pPr>
      <w:r w:rsidRPr="00E7788D">
        <w:rPr>
          <w:rFonts w:eastAsia="Times New Roman" w:cs="Arial"/>
        </w:rPr>
        <w:t>852.219-75</w:t>
      </w:r>
      <w:r>
        <w:rPr>
          <w:rFonts w:eastAsia="Times New Roman" w:cs="Arial"/>
        </w:rPr>
        <w:tab/>
      </w:r>
      <w:r w:rsidRPr="00A64437">
        <w:t>Subcontracting Commitments Monitoring and Compliance (JUL 2018)</w:t>
      </w:r>
    </w:p>
    <w:p w:rsidR="002C293E" w:rsidRPr="001F0DF1" w:rsidP="0081422A">
      <w:pPr>
        <w:spacing w:after="0"/>
        <w:ind w:left="2160" w:hanging="1440"/>
        <w:rPr>
          <w:rFonts w:eastAsia="Times New Roman" w:cs="Arial"/>
        </w:rPr>
      </w:pPr>
      <w:r w:rsidRPr="001F0DF1">
        <w:rPr>
          <w:rFonts w:eastAsia="Times New Roman" w:cs="Arial"/>
        </w:rPr>
        <w:t xml:space="preserve">852.232-72      </w:t>
      </w:r>
      <w:r w:rsidRPr="001F0DF1">
        <w:rPr>
          <w:rFonts w:eastAsia="Times New Roman" w:cs="Arial"/>
        </w:rPr>
        <w:tab/>
      </w:r>
      <w:r w:rsidRPr="001F0DF1" w:rsidR="008E4AAC">
        <w:rPr>
          <w:rFonts w:eastAsia="Times New Roman" w:cs="Arial"/>
        </w:rPr>
        <w:t>Electronic Submission o</w:t>
      </w:r>
      <w:r w:rsidRPr="001F0DF1">
        <w:rPr>
          <w:rFonts w:eastAsia="Times New Roman" w:cs="Arial"/>
        </w:rPr>
        <w:t>f Payment Requests (NOV 2012)</w:t>
      </w:r>
    </w:p>
    <w:p w:rsidR="002C293E" w:rsidP="00DF0AEF">
      <w:pPr>
        <w:spacing w:after="0"/>
        <w:ind w:left="2160" w:hanging="1440"/>
        <w:rPr>
          <w:rFonts w:eastAsia="Times New Roman" w:cs="Arial"/>
        </w:rPr>
      </w:pPr>
      <w:r w:rsidRPr="001F0DF1">
        <w:rPr>
          <w:rFonts w:eastAsia="Times New Roman" w:cs="Arial"/>
        </w:rPr>
        <w:t>852.237-70</w:t>
      </w:r>
      <w:r w:rsidRPr="00673883">
        <w:rPr>
          <w:rFonts w:eastAsia="Times New Roman" w:cs="Arial"/>
        </w:rPr>
        <w:tab/>
        <w:t>Contractor Responsibilities (APR 1984)</w:t>
      </w:r>
    </w:p>
    <w:p w:rsidR="00DF0AEF" w:rsidRPr="00A433F3" w:rsidP="00DF0AEF">
      <w:pPr>
        <w:ind w:left="2160" w:hanging="1440"/>
        <w:rPr>
          <w:rFonts w:eastAsia="Times New Roman" w:cs="Arial"/>
        </w:rPr>
      </w:pPr>
    </w:p>
    <w:p w:rsidR="002B6575" w:rsidRPr="00673883" w:rsidP="0081422A">
      <w:pPr>
        <w:spacing w:after="0"/>
        <w:rPr>
          <w:rFonts w:eastAsia="Times New Roman" w:cs="Arial"/>
        </w:rPr>
      </w:pPr>
      <w:r w:rsidRPr="00673883">
        <w:rPr>
          <w:rFonts w:eastAsia="Times New Roman" w:cs="Arial"/>
        </w:rPr>
        <w:t xml:space="preserve">(xii) The clause at </w:t>
      </w:r>
      <w:r w:rsidRPr="0081422A">
        <w:rPr>
          <w:rFonts w:eastAsia="Times New Roman" w:cs="Arial"/>
        </w:rPr>
        <w:t>FAR 52.212-5,</w:t>
      </w:r>
      <w:r w:rsidRPr="00673883">
        <w:rPr>
          <w:rFonts w:eastAsia="Times New Roman" w:cs="Arial"/>
        </w:rPr>
        <w:t xml:space="preserve"> Contract Terms and Conditions Required to Implement Statutes or Executive Order- Commercial items, applies to this acquisition.</w:t>
      </w:r>
    </w:p>
    <w:p w:rsidR="00D01C94" w:rsidRPr="003A545E" w:rsidP="0081422A">
      <w:pPr>
        <w:spacing w:after="0"/>
        <w:ind w:left="2160" w:hanging="1440"/>
        <w:rPr>
          <w:rFonts w:eastAsia="Times New Roman" w:cs="Arial"/>
        </w:rPr>
      </w:pPr>
      <w:r w:rsidRPr="003A545E">
        <w:rPr>
          <w:rFonts w:eastAsia="Times New Roman" w:cs="Arial"/>
        </w:rPr>
        <w:t>52.204-10</w:t>
      </w:r>
      <w:r w:rsidRPr="003A545E">
        <w:rPr>
          <w:rFonts w:eastAsia="Times New Roman" w:cs="Arial"/>
        </w:rPr>
        <w:tab/>
        <w:t>Reporting Executive Compensation &amp; First-Tier Subcontract Awards (OCT 2016)</w:t>
      </w:r>
    </w:p>
    <w:p w:rsidR="00D01C94" w:rsidRPr="003A545E" w:rsidP="0081422A">
      <w:pPr>
        <w:spacing w:after="0"/>
        <w:ind w:left="2160" w:hanging="1440"/>
        <w:rPr>
          <w:rFonts w:eastAsia="Times New Roman" w:cs="Arial"/>
        </w:rPr>
      </w:pPr>
      <w:r w:rsidRPr="003A545E">
        <w:rPr>
          <w:rFonts w:eastAsia="Times New Roman" w:cs="Arial"/>
        </w:rPr>
        <w:t>52.209-6</w:t>
      </w:r>
      <w:r w:rsidRPr="003A545E">
        <w:rPr>
          <w:rFonts w:eastAsia="Times New Roman" w:cs="Arial"/>
        </w:rPr>
        <w:tab/>
        <w:t>Protecting the Government’s Interest When Subcontracting with Contractors Debarred, Suspended, or Proposed for Debarment (OCT 2015)</w:t>
      </w:r>
    </w:p>
    <w:p w:rsidR="006E3A8E" w:rsidRPr="003A545E" w:rsidP="006E3A8E">
      <w:pPr>
        <w:spacing w:after="0" w:line="336" w:lineRule="atLeast"/>
        <w:ind w:left="2160" w:hanging="1440"/>
        <w:rPr>
          <w:rFonts w:eastAsia="Times New Roman" w:cs="Arial"/>
        </w:rPr>
      </w:pPr>
      <w:r w:rsidRPr="003A545E">
        <w:rPr>
          <w:rFonts w:eastAsia="Times New Roman" w:cs="Arial"/>
        </w:rPr>
        <w:t>52.219-6</w:t>
      </w:r>
      <w:r w:rsidRPr="003A545E">
        <w:rPr>
          <w:rFonts w:eastAsia="Times New Roman" w:cs="Arial"/>
        </w:rPr>
        <w:tab/>
        <w:t>Notice of Total Small Business Set-Aside (NOV 2011)</w:t>
      </w:r>
    </w:p>
    <w:p w:rsidR="002C293E" w:rsidRPr="003A545E" w:rsidP="0081422A">
      <w:pPr>
        <w:spacing w:after="0"/>
        <w:ind w:left="2160" w:hanging="1440"/>
        <w:rPr>
          <w:rFonts w:eastAsia="Times New Roman" w:cs="Arial"/>
        </w:rPr>
      </w:pPr>
      <w:r w:rsidRPr="003A545E">
        <w:rPr>
          <w:rFonts w:eastAsia="Times New Roman" w:cs="Arial"/>
        </w:rPr>
        <w:t>52.219-28</w:t>
      </w:r>
      <w:r w:rsidRPr="003A545E">
        <w:rPr>
          <w:rFonts w:eastAsia="Times New Roman" w:cs="Arial"/>
        </w:rPr>
        <w:tab/>
        <w:t>Post Award Small Business Program Representation (Jul 2013)</w:t>
      </w:r>
    </w:p>
    <w:p w:rsidR="002C293E" w:rsidRPr="003A545E" w:rsidP="0081422A">
      <w:pPr>
        <w:spacing w:after="0"/>
        <w:ind w:left="2160" w:hanging="1440"/>
        <w:rPr>
          <w:rFonts w:eastAsia="Times New Roman" w:cs="Arial"/>
        </w:rPr>
      </w:pPr>
      <w:r w:rsidRPr="003A545E">
        <w:rPr>
          <w:rFonts w:eastAsia="Times New Roman" w:cs="Arial"/>
        </w:rPr>
        <w:t>52.222-3</w:t>
      </w:r>
      <w:r w:rsidRPr="003A545E">
        <w:rPr>
          <w:rFonts w:eastAsia="Times New Roman" w:cs="Arial"/>
        </w:rPr>
        <w:tab/>
        <w:t>Convict Labor (June 2003)</w:t>
      </w:r>
    </w:p>
    <w:p w:rsidR="00DF0AEF" w:rsidRPr="003A545E" w:rsidP="0081422A">
      <w:pPr>
        <w:spacing w:after="0"/>
        <w:ind w:left="2160" w:hanging="1440"/>
        <w:rPr>
          <w:rFonts w:eastAsia="Times New Roman" w:cs="Arial"/>
        </w:rPr>
      </w:pPr>
      <w:r w:rsidRPr="003A545E">
        <w:t>52.222-17</w:t>
      </w:r>
      <w:r w:rsidRPr="003A545E">
        <w:tab/>
      </w:r>
      <w:r w:rsidRPr="003A545E">
        <w:t>Nondisplacement</w:t>
      </w:r>
      <w:r w:rsidRPr="003A545E">
        <w:t xml:space="preserve"> of Qualified Workers (MAY 2014</w:t>
      </w:r>
      <w:r w:rsidR="000A0C5B">
        <w:t>)</w:t>
      </w:r>
    </w:p>
    <w:p w:rsidR="002C293E" w:rsidRPr="003A545E" w:rsidP="0081422A">
      <w:pPr>
        <w:spacing w:after="0"/>
        <w:ind w:left="2160" w:hanging="1440"/>
        <w:rPr>
          <w:rFonts w:eastAsia="Times New Roman" w:cs="Arial"/>
        </w:rPr>
      </w:pPr>
      <w:r w:rsidRPr="003A545E">
        <w:rPr>
          <w:rFonts w:eastAsia="Times New Roman" w:cs="Arial"/>
        </w:rPr>
        <w:t>52.222-21</w:t>
      </w:r>
      <w:r w:rsidRPr="003A545E">
        <w:rPr>
          <w:rFonts w:eastAsia="Times New Roman" w:cs="Arial"/>
        </w:rPr>
        <w:tab/>
        <w:t>Prohibition of Segregated Facilities (APR 2015)</w:t>
      </w:r>
    </w:p>
    <w:p w:rsidR="002C293E" w:rsidRPr="00641E82" w:rsidP="0081422A">
      <w:pPr>
        <w:spacing w:after="0"/>
        <w:ind w:left="2160" w:hanging="1440"/>
        <w:rPr>
          <w:rFonts w:eastAsia="Times New Roman" w:cs="Arial"/>
        </w:rPr>
      </w:pPr>
      <w:r w:rsidRPr="003A545E">
        <w:rPr>
          <w:rFonts w:eastAsia="Times New Roman" w:cs="Arial"/>
        </w:rPr>
        <w:t>52.222-2</w:t>
      </w:r>
      <w:r w:rsidRPr="00641E82">
        <w:rPr>
          <w:rFonts w:eastAsia="Times New Roman" w:cs="Arial"/>
        </w:rPr>
        <w:t>6</w:t>
      </w:r>
      <w:r w:rsidRPr="00641E82">
        <w:rPr>
          <w:rFonts w:eastAsia="Times New Roman" w:cs="Arial"/>
        </w:rPr>
        <w:tab/>
        <w:t>Equal Opportunity (APR 2015)</w:t>
      </w:r>
    </w:p>
    <w:p w:rsidR="0081422A" w:rsidRPr="00641E82" w:rsidP="0081422A">
      <w:pPr>
        <w:spacing w:after="0"/>
        <w:ind w:left="2160" w:hanging="1440"/>
        <w:rPr>
          <w:rFonts w:eastAsia="Times New Roman" w:cs="Arial"/>
        </w:rPr>
      </w:pPr>
      <w:r w:rsidRPr="00641E82">
        <w:rPr>
          <w:rFonts w:eastAsia="Times New Roman" w:cs="Arial"/>
        </w:rPr>
        <w:t>52.222-36</w:t>
      </w:r>
      <w:r w:rsidRPr="00641E82">
        <w:rPr>
          <w:rFonts w:eastAsia="Times New Roman" w:cs="Arial"/>
        </w:rPr>
        <w:tab/>
        <w:t>Equal Opportunity for Workers with Disabilities (JUL 2014)</w:t>
      </w:r>
    </w:p>
    <w:p w:rsidR="00DF0AEF" w:rsidRPr="00641E82" w:rsidP="0012182C">
      <w:pPr>
        <w:spacing w:after="0"/>
        <w:ind w:left="2160" w:hanging="1440"/>
        <w:rPr>
          <w:rFonts w:eastAsia="Times New Roman" w:cs="Arial"/>
        </w:rPr>
      </w:pPr>
      <w:r w:rsidRPr="000A0C5B">
        <w:rPr>
          <w:rFonts w:eastAsia="Times New Roman" w:cs="Arial"/>
        </w:rPr>
        <w:t>52.222-50</w:t>
      </w:r>
      <w:r w:rsidRPr="000A0C5B">
        <w:rPr>
          <w:rFonts w:eastAsia="Times New Roman" w:cs="Arial"/>
        </w:rPr>
        <w:tab/>
        <w:t>Combating Trafficking in Persons (MAR 2015)</w:t>
      </w:r>
    </w:p>
    <w:p w:rsidR="00DF0AEF" w:rsidRPr="00641E82" w:rsidP="00DF0AEF">
      <w:pPr>
        <w:spacing w:after="0"/>
        <w:ind w:left="2160" w:hanging="1440"/>
        <w:rPr>
          <w:rFonts w:eastAsia="Times New Roman" w:cs="Arial"/>
        </w:rPr>
      </w:pPr>
      <w:r w:rsidRPr="00641E82">
        <w:rPr>
          <w:rFonts w:eastAsia="Times New Roman" w:cs="Arial"/>
        </w:rPr>
        <w:t>52.222-62</w:t>
      </w:r>
      <w:r w:rsidRPr="00641E82">
        <w:rPr>
          <w:rFonts w:eastAsia="Times New Roman" w:cs="Arial"/>
        </w:rPr>
        <w:tab/>
        <w:t>Paid Sick Leave Under Executive Order 13706 (JAN 2017)</w:t>
      </w:r>
    </w:p>
    <w:p w:rsidR="002C293E" w:rsidRPr="00641E82" w:rsidP="0081422A">
      <w:pPr>
        <w:spacing w:after="0"/>
        <w:ind w:left="2160" w:hanging="1440"/>
        <w:rPr>
          <w:rFonts w:eastAsia="Times New Roman" w:cs="Arial"/>
        </w:rPr>
      </w:pPr>
      <w:r w:rsidRPr="00641E82">
        <w:rPr>
          <w:rFonts w:eastAsia="Times New Roman" w:cs="Arial"/>
        </w:rPr>
        <w:t>5</w:t>
      </w:r>
      <w:r w:rsidRPr="000A0C5B">
        <w:rPr>
          <w:rFonts w:eastAsia="Times New Roman" w:cs="Arial"/>
        </w:rPr>
        <w:t>2.223-1</w:t>
      </w:r>
      <w:r w:rsidRPr="00641E82">
        <w:rPr>
          <w:rFonts w:eastAsia="Times New Roman" w:cs="Arial"/>
        </w:rPr>
        <w:t>8</w:t>
      </w:r>
      <w:r w:rsidRPr="00641E82">
        <w:rPr>
          <w:rFonts w:eastAsia="Times New Roman" w:cs="Arial"/>
        </w:rPr>
        <w:tab/>
        <w:t>Encouraging Contractor Policies to Ban Text Messaging While Driving (AUG 2011)</w:t>
      </w:r>
    </w:p>
    <w:p w:rsidR="002C293E" w:rsidRPr="000A0C5B" w:rsidP="0081422A">
      <w:pPr>
        <w:spacing w:after="0"/>
        <w:ind w:left="2160" w:hanging="1440"/>
        <w:rPr>
          <w:rFonts w:eastAsia="Times New Roman" w:cs="Arial"/>
        </w:rPr>
      </w:pPr>
      <w:r w:rsidRPr="00641E82">
        <w:rPr>
          <w:rFonts w:eastAsia="Times New Roman" w:cs="Arial"/>
        </w:rPr>
        <w:t>5</w:t>
      </w:r>
      <w:r w:rsidRPr="000A0C5B">
        <w:rPr>
          <w:rFonts w:eastAsia="Times New Roman" w:cs="Arial"/>
        </w:rPr>
        <w:t>2.225-13</w:t>
      </w:r>
      <w:r w:rsidRPr="000A0C5B">
        <w:rPr>
          <w:rFonts w:eastAsia="Times New Roman" w:cs="Arial"/>
        </w:rPr>
        <w:tab/>
        <w:t>Restrictions on Certain Foreign Purchases (JUN 2008)</w:t>
      </w:r>
    </w:p>
    <w:p w:rsidR="002C293E" w:rsidP="00DF0AEF">
      <w:pPr>
        <w:ind w:left="2160" w:hanging="1440"/>
        <w:rPr>
          <w:rFonts w:eastAsia="Times New Roman" w:cs="Arial"/>
        </w:rPr>
      </w:pPr>
      <w:r w:rsidRPr="000A0C5B">
        <w:rPr>
          <w:rFonts w:eastAsia="Times New Roman" w:cs="Arial"/>
        </w:rPr>
        <w:t>52.232-3</w:t>
      </w:r>
      <w:r w:rsidRPr="00641E82" w:rsidR="00992802">
        <w:rPr>
          <w:rFonts w:eastAsia="Times New Roman" w:cs="Arial"/>
        </w:rPr>
        <w:t>3</w:t>
      </w:r>
      <w:r w:rsidRPr="00641E82">
        <w:rPr>
          <w:rFonts w:eastAsia="Times New Roman" w:cs="Arial"/>
        </w:rPr>
        <w:tab/>
        <w:t>Payment</w:t>
      </w:r>
      <w:r w:rsidRPr="00673883">
        <w:rPr>
          <w:rFonts w:eastAsia="Times New Roman" w:cs="Arial"/>
        </w:rPr>
        <w:t xml:space="preserve"> by Electronic Funds Transfer—System for Award Management (Jul 2013)</w:t>
      </w:r>
    </w:p>
    <w:p w:rsidR="002B6575" w:rsidP="0081422A">
      <w:pPr>
        <w:rPr>
          <w:rFonts w:eastAsia="Times New Roman" w:cs="Arial"/>
          <w:b/>
        </w:rPr>
      </w:pPr>
      <w:r w:rsidRPr="00673883">
        <w:rPr>
          <w:rFonts w:eastAsia="Times New Roman" w:cs="Arial"/>
          <w:b/>
        </w:rPr>
        <w:t>(xiii) The Service Contract Act of 1965 d</w:t>
      </w:r>
      <w:r w:rsidR="00CF721D">
        <w:rPr>
          <w:rFonts w:eastAsia="Times New Roman" w:cs="Arial"/>
          <w:b/>
        </w:rPr>
        <w:t xml:space="preserve">oes </w:t>
      </w:r>
      <w:r w:rsidR="006E3A8E">
        <w:rPr>
          <w:rFonts w:eastAsia="Times New Roman" w:cs="Arial"/>
          <w:b/>
        </w:rPr>
        <w:t xml:space="preserve">not </w:t>
      </w:r>
      <w:r w:rsidR="00CF721D">
        <w:rPr>
          <w:rFonts w:eastAsia="Times New Roman" w:cs="Arial"/>
          <w:b/>
        </w:rPr>
        <w:t>apply to this procurement</w:t>
      </w:r>
      <w:r w:rsidR="0025366A">
        <w:rPr>
          <w:rFonts w:eastAsia="Times New Roman" w:cs="Arial"/>
          <w:b/>
        </w:rPr>
        <w:t>.</w:t>
      </w:r>
    </w:p>
    <w:p w:rsidR="00D01C94" w:rsidP="00B968E4">
      <w:pPr>
        <w:rPr>
          <w:rFonts w:eastAsia="Times New Roman" w:cs="Arial"/>
        </w:rPr>
      </w:pPr>
      <w:r w:rsidRPr="00CF0D2C">
        <w:rPr>
          <w:rFonts w:eastAsia="Times New Roman" w:cs="Arial"/>
          <w:b/>
          <w:u w:val="single"/>
        </w:rPr>
        <w:t>Site Visit:</w:t>
      </w:r>
      <w:r>
        <w:rPr>
          <w:rFonts w:eastAsia="Times New Roman" w:cs="Arial"/>
        </w:rPr>
        <w:t xml:space="preserve">  A s</w:t>
      </w:r>
      <w:r w:rsidRPr="008027BD">
        <w:rPr>
          <w:rFonts w:eastAsia="Times New Roman" w:cs="Arial"/>
        </w:rPr>
        <w:t xml:space="preserve">ite visit is scheduled </w:t>
      </w:r>
      <w:r w:rsidRPr="00E74796">
        <w:rPr>
          <w:rFonts w:eastAsia="Times New Roman" w:cs="Arial"/>
        </w:rPr>
        <w:t xml:space="preserve">for </w:t>
      </w:r>
      <w:r w:rsidR="006E3A8E">
        <w:rPr>
          <w:rFonts w:eastAsia="Times New Roman" w:cs="Arial"/>
        </w:rPr>
        <w:t>Wednes</w:t>
      </w:r>
      <w:r w:rsidRPr="00E74796">
        <w:rPr>
          <w:rFonts w:eastAsia="Times New Roman" w:cs="Arial"/>
        </w:rPr>
        <w:t xml:space="preserve">day, </w:t>
      </w:r>
      <w:r w:rsidR="006E3A8E">
        <w:rPr>
          <w:rFonts w:eastAsia="Times New Roman" w:cs="Arial"/>
        </w:rPr>
        <w:t>March 27</w:t>
      </w:r>
      <w:r w:rsidRPr="00E74796">
        <w:rPr>
          <w:rFonts w:eastAsia="Times New Roman" w:cs="Arial"/>
        </w:rPr>
        <w:t>, 201</w:t>
      </w:r>
      <w:r w:rsidR="000A0C5B">
        <w:rPr>
          <w:rFonts w:eastAsia="Times New Roman" w:cs="Arial"/>
        </w:rPr>
        <w:t>9</w:t>
      </w:r>
      <w:r w:rsidRPr="00E74796">
        <w:rPr>
          <w:rFonts w:eastAsia="Times New Roman" w:cs="Arial"/>
        </w:rPr>
        <w:t xml:space="preserve"> at </w:t>
      </w:r>
      <w:r w:rsidRPr="00083CFC" w:rsidR="006E3A8E">
        <w:rPr>
          <w:rFonts w:eastAsia="Times New Roman" w:cs="Arial"/>
        </w:rPr>
        <w:t>1</w:t>
      </w:r>
      <w:r w:rsidRPr="00083CFC">
        <w:rPr>
          <w:rFonts w:eastAsia="Times New Roman" w:cs="Arial"/>
        </w:rPr>
        <w:t>:</w:t>
      </w:r>
      <w:r w:rsidRPr="00083CFC" w:rsidR="006E3A8E">
        <w:rPr>
          <w:rFonts w:eastAsia="Times New Roman" w:cs="Arial"/>
        </w:rPr>
        <w:t>3</w:t>
      </w:r>
      <w:r w:rsidRPr="00083CFC">
        <w:rPr>
          <w:rFonts w:eastAsia="Times New Roman" w:cs="Arial"/>
        </w:rPr>
        <w:t>0</w:t>
      </w:r>
      <w:r w:rsidRPr="00E74796">
        <w:rPr>
          <w:rFonts w:eastAsia="Times New Roman" w:cs="Arial"/>
        </w:rPr>
        <w:t xml:space="preserve"> </w:t>
      </w:r>
      <w:r w:rsidRPr="00E74796" w:rsidR="007B3A1E">
        <w:rPr>
          <w:rFonts w:eastAsia="Times New Roman" w:cs="Arial"/>
        </w:rPr>
        <w:t>p</w:t>
      </w:r>
      <w:r w:rsidRPr="00E74796">
        <w:rPr>
          <w:rFonts w:eastAsia="Times New Roman" w:cs="Arial"/>
        </w:rPr>
        <w:t xml:space="preserve">m. Please express intent to attend site by </w:t>
      </w:r>
      <w:r w:rsidR="006E3A8E">
        <w:rPr>
          <w:rFonts w:eastAsia="Times New Roman" w:cs="Arial"/>
        </w:rPr>
        <w:t>Mon</w:t>
      </w:r>
      <w:r w:rsidRPr="00E74796">
        <w:rPr>
          <w:rFonts w:eastAsia="Times New Roman" w:cs="Arial"/>
        </w:rPr>
        <w:t xml:space="preserve">day, </w:t>
      </w:r>
      <w:r w:rsidR="000A0C5B">
        <w:rPr>
          <w:rFonts w:eastAsia="Times New Roman" w:cs="Arial"/>
        </w:rPr>
        <w:t>March 25</w:t>
      </w:r>
      <w:r w:rsidRPr="00E74796">
        <w:rPr>
          <w:rFonts w:eastAsia="Times New Roman" w:cs="Arial"/>
        </w:rPr>
        <w:t>, 201</w:t>
      </w:r>
      <w:r w:rsidR="000A0C5B">
        <w:rPr>
          <w:rFonts w:eastAsia="Times New Roman" w:cs="Arial"/>
        </w:rPr>
        <w:t>9</w:t>
      </w:r>
      <w:r w:rsidRPr="00E74796">
        <w:rPr>
          <w:rFonts w:eastAsia="Times New Roman" w:cs="Arial"/>
        </w:rPr>
        <w:t xml:space="preserve"> at </w:t>
      </w:r>
      <w:r w:rsidR="000A0C5B">
        <w:rPr>
          <w:rFonts w:eastAsia="Times New Roman" w:cs="Arial"/>
        </w:rPr>
        <w:t>4</w:t>
      </w:r>
      <w:r w:rsidRPr="00E74796">
        <w:rPr>
          <w:rFonts w:eastAsia="Times New Roman" w:cs="Arial"/>
        </w:rPr>
        <w:t>:00 pm</w:t>
      </w:r>
      <w:r w:rsidRPr="008027BD">
        <w:rPr>
          <w:rFonts w:eastAsia="Times New Roman" w:cs="Arial"/>
        </w:rPr>
        <w:t xml:space="preserve"> EST to Janine Childs via email at </w:t>
      </w:r>
      <w:r>
        <w:fldChar w:fldCharType="begin"/>
      </w:r>
      <w:r>
        <w:instrText xml:space="preserve"> HYPERLINK "mailto:Janine.Childs@va.gov" </w:instrText>
      </w:r>
      <w:r>
        <w:fldChar w:fldCharType="separate"/>
      </w:r>
      <w:r w:rsidRPr="00B1120A" w:rsidR="006E3A8E">
        <w:rPr>
          <w:rStyle w:val="Hyperlink"/>
        </w:rPr>
        <w:t>Janine.Childs@va.gov</w:t>
      </w:r>
      <w:r>
        <w:fldChar w:fldCharType="end"/>
      </w:r>
      <w:r w:rsidR="006E3A8E">
        <w:t xml:space="preserve"> </w:t>
      </w:r>
      <w:r w:rsidR="006E3A8E">
        <w:rPr>
          <w:rFonts w:eastAsia="Times New Roman" w:cs="Arial"/>
        </w:rPr>
        <w:t xml:space="preserve">and Joseph Cellino at </w:t>
      </w:r>
      <w:r>
        <w:fldChar w:fldCharType="begin"/>
      </w:r>
      <w:r>
        <w:instrText xml:space="preserve"> HYPERLINK "mailto:Joseph.Cellino@va.gov" </w:instrText>
      </w:r>
      <w:r>
        <w:fldChar w:fldCharType="separate"/>
      </w:r>
      <w:r w:rsidRPr="00B1120A" w:rsidR="006E3A8E">
        <w:rPr>
          <w:rStyle w:val="Hyperlink"/>
          <w:rFonts w:eastAsia="Times New Roman" w:cs="Arial"/>
        </w:rPr>
        <w:t>Joseph.Cellino@va.gov</w:t>
      </w:r>
      <w:r>
        <w:fldChar w:fldCharType="end"/>
      </w:r>
      <w:r w:rsidR="006E3A8E">
        <w:rPr>
          <w:rFonts w:eastAsia="Times New Roman" w:cs="Arial"/>
        </w:rPr>
        <w:t xml:space="preserve"> </w:t>
      </w:r>
      <w:r w:rsidRPr="008027BD">
        <w:rPr>
          <w:rFonts w:eastAsia="Times New Roman" w:cs="Arial"/>
        </w:rPr>
        <w:t>.</w:t>
      </w:r>
      <w:r>
        <w:rPr>
          <w:rFonts w:eastAsia="Times New Roman" w:cs="Arial"/>
        </w:rPr>
        <w:t xml:space="preserve"> Meeting location of the site visit</w:t>
      </w:r>
      <w:r w:rsidR="0009463A">
        <w:rPr>
          <w:rFonts w:eastAsia="Times New Roman" w:cs="Arial"/>
        </w:rPr>
        <w:t xml:space="preserve"> shall be disclosed upon receipt</w:t>
      </w:r>
      <w:bookmarkStart w:id="0" w:name="_GoBack"/>
      <w:bookmarkEnd w:id="0"/>
      <w:r w:rsidR="0009463A">
        <w:rPr>
          <w:rFonts w:eastAsia="Times New Roman" w:cs="Arial"/>
        </w:rPr>
        <w:t xml:space="preserve"> of inquiry to attend.</w:t>
      </w:r>
      <w:r>
        <w:rPr>
          <w:rFonts w:eastAsia="Times New Roman" w:cs="Arial"/>
        </w:rPr>
        <w:t xml:space="preserve"> </w:t>
      </w:r>
      <w:r w:rsidRPr="008027BD">
        <w:rPr>
          <w:rFonts w:eastAsia="Times New Roman" w:cs="Arial"/>
        </w:rPr>
        <w:t>All questions from site visit shall be submitted to Janine Childs via email above</w:t>
      </w:r>
      <w:r>
        <w:rPr>
          <w:rFonts w:eastAsia="Times New Roman" w:cs="Arial"/>
        </w:rPr>
        <w:t>.</w:t>
      </w:r>
    </w:p>
    <w:p w:rsidR="002C293E" w:rsidRPr="00673883" w:rsidP="0081422A">
      <w:pPr>
        <w:rPr>
          <w:rFonts w:eastAsia="Times New Roman" w:cs="Arial"/>
          <w:b/>
        </w:rPr>
      </w:pPr>
      <w:r>
        <w:rPr>
          <w:rFonts w:eastAsia="Times New Roman" w:cs="Arial"/>
          <w:b/>
        </w:rPr>
        <w:t>(xi</w:t>
      </w:r>
      <w:r w:rsidRPr="00673883">
        <w:rPr>
          <w:rFonts w:eastAsia="Times New Roman" w:cs="Arial"/>
          <w:b/>
        </w:rPr>
        <w:t>v)  N/A</w:t>
      </w:r>
    </w:p>
    <w:p w:rsidR="0025366A" w:rsidP="0081422A">
      <w:pPr>
        <w:rPr>
          <w:rFonts w:eastAsia="Times New Roman" w:cs="Arial"/>
        </w:rPr>
      </w:pPr>
      <w:r w:rsidRPr="00673883">
        <w:rPr>
          <w:rFonts w:eastAsia="Times New Roman" w:cs="Arial"/>
          <w:b/>
        </w:rPr>
        <w:t>(xv)</w:t>
      </w:r>
      <w:r w:rsidRPr="00673883">
        <w:rPr>
          <w:rFonts w:eastAsia="Times New Roman" w:cs="Arial"/>
        </w:rPr>
        <w:t xml:space="preserve"> </w:t>
      </w:r>
    </w:p>
    <w:p w:rsidR="0025366A" w:rsidRPr="00486C5C" w:rsidP="0025366A">
      <w:pPr>
        <w:rPr>
          <w:rFonts w:cstheme="minorHAnsi"/>
        </w:rPr>
      </w:pPr>
      <w:r w:rsidRPr="00486C5C">
        <w:rPr>
          <w:rFonts w:cstheme="minorHAnsi"/>
        </w:rPr>
        <w:t xml:space="preserve">This is an open-market total </w:t>
      </w:r>
      <w:r w:rsidRPr="00486C5C" w:rsidR="00B968E4">
        <w:rPr>
          <w:rFonts w:cstheme="minorHAnsi"/>
        </w:rPr>
        <w:t>S</w:t>
      </w:r>
      <w:r w:rsidRPr="00486C5C">
        <w:rPr>
          <w:rFonts w:cstheme="minorHAnsi"/>
        </w:rPr>
        <w:t xml:space="preserve">mall </w:t>
      </w:r>
      <w:r w:rsidRPr="00486C5C" w:rsidR="00B968E4">
        <w:rPr>
          <w:rFonts w:cstheme="minorHAnsi"/>
        </w:rPr>
        <w:t>B</w:t>
      </w:r>
      <w:r w:rsidRPr="00486C5C">
        <w:rPr>
          <w:rFonts w:cstheme="minorHAnsi"/>
        </w:rPr>
        <w:t xml:space="preserve">usiness set-aside combined synopsis/solicitation for </w:t>
      </w:r>
      <w:r w:rsidR="000A0C5B">
        <w:rPr>
          <w:rFonts w:cstheme="minorHAnsi"/>
        </w:rPr>
        <w:t>Satellite TV</w:t>
      </w:r>
      <w:r w:rsidRPr="00486C5C">
        <w:rPr>
          <w:rFonts w:cstheme="minorHAnsi"/>
        </w:rPr>
        <w:t xml:space="preserve"> Services at the </w:t>
      </w:r>
      <w:r w:rsidR="000A0C5B">
        <w:rPr>
          <w:rFonts w:cstheme="minorHAnsi"/>
        </w:rPr>
        <w:t>Syracuse VAMC</w:t>
      </w:r>
      <w:r w:rsidRPr="00486C5C">
        <w:rPr>
          <w:rFonts w:cstheme="minorHAnsi"/>
        </w:rPr>
        <w:t xml:space="preserve"> as defined herein.  The government intends to award a contract </w:t>
      </w:r>
      <w:r w:rsidRPr="00486C5C">
        <w:rPr>
          <w:rFonts w:cstheme="minorHAnsi"/>
        </w:rPr>
        <w:t>as a result of</w:t>
      </w:r>
      <w:r w:rsidRPr="00486C5C">
        <w:rPr>
          <w:rFonts w:cstheme="minorHAnsi"/>
        </w:rPr>
        <w:t xml:space="preserve"> this combined synopsis/solicitation that will include the terms and conditions set forth herein. To facilitate the award process, </w:t>
      </w:r>
      <w:r w:rsidRPr="00486C5C">
        <w:rPr>
          <w:rFonts w:cstheme="minorHAnsi"/>
          <w:b/>
        </w:rPr>
        <w:t>all quotes must include a statement regarding the terms and conditions herein as follows:</w:t>
      </w:r>
    </w:p>
    <w:p w:rsidR="0025366A" w:rsidRPr="00486C5C" w:rsidP="0025366A">
      <w:pPr>
        <w:spacing w:before="120" w:after="120"/>
        <w:ind w:left="360" w:right="720"/>
        <w:rPr>
          <w:rFonts w:cstheme="minorHAnsi"/>
        </w:rPr>
      </w:pPr>
      <w:r w:rsidRPr="00486C5C">
        <w:rPr>
          <w:rFonts w:cstheme="minorHAnsi"/>
        </w:rPr>
        <w:t>"The terms and conditions in the solicitation are acceptable to be included in the award document without modification, deletion, or addition."</w:t>
      </w:r>
    </w:p>
    <w:p w:rsidR="0025366A" w:rsidRPr="00486C5C" w:rsidP="0025366A">
      <w:pPr>
        <w:spacing w:before="120" w:after="120"/>
        <w:ind w:left="360" w:right="720"/>
        <w:rPr>
          <w:rFonts w:cstheme="minorHAnsi"/>
        </w:rPr>
      </w:pPr>
      <w:r w:rsidRPr="00486C5C">
        <w:rPr>
          <w:rFonts w:cstheme="minorHAnsi"/>
        </w:rPr>
        <w:t>OR</w:t>
      </w:r>
    </w:p>
    <w:p w:rsidR="0025366A" w:rsidRPr="00486C5C" w:rsidP="0025366A">
      <w:pPr>
        <w:spacing w:before="120" w:after="240"/>
        <w:ind w:left="360" w:right="720"/>
        <w:rPr>
          <w:rFonts w:cstheme="minorHAnsi"/>
        </w:rPr>
      </w:pPr>
      <w:r w:rsidRPr="00486C5C">
        <w:rPr>
          <w:rFonts w:cstheme="minorHAnsi"/>
        </w:rPr>
        <w:t>"The terms and conditions in the solicitation are acceptable to be included in the award document with the exception, deletion, or addition of the following:"</w:t>
      </w:r>
    </w:p>
    <w:p w:rsidR="0025366A" w:rsidRPr="00486C5C" w:rsidP="0025366A">
      <w:pPr>
        <w:rPr>
          <w:rFonts w:cstheme="minorHAnsi"/>
        </w:rPr>
      </w:pPr>
      <w:r w:rsidRPr="00486C5C">
        <w:rPr>
          <w:rFonts w:cstheme="minorHAnsi"/>
          <w:iCs/>
        </w:rPr>
        <w:t xml:space="preserve">The </w:t>
      </w:r>
      <w:r w:rsidRPr="00486C5C">
        <w:rPr>
          <w:rFonts w:cstheme="minorHAnsi"/>
          <w:iCs/>
        </w:rPr>
        <w:t>Quoter</w:t>
      </w:r>
      <w:r w:rsidRPr="00486C5C">
        <w:rPr>
          <w:rFonts w:cstheme="minorHAnsi"/>
          <w:iCs/>
        </w:rPr>
        <w:t xml:space="preserve"> </w:t>
      </w:r>
      <w:r w:rsidRPr="00486C5C">
        <w:rPr>
          <w:rFonts w:cstheme="minorHAnsi"/>
        </w:rPr>
        <w:t xml:space="preserve">shall list exception(s) and rationale for the exception(s). Quotes received without this statement will be assumed to infer that terms and conditions are acceptable without modification, deletion or addition. </w:t>
      </w:r>
    </w:p>
    <w:p w:rsidR="0025366A" w:rsidP="0025366A">
      <w:pPr>
        <w:rPr>
          <w:rFonts w:eastAsia="Times New Roman" w:cs="Arial"/>
        </w:rPr>
      </w:pPr>
      <w:r w:rsidRPr="00486C5C">
        <w:rPr>
          <w:rFonts w:cstheme="minorHAnsi"/>
        </w:rPr>
        <w:t xml:space="preserve">Submission shall be received not later </w:t>
      </w:r>
      <w:r w:rsidRPr="00E74796">
        <w:rPr>
          <w:rFonts w:cstheme="minorHAnsi"/>
        </w:rPr>
        <w:t xml:space="preserve">than </w:t>
      </w:r>
      <w:r w:rsidRPr="00E74796" w:rsidR="00315535">
        <w:rPr>
          <w:rFonts w:eastAsia="Times New Roman" w:cs="Arial"/>
          <w:b/>
        </w:rPr>
        <w:t>12</w:t>
      </w:r>
      <w:r w:rsidRPr="00E74796">
        <w:rPr>
          <w:rFonts w:eastAsia="Times New Roman" w:cs="Arial"/>
          <w:b/>
        </w:rPr>
        <w:t xml:space="preserve">:00 PM EST, </w:t>
      </w:r>
      <w:r w:rsidR="003A545E">
        <w:rPr>
          <w:rFonts w:eastAsia="Times New Roman" w:cs="Arial"/>
          <w:b/>
        </w:rPr>
        <w:t>Frid</w:t>
      </w:r>
      <w:r w:rsidRPr="00E74796">
        <w:rPr>
          <w:rFonts w:eastAsia="Times New Roman" w:cs="Arial"/>
          <w:b/>
        </w:rPr>
        <w:t xml:space="preserve">ay </w:t>
      </w:r>
      <w:r w:rsidR="003A545E">
        <w:rPr>
          <w:rFonts w:eastAsia="Times New Roman" w:cs="Arial"/>
          <w:b/>
        </w:rPr>
        <w:t>April 5</w:t>
      </w:r>
      <w:r w:rsidRPr="00E74796">
        <w:rPr>
          <w:rFonts w:eastAsia="Times New Roman" w:cs="Arial"/>
          <w:b/>
        </w:rPr>
        <w:t>,</w:t>
      </w:r>
      <w:r w:rsidRPr="00E74796" w:rsidR="009B1549">
        <w:rPr>
          <w:rFonts w:eastAsia="Times New Roman" w:cs="Arial"/>
          <w:b/>
        </w:rPr>
        <w:t xml:space="preserve"> </w:t>
      </w:r>
      <w:r w:rsidRPr="00E74796">
        <w:rPr>
          <w:rFonts w:eastAsia="Times New Roman" w:cs="Arial"/>
          <w:b/>
        </w:rPr>
        <w:t>2018. T</w:t>
      </w:r>
      <w:r w:rsidRPr="00486C5C">
        <w:rPr>
          <w:rFonts w:eastAsia="Times New Roman" w:cs="Arial"/>
          <w:b/>
        </w:rPr>
        <w:t xml:space="preserve">he government shall only accept electronic submissions via email, please send all quotations to </w:t>
      </w:r>
      <w:r>
        <w:fldChar w:fldCharType="begin"/>
      </w:r>
      <w:r>
        <w:instrText xml:space="preserve"> HYPERLINK "mailto:Janine.Childs@va.gov" </w:instrText>
      </w:r>
      <w:r>
        <w:fldChar w:fldCharType="separate"/>
      </w:r>
      <w:r w:rsidRPr="00486C5C" w:rsidR="00C56631">
        <w:rPr>
          <w:rStyle w:val="Hyperlink"/>
          <w:rFonts w:eastAsia="Times New Roman" w:cs="Arial"/>
        </w:rPr>
        <w:t>Janine.Childs@va.gov</w:t>
      </w:r>
      <w:r>
        <w:fldChar w:fldCharType="end"/>
      </w:r>
      <w:r w:rsidRPr="00486C5C">
        <w:rPr>
          <w:rFonts w:eastAsia="Times New Roman" w:cs="Arial"/>
          <w:b/>
        </w:rPr>
        <w:t xml:space="preserve">. </w:t>
      </w:r>
      <w:r w:rsidRPr="00486C5C">
        <w:rPr>
          <w:rFonts w:cstheme="minorHAnsi"/>
        </w:rPr>
        <w:t>Late submissions shall be treated in accordance with the solicitation provision at FAR 52.212-1(f). RFI’s will no</w:t>
      </w:r>
      <w:r w:rsidR="009B1549">
        <w:rPr>
          <w:rFonts w:cstheme="minorHAnsi"/>
        </w:rPr>
        <w:t xml:space="preserve">t be accepted after </w:t>
      </w:r>
      <w:r w:rsidR="003A545E">
        <w:rPr>
          <w:rFonts w:cstheme="minorHAnsi"/>
        </w:rPr>
        <w:t>Mon</w:t>
      </w:r>
      <w:r w:rsidRPr="00486C5C" w:rsidR="00B968E4">
        <w:rPr>
          <w:rFonts w:cstheme="minorHAnsi"/>
        </w:rPr>
        <w:t xml:space="preserve">day, </w:t>
      </w:r>
      <w:r w:rsidR="003A545E">
        <w:rPr>
          <w:rFonts w:cstheme="minorHAnsi"/>
        </w:rPr>
        <w:t>April 1, 2019</w:t>
      </w:r>
      <w:r w:rsidR="009B1549">
        <w:rPr>
          <w:rFonts w:cstheme="minorHAnsi"/>
        </w:rPr>
        <w:t xml:space="preserve"> @ 12</w:t>
      </w:r>
      <w:r w:rsidRPr="00486C5C">
        <w:rPr>
          <w:rFonts w:cstheme="minorHAnsi"/>
        </w:rPr>
        <w:t>:00pm EST.</w:t>
      </w:r>
    </w:p>
    <w:p w:rsidR="0054438A" w:rsidP="0081422A">
      <w:pPr>
        <w:spacing w:after="0"/>
        <w:rPr>
          <w:rFonts w:eastAsia="Times New Roman" w:cs="Arial"/>
        </w:rPr>
      </w:pPr>
      <w:r w:rsidRPr="00673883">
        <w:rPr>
          <w:rFonts w:eastAsia="Times New Roman" w:cs="Arial"/>
        </w:rPr>
        <w:t>(x</w:t>
      </w:r>
      <w:r w:rsidRPr="00673883" w:rsidR="004D0B84">
        <w:rPr>
          <w:rFonts w:eastAsia="Times New Roman" w:cs="Arial"/>
        </w:rPr>
        <w:t>v</w:t>
      </w:r>
      <w:r w:rsidR="0025366A">
        <w:rPr>
          <w:rFonts w:eastAsia="Times New Roman" w:cs="Arial"/>
        </w:rPr>
        <w:t>i</w:t>
      </w:r>
      <w:r w:rsidRPr="00673883">
        <w:rPr>
          <w:rFonts w:eastAsia="Times New Roman" w:cs="Arial"/>
        </w:rPr>
        <w:t xml:space="preserve">) </w:t>
      </w:r>
      <w:r w:rsidRPr="00A433F3" w:rsidR="0025366A">
        <w:rPr>
          <w:rFonts w:cstheme="minorHAnsi"/>
        </w:rPr>
        <w:t xml:space="preserve">Any questions or concerns regarding this solicitation should be forwarded in writing via e-mail to </w:t>
      </w:r>
      <w:r w:rsidR="0025366A">
        <w:rPr>
          <w:rFonts w:eastAsia="Times New Roman" w:cs="Arial"/>
        </w:rPr>
        <w:t>Janine Childs, Contracting Officer</w:t>
      </w:r>
      <w:r w:rsidRPr="00A433F3" w:rsidR="0025366A">
        <w:rPr>
          <w:rFonts w:eastAsia="Times New Roman" w:cs="Arial"/>
        </w:rPr>
        <w:t xml:space="preserve">; </w:t>
      </w:r>
      <w:r>
        <w:fldChar w:fldCharType="begin"/>
      </w:r>
      <w:r>
        <w:instrText xml:space="preserve"> HYPERLINK "mailto:Janine.Childs@va.gov" </w:instrText>
      </w:r>
      <w:r>
        <w:fldChar w:fldCharType="separate"/>
      </w:r>
      <w:r w:rsidRPr="00CD351E" w:rsidR="0025366A">
        <w:rPr>
          <w:rStyle w:val="Hyperlink"/>
          <w:rFonts w:eastAsia="Times New Roman" w:cs="Arial"/>
        </w:rPr>
        <w:t>Janine.Childs@va.gov</w:t>
      </w:r>
      <w:r>
        <w:fldChar w:fldCharType="end"/>
      </w:r>
      <w:r w:rsidR="002C293E">
        <w:rPr>
          <w:rFonts w:eastAsia="Times New Roman" w:cs="Arial"/>
        </w:rPr>
        <w:t xml:space="preserve"> </w:t>
      </w:r>
      <w:r w:rsidR="0051649C">
        <w:rPr>
          <w:rFonts w:eastAsia="Times New Roman" w:cs="Arial"/>
        </w:rPr>
        <w:t>.</w:t>
      </w:r>
    </w:p>
    <w:p w:rsidR="009B1549" w:rsidP="0081422A">
      <w:pPr>
        <w:spacing w:after="0"/>
        <w:rPr>
          <w:rFonts w:eastAsia="Times New Roman" w:cs="Arial"/>
        </w:rPr>
      </w:pPr>
    </w:p>
    <w:sectPr>
      <w:footerReference w:type="default" r:id="rId4"/>
      <w:type w:val="continuous"/>
      <w:pgSz w:w="12240" w:h="15840"/>
      <w:pgMar w:top="1080" w:right="1440" w:bottom="1080" w:left="1440" w:header="360" w:footer="36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r>
      <w:t xml:space="preserve">Page </w:t>
    </w:r>
    <w:r>
      <w:fldChar w:fldCharType="begin"/>
    </w:r>
    <w:r>
      <w:instrText xml:space="preserve"> PAGE   \* MERGEFORMAT </w:instrText>
    </w:r>
    <w:r>
      <w:fldChar w:fldCharType="separate"/>
    </w:r>
    <w:r>
      <w:t>9</w:t>
    </w:r>
    <w:r>
      <w:fldChar w:fldCharType="end"/>
    </w:r>
    <w:r>
      <w:t xml:space="preserve"> of </w:t>
    </w:r>
    <w:r>
      <w:fldChar w:fldCharType="begin"/>
    </w:r>
    <w:r>
      <w:instrText xml:space="preserve"> NUMPAGES   \* MERGEFORMAT </w:instrText>
    </w:r>
    <w:r>
      <w:fldChar w:fldCharType="separate"/>
    </w:r>
    <w:r>
      <w:t>9</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6795"/>
    <w:multiLevelType w:val="hybridMultilevel"/>
    <w:tmpl w:val="7E1ED814"/>
    <w:lvl w:ilvl="0">
      <w:start w:val="1"/>
      <w:numFmt w:val="decimal"/>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FBD2A5B"/>
    <w:multiLevelType w:val="hybridMultilevel"/>
    <w:tmpl w:val="41CA3BF6"/>
    <w:lvl w:ilvl="0">
      <w:start w:val="1"/>
      <w:numFmt w:val="lowerLetter"/>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2">
    <w:nsid w:val="5EC85B6D"/>
    <w:multiLevelType w:val="hybridMultilevel"/>
    <w:tmpl w:val="1EE6A07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character" w:styleId="Hyperlink">
    <w:name w:val="Hyperlink"/>
    <w:basedOn w:val="DefaultParagraphFont"/>
    <w:uiPriority w:val="99"/>
    <w:unhideWhenUsed/>
    <w:rsid w:val="006376CC"/>
    <w:rPr>
      <w:color w:val="0000FF" w:themeColor="hyperlink"/>
      <w:u w:val="single"/>
    </w:rPr>
  </w:style>
  <w:style w:type="table" w:styleId="TableGrid">
    <w:name w:val="Table Grid"/>
    <w:basedOn w:val="TableNormal"/>
    <w:uiPriority w:val="59"/>
    <w:rsid w:val="006376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3B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C56631"/>
    <w:rPr>
      <w:color w:val="808080"/>
      <w:shd w:val="clear" w:color="auto" w:fill="E6E6E6"/>
    </w:rPr>
  </w:style>
  <w:style w:type="paragraph" w:styleId="PlainText">
    <w:name w:val="Plain Text"/>
    <w:basedOn w:val="Normal"/>
    <w:link w:val="PlainTextChar"/>
    <w:uiPriority w:val="99"/>
    <w:unhideWhenUsed/>
    <w:rsid w:val="00413FD3"/>
    <w:pPr>
      <w:spacing w:after="0" w:line="240" w:lineRule="auto"/>
    </w:pPr>
    <w:rPr>
      <w:rFonts w:ascii="Calibri" w:hAnsi="Calibri" w:eastAsiaTheme="minorHAnsi"/>
      <w:szCs w:val="21"/>
    </w:rPr>
  </w:style>
  <w:style w:type="character" w:customStyle="1" w:styleId="PlainTextChar">
    <w:name w:val="Plain Text Char"/>
    <w:basedOn w:val="DefaultParagraphFont"/>
    <w:link w:val="PlainText"/>
    <w:uiPriority w:val="99"/>
    <w:rsid w:val="00413FD3"/>
    <w:rPr>
      <w:rFonts w:ascii="Calibri" w:hAnsi="Calibri"/>
      <w:szCs w:val="21"/>
    </w:rPr>
  </w:style>
  <w:style w:type="character" w:customStyle="1" w:styleId="ListParagraphChar">
    <w:name w:val="List Paragraph Char"/>
    <w:link w:val="ListParagraph"/>
    <w:uiPriority w:val="34"/>
    <w:locked/>
    <w:rsid w:val="00325A3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2019-03-20T16:04:38Z</dcterms:created>
  <dcterms:modified xsi:type="dcterms:W3CDTF">2019-03-20T16:04:38Z</dcterms:modified>
</cp:coreProperties>
</file>