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u w:val="single"/>
        </w:rPr>
      </w:pPr>
      <w:bookmarkStart w:colFirst="0" w:colLast="0" w:name="_35nzcamawedo" w:id="0"/>
      <w:bookmarkEnd w:id="0"/>
      <w:r w:rsidDel="00000000" w:rsidR="00000000" w:rsidRPr="00000000">
        <w:rPr>
          <w:u w:val="single"/>
          <w:rtl w:val="0"/>
        </w:rPr>
        <w:t xml:space="preserve">Manuel D’utilisation IHM en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Lors de son utilisation vous devez connecter le banc de test à l'ordinateur en liaison serie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dkrbt01z9hjs" w:id="1"/>
      <w:bookmarkEnd w:id="1"/>
      <w:r w:rsidDel="00000000" w:rsidR="00000000" w:rsidRPr="00000000">
        <w:rPr>
          <w:rtl w:val="0"/>
        </w:rPr>
        <w:t xml:space="preserve">Connexion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Vous devez lancer l’Interface, quand l’appareil est connecté en série vous devez appuyer sur le bouton de connexion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152775" cy="30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 la connexion est effectuée, vous verrez dans la partie “Statuts” un message apparaître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“Connexion du Banc de Test connecté” avec le nom du port sur lequel l’appareil est branché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095625" cy="15716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86u438n4l8xs" w:id="2"/>
      <w:bookmarkEnd w:id="2"/>
      <w:r w:rsidDel="00000000" w:rsidR="00000000" w:rsidRPr="00000000">
        <w:rPr>
          <w:rtl w:val="0"/>
        </w:rPr>
        <w:t xml:space="preserve">Paramétrage des mesures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Pour chaque mesure, il faut rentrer un nombre d'échantillons et la fréquence d'échantillonnage. Vous pouvez choisir l’unité pour la fréquence avec le menu déroulant sur le côté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3619500</wp:posOffset>
            </wp:positionH>
            <wp:positionV relativeFrom="paragraph">
              <wp:posOffset>471488</wp:posOffset>
            </wp:positionV>
            <wp:extent cx="428625" cy="952500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573263</wp:posOffset>
            </wp:positionV>
            <wp:extent cx="3219450" cy="752475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Quand vous avez rentré les valeurs, il faut envoyer les paramètres de mesures pour le banc afin qu’il les prenne en compte durant le test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095625" cy="23812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 message apparaît dans la partie “</w:t>
      </w:r>
      <w:r w:rsidDel="00000000" w:rsidR="00000000" w:rsidRPr="00000000">
        <w:rPr>
          <w:b w:val="1"/>
          <w:bCs w:val="1"/>
          <w:rtl w:val="0"/>
        </w:rPr>
        <w:t xml:space="preserve">Statuts</w:t>
      </w:r>
      <w:r w:rsidDel="00000000" w:rsidR="00000000" w:rsidRPr="00000000">
        <w:rPr>
          <w:rtl w:val="0"/>
        </w:rPr>
        <w:t xml:space="preserve">”  avec le nombre d'échantillons choisi et la fréquence d’échantillonnage et son unité sélectionnée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314575" cy="609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ulof02hvzk3l" w:id="3"/>
      <w:bookmarkEnd w:id="3"/>
      <w:r w:rsidDel="00000000" w:rsidR="00000000" w:rsidRPr="00000000">
        <w:rPr>
          <w:rtl w:val="0"/>
        </w:rPr>
        <w:t xml:space="preserve">Démarrer / Réinitialiser le test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Après avoir envoyé les paramètres au banc de test vous pouvez démarrer la mesure</w:t>
        <w:tab/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3124200" cy="2762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Les résultats sont affichés dans le tableau et le graphique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Lorsque le test est terminé, vous pouvez réinitialiser l’IHM pour effectuer un nouveau test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odx02rccmd8e" w:id="4"/>
      <w:bookmarkEnd w:id="4"/>
      <w:r w:rsidDel="00000000" w:rsidR="00000000" w:rsidRPr="00000000">
        <w:rPr>
          <w:rtl w:val="0"/>
        </w:rPr>
        <w:t xml:space="preserve">Base de donnée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Si vous avez besoin de créer une base de données pour stocker des valeurs, vous appuyez sur le bouton création Test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2857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Une interface apparaît où le technicien peut rentrer les informations importantes pour le test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3800475" cy="219075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Lorsque les données sont rentrées, vous appuyez sur ajouter et la base de données est créée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Vous pouvez retrouver un fichier créé dans le dossier où se situe l'application.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Quand vous avez créé la base de données, il vous reste à envoyer les valeurs dans les tables. Il suffit d'appuyer sur le bouton envoyer données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3181350" cy="2762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