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5D80" w14:textId="77777777" w:rsidR="00FD3B83" w:rsidRPr="00FD3B83" w:rsidRDefault="00FD3B83" w:rsidP="00FD3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Dynamic Programming in Alignment</w:t>
      </w:r>
    </w:p>
    <w:p w14:paraId="2BC2102F" w14:textId="2EE81D59" w:rsidR="00FD3B83" w:rsidRPr="00FD3B83" w:rsidRDefault="00FD3B83" w:rsidP="00FD3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Dynamic Programming?</w:t>
      </w:r>
    </w:p>
    <w:p w14:paraId="4EF3AA1F" w14:textId="77777777" w:rsidR="00FD3B83" w:rsidRPr="00FD3B83" w:rsidRDefault="00FD3B83" w:rsidP="00FD3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Sequence alignment requires testing many possibilities → too slow if done manually.</w:t>
      </w:r>
    </w:p>
    <w:p w14:paraId="74D2594D" w14:textId="77777777" w:rsidR="00FD3B83" w:rsidRPr="00FD3B83" w:rsidRDefault="00FD3B83" w:rsidP="00FD3B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DP breaks the problem into smaller subproblems and builds up the best solution.</w:t>
      </w:r>
    </w:p>
    <w:p w14:paraId="44B8CA58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37770D" w14:textId="2930F7BF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: Imagine finding the shortest path in a maze. Instead of checking every possible route, you store the best path at each step → that’s DP.</w:t>
      </w:r>
    </w:p>
    <w:p w14:paraId="6ADEE278" w14:textId="569D2DA2" w:rsidR="00FD3B83" w:rsidRP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A31102" w14:textId="66EC721F" w:rsidR="00FD3B83" w:rsidRPr="00FD3B83" w:rsidRDefault="00FD3B83" w:rsidP="00FD3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Needleman–Wunsch Algorithm (Global Alignment)</w:t>
      </w:r>
    </w:p>
    <w:p w14:paraId="21D01B5F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6D458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4BFCFCB9" w14:textId="77777777" w:rsidR="00FD3B83" w:rsidRPr="00FD3B83" w:rsidRDefault="00FD3B83" w:rsidP="00FD3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Create a matrix with one sequence across the top, one down the side.</w:t>
      </w:r>
    </w:p>
    <w:p w14:paraId="43782D5C" w14:textId="77777777" w:rsidR="00FD3B83" w:rsidRPr="00FD3B83" w:rsidRDefault="00FD3B83" w:rsidP="00FD3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Initialize first row/column with gap penalties.</w:t>
      </w:r>
    </w:p>
    <w:p w14:paraId="7470E854" w14:textId="77777777" w:rsidR="00FD3B83" w:rsidRPr="00FD3B83" w:rsidRDefault="00FD3B83" w:rsidP="00FD3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Fill the matrix:</w:t>
      </w:r>
    </w:p>
    <w:p w14:paraId="2A8DCA6A" w14:textId="77777777" w:rsidR="00FD3B83" w:rsidRPr="00FD3B83" w:rsidRDefault="00FD3B83" w:rsidP="00FD3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Match = +1, Mismatch = –1, Gap = –2 (example scoring).</w:t>
      </w:r>
    </w:p>
    <w:p w14:paraId="1C9B0D91" w14:textId="77777777" w:rsidR="00FD3B83" w:rsidRPr="00FD3B83" w:rsidRDefault="00FD3B83" w:rsidP="00FD3B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Each cell = max of (diagonal + match/mismatch, left + gap, top + gap).</w:t>
      </w:r>
    </w:p>
    <w:p w14:paraId="03642AFA" w14:textId="77777777" w:rsidR="00FD3B83" w:rsidRPr="00FD3B83" w:rsidRDefault="00FD3B83" w:rsidP="00FD3B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Trace back from bottom-right corner to get optimal alignment.</w:t>
      </w:r>
    </w:p>
    <w:p w14:paraId="34D16E3F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7F2DEB" w14:textId="63A53F93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1171B3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Seq1: ATG</w:t>
      </w:r>
    </w:p>
    <w:p w14:paraId="2343DE5C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Seq2: AG</w:t>
      </w:r>
    </w:p>
    <w:p w14:paraId="7DB62C56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CFD2EE" w14:textId="7FD654D1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Matrix filling</w:t>
      </w:r>
    </w:p>
    <w:p w14:paraId="4FDBDFAF" w14:textId="5584E702" w:rsidR="00FD3B83" w:rsidRP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2113A4" w14:textId="5C80DEE5" w:rsidR="00FD3B83" w:rsidRPr="00FD3B83" w:rsidRDefault="00FD3B83" w:rsidP="00FD3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Smith–Waterman Algorithm (Local Alignment)</w:t>
      </w:r>
    </w:p>
    <w:p w14:paraId="2CFB56F7" w14:textId="77777777" w:rsidR="00FD3B83" w:rsidRPr="00FD3B83" w:rsidRDefault="00FD3B83" w:rsidP="00FD3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Similar to Needleman–Wunsch, but:</w:t>
      </w:r>
    </w:p>
    <w:p w14:paraId="41441A25" w14:textId="77777777" w:rsidR="00FD3B83" w:rsidRPr="00FD3B83" w:rsidRDefault="00FD3B83" w:rsidP="00FD3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Initialize first row/column with </w:t>
      </w: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 (no penalty at start).</w:t>
      </w:r>
    </w:p>
    <w:p w14:paraId="6CABE42A" w14:textId="77777777" w:rsidR="00FD3B83" w:rsidRPr="00FD3B83" w:rsidRDefault="00FD3B83" w:rsidP="00FD3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Negative values replaced with </w:t>
      </w: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 (local alignment stops when similarity ends).</w:t>
      </w:r>
    </w:p>
    <w:p w14:paraId="195D2096" w14:textId="77777777" w:rsidR="00FD3B83" w:rsidRPr="00FD3B83" w:rsidRDefault="00FD3B83" w:rsidP="00FD3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Trace back from the </w:t>
      </w: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highest scoring cell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 (not always bottom-right).</w:t>
      </w:r>
    </w:p>
    <w:p w14:paraId="3D5692E2" w14:textId="5D14F42C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4DBBF2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Global alignment = compare </w:t>
      </w: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essay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301691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Local alignment = find </w:t>
      </w: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matching paragraph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 inside two essays.</w:t>
      </w:r>
    </w:p>
    <w:p w14:paraId="51DEA8D8" w14:textId="1C728F39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FCB646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9EF02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383F0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421F61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74421C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F8E2E9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55B8DB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791554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44CB49" w14:textId="77777777" w:rsid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418FBF" w14:textId="77777777" w:rsidR="00FD3B83" w:rsidRPr="00FD3B83" w:rsidRDefault="00FD3B83" w:rsidP="00FD3B8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03D15" w14:textId="77777777" w:rsidR="00FD3B83" w:rsidRPr="00FD3B83" w:rsidRDefault="00FD3B83" w:rsidP="00FD3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3B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🧪</w:t>
      </w:r>
      <w:r w:rsidRPr="00FD3B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Session: Manual DP Alignment</w:t>
      </w:r>
    </w:p>
    <w:p w14:paraId="32344DEF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9E949B" w14:textId="77777777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: Practice filling DP matrices.</w:t>
      </w:r>
    </w:p>
    <w:p w14:paraId="2DB7BC6D" w14:textId="77777777" w:rsidR="00FD3B83" w:rsidRPr="00FD3B83" w:rsidRDefault="00FD3B83" w:rsidP="00FD3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Provide students with two short sequences:</w:t>
      </w:r>
    </w:p>
    <w:p w14:paraId="1D69AB29" w14:textId="77777777" w:rsidR="00FD3B83" w:rsidRDefault="00FD3B83" w:rsidP="00FD3B83">
      <w:r>
        <w:t xml:space="preserve">Seq1: GATT  </w:t>
      </w:r>
    </w:p>
    <w:p w14:paraId="15741A57" w14:textId="79D80F7E" w:rsidR="00CC2FE5" w:rsidRDefault="00FD3B83" w:rsidP="00FD3B83">
      <w:r>
        <w:t xml:space="preserve">Seq2: GCT  </w:t>
      </w:r>
    </w:p>
    <w:p w14:paraId="5188334F" w14:textId="77777777" w:rsidR="00FD3B83" w:rsidRPr="00FD3B83" w:rsidRDefault="00FD3B83" w:rsidP="00FD3B8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253C1B" w14:textId="77777777" w:rsidR="00FD3B83" w:rsidRPr="00FD3B83" w:rsidRDefault="00FD3B83" w:rsidP="00FD3B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Build DP matrix (3x4).</w:t>
      </w:r>
    </w:p>
    <w:p w14:paraId="3C7FD2EB" w14:textId="77777777" w:rsidR="00FD3B83" w:rsidRPr="00FD3B83" w:rsidRDefault="00FD3B83" w:rsidP="00FD3B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Fill scores step by step.</w:t>
      </w:r>
    </w:p>
    <w:p w14:paraId="0ECB45A2" w14:textId="77777777" w:rsidR="00FD3B83" w:rsidRPr="00FD3B83" w:rsidRDefault="00FD3B83" w:rsidP="00FD3B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Trace optimal alignment.</w:t>
      </w:r>
    </w:p>
    <w:p w14:paraId="599B30D4" w14:textId="77777777" w:rsid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>Compare results for global vs local alignment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0FF941" w14:textId="0EEDF34B" w:rsidR="00FD3B83" w:rsidRPr="00FD3B83" w:rsidRDefault="00FD3B83" w:rsidP="00FD3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Tool support: Use </w:t>
      </w:r>
      <w:hyperlink r:id="rId5" w:history="1">
        <w:r w:rsidRPr="00FD3B8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EMBOSS Needle</w:t>
        </w:r>
      </w:hyperlink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 (global) and </w:t>
      </w:r>
      <w:hyperlink r:id="rId6" w:history="1">
        <w:r w:rsidRPr="00FD3B8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EMBOSS Water</w:t>
        </w:r>
      </w:hyperlink>
      <w:r w:rsidRPr="00FD3B83">
        <w:rPr>
          <w:rFonts w:ascii="Times New Roman" w:eastAsia="Times New Roman" w:hAnsi="Times New Roman" w:cs="Times New Roman"/>
          <w:kern w:val="0"/>
          <w14:ligatures w14:val="none"/>
        </w:rPr>
        <w:t xml:space="preserve"> (local) to check answers.</w:t>
      </w:r>
    </w:p>
    <w:p w14:paraId="07815D03" w14:textId="77777777" w:rsidR="00EA4EC6" w:rsidRPr="00EA4EC6" w:rsidRDefault="00EA4EC6" w:rsidP="00EA4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4E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Review Questions</w:t>
      </w:r>
    </w:p>
    <w:p w14:paraId="08D9EB73" w14:textId="77777777" w:rsidR="00EA4EC6" w:rsidRPr="00EA4EC6" w:rsidRDefault="00EA4EC6" w:rsidP="00EA4E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EC6">
        <w:rPr>
          <w:rFonts w:ascii="Times New Roman" w:eastAsia="Times New Roman" w:hAnsi="Times New Roman" w:cs="Times New Roman"/>
          <w:kern w:val="0"/>
          <w14:ligatures w14:val="none"/>
        </w:rPr>
        <w:t>Why is dynamic programming needed for sequence alignment?</w:t>
      </w:r>
    </w:p>
    <w:p w14:paraId="2B2A4676" w14:textId="77777777" w:rsidR="00EA4EC6" w:rsidRPr="00EA4EC6" w:rsidRDefault="00EA4EC6" w:rsidP="00EA4E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E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What’s the main difference between Needleman–Wunsch and Smith–Waterman?</w:t>
      </w:r>
    </w:p>
    <w:p w14:paraId="0FDDF2BD" w14:textId="77777777" w:rsidR="00EA4EC6" w:rsidRPr="00EA4EC6" w:rsidRDefault="00EA4EC6" w:rsidP="00EA4E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4EC6">
        <w:rPr>
          <w:rFonts w:ascii="Times New Roman" w:eastAsia="Times New Roman" w:hAnsi="Times New Roman" w:cs="Times New Roman"/>
          <w:kern w:val="0"/>
          <w14:ligatures w14:val="none"/>
        </w:rPr>
        <w:t>In local alignment, why do we reset negative scores to zero?</w:t>
      </w:r>
    </w:p>
    <w:p w14:paraId="57DE40F1" w14:textId="77777777" w:rsidR="00FD3B83" w:rsidRDefault="00FD3B83" w:rsidP="00FD3B83"/>
    <w:sectPr w:rsidR="00FD3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CDA"/>
    <w:multiLevelType w:val="multilevel"/>
    <w:tmpl w:val="B30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96814"/>
    <w:multiLevelType w:val="multilevel"/>
    <w:tmpl w:val="47BA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12457"/>
    <w:multiLevelType w:val="multilevel"/>
    <w:tmpl w:val="96DAB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12A9"/>
    <w:multiLevelType w:val="multilevel"/>
    <w:tmpl w:val="3AD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23914"/>
    <w:multiLevelType w:val="multilevel"/>
    <w:tmpl w:val="C964A0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2095B63"/>
    <w:multiLevelType w:val="multilevel"/>
    <w:tmpl w:val="564A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7A61C2"/>
    <w:multiLevelType w:val="multilevel"/>
    <w:tmpl w:val="3022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563057">
    <w:abstractNumId w:val="6"/>
  </w:num>
  <w:num w:numId="2" w16cid:durableId="594174220">
    <w:abstractNumId w:val="0"/>
  </w:num>
  <w:num w:numId="3" w16cid:durableId="1331832807">
    <w:abstractNumId w:val="3"/>
  </w:num>
  <w:num w:numId="4" w16cid:durableId="924219283">
    <w:abstractNumId w:val="2"/>
  </w:num>
  <w:num w:numId="5" w16cid:durableId="1890455743">
    <w:abstractNumId w:val="1"/>
  </w:num>
  <w:num w:numId="6" w16cid:durableId="1878931194">
    <w:abstractNumId w:val="4"/>
  </w:num>
  <w:num w:numId="7" w16cid:durableId="1039479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83"/>
    <w:rsid w:val="009F192B"/>
    <w:rsid w:val="00A7186E"/>
    <w:rsid w:val="00A8372E"/>
    <w:rsid w:val="00C501F2"/>
    <w:rsid w:val="00CC2FE5"/>
    <w:rsid w:val="00D07AAC"/>
    <w:rsid w:val="00E04E6F"/>
    <w:rsid w:val="00E90F88"/>
    <w:rsid w:val="00EA4EC6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F383"/>
  <w15:chartTrackingRefBased/>
  <w15:docId w15:val="{B84A6DBC-0BD7-5C4F-8E39-BCD44777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3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B8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FD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D3B83"/>
  </w:style>
  <w:style w:type="paragraph" w:customStyle="1" w:styleId="p2">
    <w:name w:val="p2"/>
    <w:basedOn w:val="Normal"/>
    <w:rsid w:val="00FD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D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D3B83"/>
  </w:style>
  <w:style w:type="paragraph" w:customStyle="1" w:styleId="p4">
    <w:name w:val="p4"/>
    <w:basedOn w:val="Normal"/>
    <w:rsid w:val="00FD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D3B83"/>
  </w:style>
  <w:style w:type="character" w:styleId="Hyperlink">
    <w:name w:val="Hyperlink"/>
    <w:basedOn w:val="DefaultParagraphFont"/>
    <w:uiPriority w:val="99"/>
    <w:semiHidden/>
    <w:unhideWhenUsed/>
    <w:rsid w:val="00FD3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i.ac.uk/Tools/psa/emboss_water/" TargetMode="External"/><Relationship Id="rId5" Type="http://schemas.openxmlformats.org/officeDocument/2006/relationships/hyperlink" Target="https://www.ebi.ac.uk/Tools/psa/emboss_need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2</cp:revision>
  <dcterms:created xsi:type="dcterms:W3CDTF">2025-09-21T05:53:00Z</dcterms:created>
  <dcterms:modified xsi:type="dcterms:W3CDTF">2025-09-21T05:55:00Z</dcterms:modified>
</cp:coreProperties>
</file>