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R: Hasta el momento, como equipo hemos sido capaces de conllevar todo el trabajo agendado según nuestro esquema de tiempo. El hecho de tener una buena comunicación, una buena iniciativa y objetivos compartidos, nos permite seguir avanzando en nuestro proyecto según lo estipulado.</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R: Pues, de distintas maneras. Algunas veces hay distintos factores externos a nuestro control que nos sacan de nuestra zona de confort y se nos hace más complejo cumplir con los deberes. Pero con una buena resiliencia y un buen apoyo de equipo, hemos podido sacar adelante nuestro trabajo a pesar de las dificultades. Como antes mencionaba, una buena comunicación y coordinación entre nosotros ha sido esencial para seguir.</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R: yo lo evaluaría bien. Considero que nuestro trabajo está al nivel de lo que conlleva la industria hoy en dia. Lo que destaco es la utilización de herramientas modernas en el aplicativo que favorecen su entendimiento interno como externo.</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R: Por ahora no presento inquietudes. A pesar de ello, me gustaría saber si quedaría un registro de nuestro proyecto para que futuras generaciones pudieran verlo.</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R: No creo. Siento que la distribución actual de nuestro equipo es perfecta para seguir sacando el proyecto adelante.</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R: Positivo. El compañerismo y la comunicación son vitales entre nosotros. Quizá podríamos mejorar el tiempo que le dedicamos al proyecto.</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yq6t96bknFqldbt0R1ak5nrs7Q==">CgMxLjAyCGguZ2pkZ3hzOAByITFRZDNRR2FaTUxlbE1WakVCbFR4ZzZlbkNMWDRfa1pONQ==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