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D75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D75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77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77A1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Thermomètre </w:t>
            </w:r>
            <w:r w:rsidR="00777A14">
              <w:rPr>
                <w:rFonts w:asciiTheme="majorBidi" w:hAnsiTheme="majorBidi" w:cstheme="majorBidi"/>
                <w:sz w:val="20"/>
                <w:szCs w:val="20"/>
              </w:rPr>
              <w:t>à sonde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B4400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HANNA INSTRUMENTS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777A14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777A14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77A1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777A14">
              <w:rPr>
                <w:rFonts w:asciiTheme="majorBidi" w:hAnsiTheme="majorBidi" w:cstheme="majorBidi"/>
                <w:sz w:val="20"/>
                <w:szCs w:val="20"/>
              </w:rPr>
              <w:t>146946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777A1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777A14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77A1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777A14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T°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777A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</w:t>
            </w:r>
            <w:r w:rsidR="00777A14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777A14" w:rsidP="00E0487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0.01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777A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 </w:t>
            </w:r>
            <w:r w:rsidR="00E04872" w:rsidRPr="00FA7387">
              <w:rPr>
                <w:rFonts w:asciiTheme="majorBidi" w:eastAsia="Times New Roman" w:hAnsiTheme="majorBidi" w:cstheme="majorBidi"/>
              </w:rPr>
              <w:t>0.0</w:t>
            </w:r>
            <w:r w:rsidR="00777A14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75EDA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0047A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777A14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35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75EDA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  <w:bookmarkStart w:id="0" w:name="_GoBack"/>
            <w:bookmarkEnd w:id="0"/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E. M. T : Erreur maximale tolérée</w:t>
            </w:r>
            <w:r w:rsidR="007B1712"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712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délivrance d‘un certificat d’étalonnage</w:t>
            </w:r>
            <w:r w:rsidRPr="00FA738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                                           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227ED9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227ED9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227ED9" w:rsidRPr="00FA7387">
              <w:rPr>
                <w:rFonts w:asciiTheme="majorBidi" w:hAnsiTheme="majorBidi" w:cstheme="majorBidi"/>
              </w:rPr>
              <w:t>|</w:t>
            </w:r>
            <w:r w:rsidR="00227ED9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77A1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B44003" w:rsidRPr="00FA7387">
              <w:rPr>
                <w:rFonts w:asciiTheme="majorBidi" w:eastAsia="Times New Roman" w:hAnsiTheme="majorBidi" w:cstheme="majorBidi"/>
              </w:rPr>
              <w:t>T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777A14">
              <w:rPr>
                <w:rFonts w:asciiTheme="majorBidi" w:eastAsia="Times New Roman" w:hAnsiTheme="majorBidi" w:cstheme="majorBidi"/>
              </w:rPr>
              <w:t>301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77A14">
              <w:rPr>
                <w:rFonts w:asciiTheme="majorBidi" w:eastAsia="Times New Roman" w:hAnsiTheme="majorBidi" w:cstheme="majorBidi"/>
              </w:rPr>
              <w:t>5</w:t>
            </w:r>
            <w:r w:rsidR="005A3E04" w:rsidRPr="00FA7387">
              <w:rPr>
                <w:rFonts w:asciiTheme="majorBidi" w:eastAsia="Times New Roman" w:hAnsiTheme="majorBidi" w:cstheme="majorBidi"/>
              </w:rPr>
              <w:t>.</w:t>
            </w:r>
            <w:r w:rsidR="00777A14">
              <w:rPr>
                <w:rFonts w:asciiTheme="majorBidi" w:eastAsia="Times New Roman" w:hAnsiTheme="majorBidi" w:cstheme="majorBidi"/>
              </w:rPr>
              <w:t>12</w:t>
            </w:r>
            <w:r w:rsidR="005A3E04" w:rsidRPr="00FA7387">
              <w:rPr>
                <w:rFonts w:asciiTheme="majorBidi" w:eastAsia="Times New Roman" w:hAnsiTheme="majorBidi" w:cstheme="majorBidi"/>
              </w:rPr>
              <w:t>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72153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:</w:t>
            </w:r>
            <w:r w:rsidR="007A64D9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72153D">
              <w:rPr>
                <w:rFonts w:asciiTheme="majorBidi" w:eastAsia="Times New Roman" w:hAnsiTheme="majorBidi" w:cstheme="majorBidi"/>
              </w:rPr>
              <w:t>0.21</w:t>
            </w:r>
            <w:r w:rsidR="007A64D9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77A1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777A14">
              <w:rPr>
                <w:rFonts w:asciiTheme="majorBidi" w:eastAsia="Times New Roman" w:hAnsiTheme="majorBidi" w:cstheme="majorBidi"/>
              </w:rPr>
              <w:t>8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74D" w:rsidRDefault="0095674D" w:rsidP="00841D1D">
      <w:pPr>
        <w:spacing w:after="0" w:line="240" w:lineRule="auto"/>
      </w:pPr>
      <w:r>
        <w:separator/>
      </w:r>
    </w:p>
  </w:endnote>
  <w:endnote w:type="continuationSeparator" w:id="0">
    <w:p w:rsidR="0095674D" w:rsidRDefault="0095674D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74D" w:rsidRDefault="0095674D" w:rsidP="00841D1D">
      <w:pPr>
        <w:spacing w:after="0" w:line="240" w:lineRule="auto"/>
      </w:pPr>
      <w:r>
        <w:separator/>
      </w:r>
    </w:p>
  </w:footnote>
  <w:footnote w:type="continuationSeparator" w:id="0">
    <w:p w:rsidR="0095674D" w:rsidRDefault="0095674D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D75EDA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D75EDA">
              <w:rPr>
                <w:noProof/>
              </w:rPr>
              <w:t>2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D71C5"/>
    <w:rsid w:val="001E5FE6"/>
    <w:rsid w:val="00227ED9"/>
    <w:rsid w:val="002A0DD5"/>
    <w:rsid w:val="002B49BD"/>
    <w:rsid w:val="002F74CC"/>
    <w:rsid w:val="00317023"/>
    <w:rsid w:val="00346BBD"/>
    <w:rsid w:val="00464A4E"/>
    <w:rsid w:val="00493BDB"/>
    <w:rsid w:val="00534AA7"/>
    <w:rsid w:val="005A3E04"/>
    <w:rsid w:val="006406ED"/>
    <w:rsid w:val="006A4F7B"/>
    <w:rsid w:val="0072153D"/>
    <w:rsid w:val="007576A1"/>
    <w:rsid w:val="00777A14"/>
    <w:rsid w:val="007A64D9"/>
    <w:rsid w:val="007B1712"/>
    <w:rsid w:val="007F7DAC"/>
    <w:rsid w:val="00812245"/>
    <w:rsid w:val="008128BA"/>
    <w:rsid w:val="00821582"/>
    <w:rsid w:val="00841D1D"/>
    <w:rsid w:val="0095674D"/>
    <w:rsid w:val="009611D0"/>
    <w:rsid w:val="00986A4B"/>
    <w:rsid w:val="009F73E7"/>
    <w:rsid w:val="00A3404A"/>
    <w:rsid w:val="00AB1A4E"/>
    <w:rsid w:val="00B0476B"/>
    <w:rsid w:val="00B43E83"/>
    <w:rsid w:val="00B44003"/>
    <w:rsid w:val="00BA208E"/>
    <w:rsid w:val="00BB21FF"/>
    <w:rsid w:val="00BF5873"/>
    <w:rsid w:val="00C15452"/>
    <w:rsid w:val="00C45383"/>
    <w:rsid w:val="00C5660F"/>
    <w:rsid w:val="00C657E5"/>
    <w:rsid w:val="00C962CE"/>
    <w:rsid w:val="00D305D4"/>
    <w:rsid w:val="00D75EDA"/>
    <w:rsid w:val="00DB561D"/>
    <w:rsid w:val="00E04872"/>
    <w:rsid w:val="00E057F6"/>
    <w:rsid w:val="00EB5A4E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16</cp:revision>
  <dcterms:created xsi:type="dcterms:W3CDTF">2019-01-31T09:31:00Z</dcterms:created>
  <dcterms:modified xsi:type="dcterms:W3CDTF">2019-02-28T11:00:00Z</dcterms:modified>
</cp:coreProperties>
</file>