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592" w:rsidRDefault="00772592" w:rsidP="00772592">
      <w:pPr>
        <w:pStyle w:val="Titre"/>
        <w:jc w:val="left"/>
        <w:rPr>
          <w:b w:val="0"/>
        </w:rPr>
      </w:pPr>
    </w:p>
    <w:p w:rsidR="00772592" w:rsidRDefault="00772592" w:rsidP="00AA4C7C">
      <w:pPr>
        <w:pStyle w:val="Titre"/>
        <w:ind w:left="7788"/>
        <w:jc w:val="left"/>
        <w:rPr>
          <w:b w:val="0"/>
        </w:rPr>
      </w:pPr>
    </w:p>
    <w:tbl>
      <w:tblPr>
        <w:tblStyle w:val="TableNormal"/>
        <w:tblpPr w:leftFromText="141" w:rightFromText="141" w:vertAnchor="text" w:horzAnchor="margin" w:tblpXSpec="center" w:tblpYSpec="outside"/>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83"/>
        <w:gridCol w:w="2182"/>
        <w:gridCol w:w="2130"/>
        <w:gridCol w:w="1418"/>
        <w:gridCol w:w="2409"/>
      </w:tblGrid>
      <w:tr w:rsidR="00772592" w:rsidTr="00772592">
        <w:trPr>
          <w:trHeight w:hRule="exact" w:val="564"/>
        </w:trPr>
        <w:tc>
          <w:tcPr>
            <w:tcW w:w="1783" w:type="dxa"/>
            <w:tcBorders>
              <w:top w:val="single" w:sz="4" w:space="0" w:color="000000"/>
              <w:left w:val="single" w:sz="4" w:space="0" w:color="000000"/>
              <w:bottom w:val="single" w:sz="4" w:space="0" w:color="000000"/>
              <w:right w:val="single" w:sz="4" w:space="0" w:color="000000"/>
            </w:tcBorders>
          </w:tcPr>
          <w:p w:rsidR="00772592" w:rsidRDefault="00772592">
            <w:pPr>
              <w:rPr>
                <w:rFonts w:asciiTheme="minorBidi" w:eastAsia="Arial" w:hAnsiTheme="minorBidi" w:cstheme="minorBidi"/>
                <w:sz w:val="24"/>
                <w:szCs w:val="24"/>
                <w:lang w:val="fr-FR" w:eastAsia="en-US"/>
              </w:rPr>
            </w:pPr>
          </w:p>
        </w:tc>
        <w:tc>
          <w:tcPr>
            <w:tcW w:w="2182" w:type="dxa"/>
            <w:tcBorders>
              <w:top w:val="single" w:sz="4" w:space="0" w:color="000000"/>
              <w:left w:val="single" w:sz="4" w:space="0" w:color="000000"/>
              <w:bottom w:val="single" w:sz="4" w:space="0" w:color="000000"/>
              <w:right w:val="single" w:sz="4" w:space="0" w:color="000000"/>
            </w:tcBorders>
            <w:vAlign w:val="center"/>
            <w:hideMark/>
          </w:tcPr>
          <w:p w:rsidR="00772592" w:rsidRDefault="00772592">
            <w:pPr>
              <w:pStyle w:val="TableParagraph"/>
              <w:tabs>
                <w:tab w:val="left" w:pos="1533"/>
              </w:tabs>
              <w:spacing w:line="274" w:lineRule="exact"/>
              <w:jc w:val="center"/>
              <w:rPr>
                <w:rFonts w:asciiTheme="minorBidi" w:hAnsiTheme="minorBidi" w:cstheme="minorBidi"/>
                <w:sz w:val="24"/>
                <w:szCs w:val="24"/>
                <w:lang w:val="fr-FR"/>
              </w:rPr>
            </w:pPr>
            <w:r>
              <w:rPr>
                <w:rFonts w:asciiTheme="minorBidi" w:hAnsiTheme="minorBidi" w:cstheme="minorBidi"/>
                <w:sz w:val="24"/>
                <w:szCs w:val="24"/>
                <w:lang w:val="fr-FR"/>
              </w:rPr>
              <w:t>Nom &amp; Prénom</w:t>
            </w:r>
          </w:p>
        </w:tc>
        <w:tc>
          <w:tcPr>
            <w:tcW w:w="2130" w:type="dxa"/>
            <w:tcBorders>
              <w:top w:val="single" w:sz="4" w:space="0" w:color="000000"/>
              <w:left w:val="single" w:sz="4" w:space="0" w:color="000000"/>
              <w:bottom w:val="single" w:sz="4" w:space="0" w:color="000000"/>
              <w:right w:val="single" w:sz="4" w:space="0" w:color="000000"/>
            </w:tcBorders>
            <w:vAlign w:val="center"/>
            <w:hideMark/>
          </w:tcPr>
          <w:p w:rsidR="00772592" w:rsidRDefault="00772592">
            <w:pPr>
              <w:pStyle w:val="TableParagraph"/>
              <w:spacing w:line="274" w:lineRule="exact"/>
              <w:ind w:left="105"/>
              <w:jc w:val="center"/>
              <w:rPr>
                <w:rFonts w:asciiTheme="minorBidi" w:hAnsiTheme="minorBidi" w:cstheme="minorBidi"/>
                <w:sz w:val="24"/>
                <w:szCs w:val="24"/>
                <w:lang w:val="fr-FR"/>
              </w:rPr>
            </w:pPr>
            <w:r>
              <w:rPr>
                <w:rFonts w:asciiTheme="minorBidi" w:hAnsiTheme="minorBidi" w:cstheme="minorBidi"/>
                <w:sz w:val="24"/>
                <w:szCs w:val="24"/>
                <w:lang w:val="fr-FR"/>
              </w:rPr>
              <w:t>Fonction</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772592" w:rsidRDefault="00772592">
            <w:pPr>
              <w:pStyle w:val="TableParagraph"/>
              <w:spacing w:line="274" w:lineRule="exact"/>
              <w:jc w:val="center"/>
              <w:rPr>
                <w:rFonts w:asciiTheme="minorBidi" w:hAnsiTheme="minorBidi" w:cstheme="minorBidi"/>
                <w:sz w:val="24"/>
                <w:szCs w:val="24"/>
                <w:lang w:val="fr-FR"/>
              </w:rPr>
            </w:pPr>
            <w:r>
              <w:rPr>
                <w:rFonts w:asciiTheme="minorBidi" w:hAnsiTheme="minorBidi" w:cstheme="minorBidi"/>
                <w:sz w:val="24"/>
                <w:szCs w:val="24"/>
                <w:lang w:val="fr-FR"/>
              </w:rPr>
              <w:t>Date</w:t>
            </w:r>
          </w:p>
        </w:tc>
        <w:tc>
          <w:tcPr>
            <w:tcW w:w="2409" w:type="dxa"/>
            <w:tcBorders>
              <w:top w:val="single" w:sz="4" w:space="0" w:color="000000"/>
              <w:left w:val="single" w:sz="4" w:space="0" w:color="000000"/>
              <w:bottom w:val="single" w:sz="4" w:space="0" w:color="000000"/>
              <w:right w:val="single" w:sz="4" w:space="0" w:color="000000"/>
            </w:tcBorders>
            <w:vAlign w:val="center"/>
            <w:hideMark/>
          </w:tcPr>
          <w:p w:rsidR="00772592" w:rsidRDefault="00772592">
            <w:pPr>
              <w:pStyle w:val="TableParagraph"/>
              <w:spacing w:line="274" w:lineRule="exact"/>
              <w:jc w:val="center"/>
              <w:rPr>
                <w:rFonts w:asciiTheme="minorBidi" w:hAnsiTheme="minorBidi" w:cstheme="minorBidi"/>
                <w:sz w:val="24"/>
                <w:szCs w:val="24"/>
                <w:lang w:val="fr-FR"/>
              </w:rPr>
            </w:pPr>
            <w:r>
              <w:rPr>
                <w:rFonts w:asciiTheme="minorBidi" w:hAnsiTheme="minorBidi" w:cstheme="minorBidi"/>
                <w:sz w:val="24"/>
                <w:szCs w:val="24"/>
                <w:lang w:val="fr-FR"/>
              </w:rPr>
              <w:t>Signature</w:t>
            </w:r>
          </w:p>
        </w:tc>
      </w:tr>
      <w:tr w:rsidR="00772592" w:rsidTr="00772592">
        <w:trPr>
          <w:trHeight w:hRule="exact" w:val="1144"/>
        </w:trPr>
        <w:tc>
          <w:tcPr>
            <w:tcW w:w="1783" w:type="dxa"/>
            <w:tcBorders>
              <w:top w:val="single" w:sz="4" w:space="0" w:color="000000"/>
              <w:left w:val="single" w:sz="4" w:space="0" w:color="000000"/>
              <w:bottom w:val="single" w:sz="4" w:space="0" w:color="000000"/>
              <w:right w:val="single" w:sz="4" w:space="0" w:color="000000"/>
            </w:tcBorders>
          </w:tcPr>
          <w:p w:rsidR="00772592" w:rsidRDefault="00772592">
            <w:pPr>
              <w:pStyle w:val="TableParagraph"/>
              <w:spacing w:before="7"/>
              <w:ind w:left="0"/>
              <w:jc w:val="center"/>
              <w:rPr>
                <w:rFonts w:asciiTheme="minorBidi" w:hAnsiTheme="minorBidi" w:cstheme="minorBidi"/>
                <w:sz w:val="24"/>
                <w:szCs w:val="24"/>
                <w:lang w:val="fr-FR"/>
              </w:rPr>
            </w:pPr>
          </w:p>
          <w:p w:rsidR="00772592" w:rsidRDefault="00772592">
            <w:pPr>
              <w:pStyle w:val="TableParagraph"/>
              <w:jc w:val="center"/>
              <w:rPr>
                <w:rFonts w:asciiTheme="minorBidi" w:hAnsiTheme="minorBidi" w:cstheme="minorBidi"/>
                <w:sz w:val="24"/>
                <w:szCs w:val="24"/>
                <w:lang w:val="fr-FR"/>
              </w:rPr>
            </w:pPr>
            <w:r>
              <w:rPr>
                <w:rFonts w:asciiTheme="minorBidi" w:hAnsiTheme="minorBidi" w:cstheme="minorBidi"/>
                <w:sz w:val="24"/>
                <w:szCs w:val="24"/>
                <w:lang w:val="fr-FR"/>
              </w:rPr>
              <w:t>Rédaction</w:t>
            </w:r>
          </w:p>
        </w:tc>
        <w:tc>
          <w:tcPr>
            <w:tcW w:w="2182" w:type="dxa"/>
            <w:tcBorders>
              <w:top w:val="single" w:sz="4" w:space="0" w:color="000000"/>
              <w:left w:val="single" w:sz="4" w:space="0" w:color="000000"/>
              <w:bottom w:val="single" w:sz="4" w:space="0" w:color="000000"/>
              <w:right w:val="single" w:sz="4" w:space="0" w:color="000000"/>
            </w:tcBorders>
            <w:vAlign w:val="center"/>
          </w:tcPr>
          <w:p w:rsidR="00772592" w:rsidRDefault="00772592" w:rsidP="00772592">
            <w:pPr>
              <w:pStyle w:val="En-tte"/>
              <w:spacing w:before="120" w:after="120"/>
            </w:pPr>
            <w:r>
              <w:rPr>
                <w:rFonts w:ascii="Arial" w:hAnsi="Arial" w:cs="Arial"/>
                <w:sz w:val="24"/>
                <w:szCs w:val="24"/>
              </w:rPr>
              <w:t xml:space="preserve"> BRAHMI</w:t>
            </w:r>
            <w:r w:rsidRPr="00772592">
              <w:rPr>
                <w:rFonts w:ascii="Arial" w:hAnsi="Arial" w:cs="Arial"/>
                <w:sz w:val="24"/>
                <w:szCs w:val="24"/>
                <w:lang w:val="fr-FR"/>
              </w:rPr>
              <w:t xml:space="preserve"> </w:t>
            </w:r>
            <w:proofErr w:type="spellStart"/>
            <w:r w:rsidRPr="00772592">
              <w:rPr>
                <w:rFonts w:ascii="Arial" w:hAnsi="Arial" w:cs="Arial"/>
                <w:sz w:val="24"/>
                <w:szCs w:val="24"/>
                <w:lang w:val="fr-FR"/>
              </w:rPr>
              <w:t>Nawel</w:t>
            </w:r>
            <w:proofErr w:type="spellEnd"/>
          </w:p>
          <w:p w:rsidR="00772592" w:rsidRDefault="00772592">
            <w:pPr>
              <w:jc w:val="center"/>
              <w:rPr>
                <w:rFonts w:asciiTheme="minorBidi" w:eastAsia="Arial" w:hAnsiTheme="minorBidi" w:cstheme="minorBidi"/>
                <w:sz w:val="24"/>
                <w:szCs w:val="24"/>
                <w:lang w:val="fr-FR" w:eastAsia="en-US"/>
              </w:rPr>
            </w:pPr>
          </w:p>
        </w:tc>
        <w:tc>
          <w:tcPr>
            <w:tcW w:w="2130" w:type="dxa"/>
            <w:tcBorders>
              <w:top w:val="single" w:sz="4" w:space="0" w:color="000000"/>
              <w:left w:val="single" w:sz="4" w:space="0" w:color="000000"/>
              <w:bottom w:val="single" w:sz="4" w:space="0" w:color="000000"/>
              <w:right w:val="single" w:sz="4" w:space="0" w:color="000000"/>
            </w:tcBorders>
            <w:vAlign w:val="center"/>
          </w:tcPr>
          <w:p w:rsidR="00772592" w:rsidRPr="00772592" w:rsidRDefault="00772592" w:rsidP="00772592">
            <w:pPr>
              <w:jc w:val="center"/>
              <w:rPr>
                <w:rFonts w:asciiTheme="minorBidi" w:eastAsia="Arial" w:hAnsiTheme="minorBidi" w:cstheme="minorBidi"/>
                <w:sz w:val="24"/>
                <w:szCs w:val="24"/>
                <w:lang w:val="fr-FR" w:eastAsia="en-US"/>
              </w:rPr>
            </w:pPr>
            <w:r w:rsidRPr="00772592">
              <w:rPr>
                <w:rFonts w:ascii="Arial" w:hAnsi="Arial" w:cs="Arial"/>
                <w:sz w:val="24"/>
                <w:szCs w:val="24"/>
                <w:lang w:val="fr-FR"/>
              </w:rPr>
              <w:t xml:space="preserve">Chargée de laboratoire et analyse </w:t>
            </w:r>
          </w:p>
        </w:tc>
        <w:tc>
          <w:tcPr>
            <w:tcW w:w="1418" w:type="dxa"/>
            <w:tcBorders>
              <w:top w:val="single" w:sz="4" w:space="0" w:color="000000"/>
              <w:left w:val="single" w:sz="4" w:space="0" w:color="000000"/>
              <w:bottom w:val="single" w:sz="4" w:space="0" w:color="000000"/>
              <w:right w:val="single" w:sz="4" w:space="0" w:color="000000"/>
            </w:tcBorders>
            <w:vAlign w:val="center"/>
          </w:tcPr>
          <w:p w:rsidR="00772592" w:rsidRDefault="00772592" w:rsidP="000A2D2D">
            <w:pPr>
              <w:jc w:val="center"/>
              <w:rPr>
                <w:rFonts w:asciiTheme="minorBidi" w:eastAsia="Arial" w:hAnsiTheme="minorBidi" w:cstheme="minorBidi"/>
                <w:sz w:val="24"/>
                <w:szCs w:val="24"/>
                <w:lang w:val="fr-FR" w:eastAsia="en-US"/>
              </w:rPr>
            </w:pPr>
            <w:r>
              <w:rPr>
                <w:rFonts w:asciiTheme="minorBidi" w:eastAsia="Arial" w:hAnsiTheme="minorBidi" w:cstheme="minorBidi"/>
                <w:sz w:val="24"/>
                <w:szCs w:val="24"/>
                <w:lang w:val="fr-FR" w:eastAsia="en-US"/>
              </w:rPr>
              <w:t>01/0</w:t>
            </w:r>
            <w:r w:rsidR="000A2D2D">
              <w:rPr>
                <w:rFonts w:asciiTheme="minorBidi" w:eastAsia="Arial" w:hAnsiTheme="minorBidi" w:cstheme="minorBidi"/>
                <w:sz w:val="24"/>
                <w:szCs w:val="24"/>
                <w:lang w:val="fr-FR" w:eastAsia="en-US"/>
              </w:rPr>
              <w:t>9</w:t>
            </w:r>
            <w:r>
              <w:rPr>
                <w:rFonts w:asciiTheme="minorBidi" w:eastAsia="Arial" w:hAnsiTheme="minorBidi" w:cstheme="minorBidi"/>
                <w:sz w:val="24"/>
                <w:szCs w:val="24"/>
                <w:lang w:val="fr-FR" w:eastAsia="en-US"/>
              </w:rPr>
              <w:t>/2017</w:t>
            </w:r>
          </w:p>
        </w:tc>
        <w:tc>
          <w:tcPr>
            <w:tcW w:w="2409" w:type="dxa"/>
            <w:tcBorders>
              <w:top w:val="single" w:sz="4" w:space="0" w:color="000000"/>
              <w:left w:val="single" w:sz="4" w:space="0" w:color="000000"/>
              <w:bottom w:val="single" w:sz="4" w:space="0" w:color="000000"/>
              <w:right w:val="single" w:sz="4" w:space="0" w:color="000000"/>
            </w:tcBorders>
          </w:tcPr>
          <w:p w:rsidR="00772592" w:rsidRDefault="00772592">
            <w:pPr>
              <w:jc w:val="center"/>
              <w:rPr>
                <w:rFonts w:asciiTheme="minorBidi" w:eastAsia="Arial" w:hAnsiTheme="minorBidi" w:cstheme="minorBidi"/>
                <w:sz w:val="24"/>
                <w:szCs w:val="24"/>
                <w:lang w:val="fr-FR" w:eastAsia="en-US"/>
              </w:rPr>
            </w:pPr>
          </w:p>
        </w:tc>
      </w:tr>
      <w:tr w:rsidR="00772592" w:rsidTr="00772592">
        <w:trPr>
          <w:trHeight w:hRule="exact" w:val="838"/>
        </w:trPr>
        <w:tc>
          <w:tcPr>
            <w:tcW w:w="1783" w:type="dxa"/>
            <w:tcBorders>
              <w:top w:val="single" w:sz="4" w:space="0" w:color="000000"/>
              <w:left w:val="single" w:sz="4" w:space="0" w:color="000000"/>
              <w:bottom w:val="single" w:sz="4" w:space="0" w:color="000000"/>
              <w:right w:val="single" w:sz="4" w:space="0" w:color="000000"/>
            </w:tcBorders>
          </w:tcPr>
          <w:p w:rsidR="00772592" w:rsidRDefault="00772592">
            <w:pPr>
              <w:pStyle w:val="TableParagraph"/>
              <w:spacing w:before="7"/>
              <w:ind w:left="0"/>
              <w:jc w:val="center"/>
              <w:rPr>
                <w:rFonts w:asciiTheme="minorBidi" w:hAnsiTheme="minorBidi" w:cstheme="minorBidi"/>
                <w:sz w:val="24"/>
                <w:szCs w:val="24"/>
                <w:lang w:val="fr-FR"/>
              </w:rPr>
            </w:pPr>
          </w:p>
          <w:p w:rsidR="00772592" w:rsidRDefault="00772592">
            <w:pPr>
              <w:pStyle w:val="TableParagraph"/>
              <w:jc w:val="center"/>
              <w:rPr>
                <w:rFonts w:asciiTheme="minorBidi" w:hAnsiTheme="minorBidi" w:cstheme="minorBidi"/>
                <w:sz w:val="24"/>
                <w:szCs w:val="24"/>
                <w:lang w:val="fr-FR"/>
              </w:rPr>
            </w:pPr>
            <w:r>
              <w:rPr>
                <w:rFonts w:asciiTheme="minorBidi" w:hAnsiTheme="minorBidi" w:cstheme="minorBidi"/>
                <w:sz w:val="24"/>
                <w:szCs w:val="24"/>
                <w:lang w:val="fr-FR"/>
              </w:rPr>
              <w:t>Vérification</w:t>
            </w:r>
          </w:p>
        </w:tc>
        <w:tc>
          <w:tcPr>
            <w:tcW w:w="2182" w:type="dxa"/>
            <w:tcBorders>
              <w:top w:val="single" w:sz="4" w:space="0" w:color="000000"/>
              <w:left w:val="single" w:sz="4" w:space="0" w:color="000000"/>
              <w:bottom w:val="single" w:sz="4" w:space="0" w:color="000000"/>
              <w:right w:val="single" w:sz="4" w:space="0" w:color="000000"/>
            </w:tcBorders>
            <w:vAlign w:val="center"/>
          </w:tcPr>
          <w:p w:rsidR="00772592" w:rsidRPr="00772592" w:rsidRDefault="00772592">
            <w:pPr>
              <w:jc w:val="center"/>
              <w:rPr>
                <w:rFonts w:asciiTheme="minorBidi" w:eastAsia="Arial" w:hAnsiTheme="minorBidi" w:cstheme="minorBidi"/>
                <w:sz w:val="24"/>
                <w:szCs w:val="24"/>
                <w:lang w:eastAsia="en-US"/>
              </w:rPr>
            </w:pPr>
            <w:r w:rsidRPr="00772592">
              <w:rPr>
                <w:rFonts w:ascii="Arial" w:hAnsi="Arial" w:cs="Arial"/>
                <w:sz w:val="24"/>
                <w:szCs w:val="24"/>
              </w:rPr>
              <w:t xml:space="preserve">BOUZAR Ahmed </w:t>
            </w:r>
            <w:proofErr w:type="spellStart"/>
            <w:r w:rsidRPr="00772592">
              <w:rPr>
                <w:rFonts w:ascii="Arial" w:hAnsi="Arial" w:cs="Arial"/>
                <w:sz w:val="24"/>
                <w:szCs w:val="24"/>
              </w:rPr>
              <w:t>Chiheb</w:t>
            </w:r>
            <w:proofErr w:type="spellEnd"/>
          </w:p>
        </w:tc>
        <w:tc>
          <w:tcPr>
            <w:tcW w:w="2130" w:type="dxa"/>
            <w:tcBorders>
              <w:top w:val="single" w:sz="4" w:space="0" w:color="000000"/>
              <w:left w:val="single" w:sz="4" w:space="0" w:color="000000"/>
              <w:bottom w:val="single" w:sz="4" w:space="0" w:color="000000"/>
              <w:right w:val="single" w:sz="4" w:space="0" w:color="000000"/>
            </w:tcBorders>
          </w:tcPr>
          <w:p w:rsidR="00772592" w:rsidRDefault="00772592" w:rsidP="00772592">
            <w:pPr>
              <w:jc w:val="center"/>
              <w:rPr>
                <w:rFonts w:asciiTheme="minorBidi" w:eastAsia="Arial" w:hAnsiTheme="minorBidi" w:cstheme="minorBidi"/>
                <w:sz w:val="24"/>
                <w:szCs w:val="24"/>
                <w:lang w:val="fr-FR" w:eastAsia="en-US"/>
              </w:rPr>
            </w:pPr>
            <w:r w:rsidRPr="00772592">
              <w:rPr>
                <w:rFonts w:ascii="Arial" w:hAnsi="Arial" w:cs="Arial"/>
                <w:sz w:val="24"/>
                <w:szCs w:val="24"/>
                <w:lang w:val="fr-FR"/>
              </w:rPr>
              <w:t>Responsable Laboratoire  Contrôle Qualité</w:t>
            </w:r>
          </w:p>
        </w:tc>
        <w:tc>
          <w:tcPr>
            <w:tcW w:w="1418" w:type="dxa"/>
            <w:tcBorders>
              <w:top w:val="single" w:sz="4" w:space="0" w:color="000000"/>
              <w:left w:val="single" w:sz="4" w:space="0" w:color="000000"/>
              <w:bottom w:val="single" w:sz="4" w:space="0" w:color="000000"/>
              <w:right w:val="single" w:sz="4" w:space="0" w:color="000000"/>
            </w:tcBorders>
          </w:tcPr>
          <w:p w:rsidR="00772592" w:rsidRDefault="00772592">
            <w:pPr>
              <w:jc w:val="center"/>
              <w:rPr>
                <w:rFonts w:asciiTheme="minorBidi" w:eastAsia="Arial" w:hAnsiTheme="minorBidi" w:cstheme="minorBidi"/>
                <w:sz w:val="24"/>
                <w:szCs w:val="24"/>
                <w:lang w:val="fr-FR"/>
              </w:rPr>
            </w:pPr>
          </w:p>
          <w:p w:rsidR="00772592" w:rsidRDefault="00772592">
            <w:pPr>
              <w:jc w:val="center"/>
              <w:rPr>
                <w:rFonts w:asciiTheme="minorBidi" w:eastAsia="Arial" w:hAnsiTheme="minorBidi" w:cstheme="minorBidi"/>
                <w:sz w:val="24"/>
                <w:szCs w:val="24"/>
                <w:lang w:val="fr-FR" w:eastAsia="en-US"/>
              </w:rPr>
            </w:pPr>
          </w:p>
        </w:tc>
        <w:tc>
          <w:tcPr>
            <w:tcW w:w="2409" w:type="dxa"/>
            <w:tcBorders>
              <w:top w:val="single" w:sz="4" w:space="0" w:color="000000"/>
              <w:left w:val="single" w:sz="4" w:space="0" w:color="000000"/>
              <w:bottom w:val="single" w:sz="4" w:space="0" w:color="000000"/>
              <w:right w:val="single" w:sz="4" w:space="0" w:color="000000"/>
            </w:tcBorders>
          </w:tcPr>
          <w:p w:rsidR="00772592" w:rsidRDefault="00772592">
            <w:pPr>
              <w:jc w:val="center"/>
              <w:rPr>
                <w:rFonts w:asciiTheme="minorBidi" w:eastAsia="Arial" w:hAnsiTheme="minorBidi" w:cstheme="minorBidi"/>
                <w:sz w:val="24"/>
                <w:szCs w:val="24"/>
                <w:lang w:val="fr-FR" w:eastAsia="en-US"/>
              </w:rPr>
            </w:pPr>
          </w:p>
        </w:tc>
      </w:tr>
      <w:tr w:rsidR="00772592" w:rsidTr="00772592">
        <w:trPr>
          <w:trHeight w:hRule="exact" w:val="838"/>
        </w:trPr>
        <w:tc>
          <w:tcPr>
            <w:tcW w:w="1783" w:type="dxa"/>
            <w:tcBorders>
              <w:top w:val="single" w:sz="4" w:space="0" w:color="000000"/>
              <w:left w:val="single" w:sz="4" w:space="0" w:color="000000"/>
              <w:bottom w:val="single" w:sz="4" w:space="0" w:color="000000"/>
              <w:right w:val="single" w:sz="4" w:space="0" w:color="000000"/>
            </w:tcBorders>
          </w:tcPr>
          <w:p w:rsidR="00772592" w:rsidRDefault="00772592">
            <w:pPr>
              <w:pStyle w:val="TableParagraph"/>
              <w:spacing w:before="7"/>
              <w:ind w:left="0"/>
              <w:jc w:val="center"/>
              <w:rPr>
                <w:rFonts w:asciiTheme="minorBidi" w:hAnsiTheme="minorBidi" w:cstheme="minorBidi"/>
                <w:sz w:val="24"/>
                <w:szCs w:val="24"/>
                <w:lang w:val="fr-FR"/>
              </w:rPr>
            </w:pPr>
          </w:p>
          <w:p w:rsidR="00772592" w:rsidRDefault="00772592">
            <w:pPr>
              <w:pStyle w:val="TableParagraph"/>
              <w:jc w:val="center"/>
              <w:rPr>
                <w:rFonts w:asciiTheme="minorBidi" w:hAnsiTheme="minorBidi" w:cstheme="minorBidi"/>
                <w:sz w:val="24"/>
                <w:szCs w:val="24"/>
                <w:lang w:val="fr-FR"/>
              </w:rPr>
            </w:pPr>
            <w:r>
              <w:rPr>
                <w:rFonts w:asciiTheme="minorBidi" w:hAnsiTheme="minorBidi" w:cstheme="minorBidi"/>
                <w:sz w:val="24"/>
                <w:szCs w:val="24"/>
                <w:lang w:val="fr-FR"/>
              </w:rPr>
              <w:t>Approbation</w:t>
            </w:r>
          </w:p>
        </w:tc>
        <w:tc>
          <w:tcPr>
            <w:tcW w:w="2182" w:type="dxa"/>
            <w:tcBorders>
              <w:top w:val="single" w:sz="4" w:space="0" w:color="000000"/>
              <w:left w:val="single" w:sz="4" w:space="0" w:color="000000"/>
              <w:bottom w:val="single" w:sz="4" w:space="0" w:color="000000"/>
              <w:right w:val="single" w:sz="4" w:space="0" w:color="000000"/>
            </w:tcBorders>
            <w:vAlign w:val="center"/>
          </w:tcPr>
          <w:p w:rsidR="00772592" w:rsidRDefault="00772592">
            <w:pPr>
              <w:jc w:val="center"/>
              <w:rPr>
                <w:rFonts w:asciiTheme="minorBidi" w:eastAsia="Arial" w:hAnsiTheme="minorBidi" w:cstheme="minorBidi"/>
                <w:sz w:val="24"/>
                <w:szCs w:val="24"/>
                <w:lang w:val="fr-FR" w:eastAsia="en-US"/>
              </w:rPr>
            </w:pPr>
            <w:r w:rsidRPr="002856F6">
              <w:rPr>
                <w:rFonts w:ascii="Arial" w:hAnsi="Arial" w:cs="Arial"/>
                <w:sz w:val="24"/>
                <w:szCs w:val="24"/>
              </w:rPr>
              <w:t>BADRI Omar</w:t>
            </w:r>
          </w:p>
        </w:tc>
        <w:tc>
          <w:tcPr>
            <w:tcW w:w="2130" w:type="dxa"/>
            <w:tcBorders>
              <w:top w:val="single" w:sz="4" w:space="0" w:color="000000"/>
              <w:left w:val="single" w:sz="4" w:space="0" w:color="000000"/>
              <w:bottom w:val="single" w:sz="4" w:space="0" w:color="000000"/>
              <w:right w:val="single" w:sz="4" w:space="0" w:color="000000"/>
            </w:tcBorders>
            <w:vAlign w:val="center"/>
          </w:tcPr>
          <w:p w:rsidR="00772592" w:rsidRDefault="00772592">
            <w:pPr>
              <w:jc w:val="center"/>
              <w:rPr>
                <w:rFonts w:asciiTheme="minorBidi" w:eastAsia="Arial" w:hAnsiTheme="minorBidi" w:cstheme="minorBidi"/>
                <w:sz w:val="24"/>
                <w:szCs w:val="24"/>
                <w:lang w:val="fr-FR" w:eastAsia="en-US"/>
              </w:rPr>
            </w:pPr>
            <w:proofErr w:type="spellStart"/>
            <w:r>
              <w:rPr>
                <w:rFonts w:ascii="Arial" w:hAnsi="Arial" w:cs="Arial"/>
                <w:sz w:val="24"/>
                <w:szCs w:val="24"/>
              </w:rPr>
              <w:t>D</w:t>
            </w:r>
            <w:r w:rsidRPr="002856F6">
              <w:rPr>
                <w:rFonts w:ascii="Arial" w:hAnsi="Arial" w:cs="Arial"/>
                <w:sz w:val="24"/>
                <w:szCs w:val="24"/>
              </w:rPr>
              <w:t>irecteur</w:t>
            </w:r>
            <w:proofErr w:type="spellEnd"/>
          </w:p>
        </w:tc>
        <w:tc>
          <w:tcPr>
            <w:tcW w:w="1418" w:type="dxa"/>
            <w:tcBorders>
              <w:top w:val="single" w:sz="4" w:space="0" w:color="000000"/>
              <w:left w:val="single" w:sz="4" w:space="0" w:color="000000"/>
              <w:bottom w:val="single" w:sz="4" w:space="0" w:color="000000"/>
              <w:right w:val="single" w:sz="4" w:space="0" w:color="000000"/>
            </w:tcBorders>
          </w:tcPr>
          <w:p w:rsidR="00772592" w:rsidRDefault="00772592">
            <w:pPr>
              <w:jc w:val="center"/>
              <w:rPr>
                <w:rFonts w:asciiTheme="minorBidi" w:eastAsia="Arial" w:hAnsiTheme="minorBidi" w:cstheme="minorBidi"/>
                <w:sz w:val="24"/>
                <w:szCs w:val="24"/>
                <w:lang w:val="fr-FR" w:eastAsia="en-US"/>
              </w:rPr>
            </w:pPr>
          </w:p>
        </w:tc>
        <w:tc>
          <w:tcPr>
            <w:tcW w:w="2409" w:type="dxa"/>
            <w:tcBorders>
              <w:top w:val="single" w:sz="4" w:space="0" w:color="000000"/>
              <w:left w:val="single" w:sz="4" w:space="0" w:color="000000"/>
              <w:bottom w:val="single" w:sz="4" w:space="0" w:color="000000"/>
              <w:right w:val="single" w:sz="4" w:space="0" w:color="000000"/>
            </w:tcBorders>
          </w:tcPr>
          <w:p w:rsidR="00772592" w:rsidRDefault="00772592">
            <w:pPr>
              <w:jc w:val="center"/>
              <w:rPr>
                <w:rFonts w:asciiTheme="minorBidi" w:eastAsia="Arial" w:hAnsiTheme="minorBidi" w:cstheme="minorBidi"/>
                <w:sz w:val="24"/>
                <w:szCs w:val="24"/>
                <w:lang w:val="fr-FR" w:eastAsia="en-US"/>
              </w:rPr>
            </w:pPr>
          </w:p>
        </w:tc>
      </w:tr>
    </w:tbl>
    <w:p w:rsidR="00772592" w:rsidRDefault="00772592" w:rsidP="00772592">
      <w:pPr>
        <w:pStyle w:val="Titre"/>
        <w:jc w:val="left"/>
        <w:rPr>
          <w:b w:val="0"/>
        </w:rPr>
      </w:pPr>
    </w:p>
    <w:p w:rsidR="00AA4C7C" w:rsidRPr="003F7B09" w:rsidRDefault="00AA4C7C" w:rsidP="00AA4C7C">
      <w:pPr>
        <w:rPr>
          <w:rFonts w:ascii="Arial" w:hAnsi="Arial" w:cs="Arial"/>
        </w:rPr>
      </w:pPr>
    </w:p>
    <w:p w:rsidR="00AA4C7C" w:rsidRPr="00772592" w:rsidRDefault="00772592" w:rsidP="00034E0B">
      <w:pPr>
        <w:rPr>
          <w:rFonts w:ascii="Arial" w:hAnsi="Arial" w:cs="Arial"/>
          <w:b/>
          <w:sz w:val="28"/>
        </w:rPr>
      </w:pPr>
      <w:r w:rsidRPr="00772592">
        <w:rPr>
          <w:rFonts w:ascii="Arial" w:hAnsi="Arial" w:cs="Arial"/>
          <w:b/>
          <w:sz w:val="28"/>
        </w:rPr>
        <w:t xml:space="preserve">       </w:t>
      </w:r>
      <w:r w:rsidR="00034E0B">
        <w:rPr>
          <w:rFonts w:ascii="Arial" w:hAnsi="Arial" w:cs="Arial"/>
          <w:b/>
          <w:sz w:val="28"/>
        </w:rPr>
        <w:t>Suivi des modifications</w:t>
      </w:r>
      <w:r w:rsidR="00AA4C7C" w:rsidRPr="00772592">
        <w:rPr>
          <w:rFonts w:ascii="Arial" w:hAnsi="Arial" w:cs="Arial"/>
          <w:b/>
          <w:sz w:val="28"/>
        </w:rPr>
        <w:t> :</w:t>
      </w:r>
    </w:p>
    <w:p w:rsidR="00AA4C7C" w:rsidRPr="00772592" w:rsidRDefault="00AA4C7C" w:rsidP="00AA4C7C">
      <w:pPr>
        <w:rPr>
          <w:b/>
          <w:sz w:val="28"/>
        </w:rPr>
      </w:pPr>
    </w:p>
    <w:tbl>
      <w:tblPr>
        <w:tblpPr w:leftFromText="141" w:rightFromText="141" w:vertAnchor="text" w:horzAnchor="margin" w:tblpXSpec="center"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1134"/>
        <w:gridCol w:w="5103"/>
        <w:gridCol w:w="2126"/>
      </w:tblGrid>
      <w:tr w:rsidR="00AA4C7C" w:rsidRPr="003F7B09" w:rsidTr="002F13C7">
        <w:trPr>
          <w:trHeight w:val="558"/>
        </w:trPr>
        <w:tc>
          <w:tcPr>
            <w:tcW w:w="1063" w:type="dxa"/>
            <w:vAlign w:val="center"/>
          </w:tcPr>
          <w:p w:rsidR="00AA4C7C" w:rsidRPr="003F7B09" w:rsidRDefault="00AA4C7C" w:rsidP="002F13C7">
            <w:pPr>
              <w:jc w:val="center"/>
              <w:rPr>
                <w:rFonts w:ascii="Arial" w:hAnsi="Arial" w:cs="Arial"/>
                <w:b/>
                <w:bCs/>
                <w:sz w:val="24"/>
                <w:szCs w:val="24"/>
              </w:rPr>
            </w:pPr>
            <w:r w:rsidRPr="003F7B09">
              <w:rPr>
                <w:rFonts w:ascii="Arial" w:hAnsi="Arial" w:cs="Arial"/>
                <w:b/>
                <w:bCs/>
                <w:sz w:val="24"/>
                <w:szCs w:val="24"/>
              </w:rPr>
              <w:t>Version</w:t>
            </w:r>
          </w:p>
        </w:tc>
        <w:tc>
          <w:tcPr>
            <w:tcW w:w="1134" w:type="dxa"/>
            <w:vAlign w:val="center"/>
          </w:tcPr>
          <w:p w:rsidR="00AA4C7C" w:rsidRPr="003F7B09" w:rsidRDefault="00AA4C7C" w:rsidP="002F13C7">
            <w:pPr>
              <w:jc w:val="center"/>
              <w:rPr>
                <w:rFonts w:ascii="Arial" w:hAnsi="Arial" w:cs="Arial"/>
                <w:b/>
                <w:bCs/>
                <w:sz w:val="24"/>
                <w:szCs w:val="24"/>
              </w:rPr>
            </w:pPr>
            <w:r w:rsidRPr="003F7B09">
              <w:rPr>
                <w:rFonts w:ascii="Arial" w:hAnsi="Arial" w:cs="Arial"/>
                <w:b/>
                <w:bCs/>
                <w:sz w:val="24"/>
                <w:szCs w:val="24"/>
              </w:rPr>
              <w:t>Date</w:t>
            </w:r>
          </w:p>
        </w:tc>
        <w:tc>
          <w:tcPr>
            <w:tcW w:w="5103" w:type="dxa"/>
            <w:vAlign w:val="center"/>
          </w:tcPr>
          <w:p w:rsidR="00AA4C7C" w:rsidRPr="003F7B09" w:rsidRDefault="00AA4C7C" w:rsidP="002F13C7">
            <w:pPr>
              <w:jc w:val="center"/>
              <w:rPr>
                <w:rFonts w:ascii="Arial" w:hAnsi="Arial" w:cs="Arial"/>
                <w:b/>
                <w:bCs/>
                <w:sz w:val="24"/>
                <w:szCs w:val="24"/>
              </w:rPr>
            </w:pPr>
            <w:r w:rsidRPr="003F7B09">
              <w:rPr>
                <w:rFonts w:ascii="Arial" w:hAnsi="Arial" w:cs="Arial"/>
                <w:b/>
                <w:bCs/>
                <w:sz w:val="24"/>
                <w:szCs w:val="24"/>
              </w:rPr>
              <w:t>Objet</w:t>
            </w:r>
          </w:p>
        </w:tc>
        <w:tc>
          <w:tcPr>
            <w:tcW w:w="2126" w:type="dxa"/>
            <w:vAlign w:val="center"/>
          </w:tcPr>
          <w:p w:rsidR="00AA4C7C" w:rsidRPr="003F7B09" w:rsidRDefault="00AA4C7C" w:rsidP="002F13C7">
            <w:pPr>
              <w:jc w:val="center"/>
              <w:rPr>
                <w:rFonts w:ascii="Arial" w:hAnsi="Arial" w:cs="Arial"/>
                <w:b/>
                <w:bCs/>
                <w:sz w:val="24"/>
                <w:szCs w:val="24"/>
              </w:rPr>
            </w:pPr>
            <w:r w:rsidRPr="003F7B09">
              <w:rPr>
                <w:rFonts w:ascii="Arial" w:hAnsi="Arial" w:cs="Arial"/>
                <w:b/>
                <w:bCs/>
                <w:sz w:val="24"/>
                <w:szCs w:val="24"/>
              </w:rPr>
              <w:t>Pages</w:t>
            </w:r>
          </w:p>
        </w:tc>
      </w:tr>
      <w:tr w:rsidR="00AA4C7C" w:rsidRPr="003F7B09" w:rsidTr="002F13C7">
        <w:trPr>
          <w:trHeight w:val="557"/>
        </w:trPr>
        <w:tc>
          <w:tcPr>
            <w:tcW w:w="1063" w:type="dxa"/>
          </w:tcPr>
          <w:p w:rsidR="00AA4C7C" w:rsidRPr="003F7B09" w:rsidRDefault="00AA4C7C" w:rsidP="002F13C7">
            <w:pPr>
              <w:jc w:val="center"/>
              <w:rPr>
                <w:rFonts w:ascii="Arial" w:hAnsi="Arial" w:cs="Arial"/>
                <w:sz w:val="24"/>
                <w:szCs w:val="24"/>
              </w:rPr>
            </w:pPr>
          </w:p>
          <w:p w:rsidR="00AA4C7C" w:rsidRPr="003F7B09" w:rsidRDefault="00AA4C7C" w:rsidP="003F7B09">
            <w:pPr>
              <w:jc w:val="center"/>
              <w:rPr>
                <w:rFonts w:ascii="Arial" w:hAnsi="Arial" w:cs="Arial"/>
                <w:sz w:val="24"/>
                <w:szCs w:val="24"/>
              </w:rPr>
            </w:pPr>
            <w:r w:rsidRPr="003F7B09">
              <w:rPr>
                <w:rFonts w:ascii="Arial" w:hAnsi="Arial" w:cs="Arial"/>
                <w:sz w:val="24"/>
                <w:szCs w:val="24"/>
              </w:rPr>
              <w:t>V</w:t>
            </w:r>
            <w:r w:rsidR="003F7B09">
              <w:rPr>
                <w:rFonts w:ascii="Arial" w:hAnsi="Arial" w:cs="Arial"/>
                <w:sz w:val="24"/>
                <w:szCs w:val="24"/>
              </w:rPr>
              <w:t>0</w:t>
            </w:r>
          </w:p>
        </w:tc>
        <w:tc>
          <w:tcPr>
            <w:tcW w:w="1134" w:type="dxa"/>
          </w:tcPr>
          <w:p w:rsidR="00AA4C7C" w:rsidRPr="003F7B09" w:rsidRDefault="00AA4C7C" w:rsidP="002F13C7">
            <w:pPr>
              <w:jc w:val="center"/>
              <w:rPr>
                <w:rFonts w:ascii="Arial" w:hAnsi="Arial" w:cs="Arial"/>
                <w:sz w:val="24"/>
                <w:szCs w:val="24"/>
              </w:rPr>
            </w:pPr>
          </w:p>
          <w:p w:rsidR="00AA4C7C" w:rsidRPr="003F7B09" w:rsidRDefault="00AA4C7C" w:rsidP="002F13C7">
            <w:pPr>
              <w:jc w:val="center"/>
              <w:rPr>
                <w:rFonts w:ascii="Arial" w:hAnsi="Arial" w:cs="Arial"/>
                <w:sz w:val="24"/>
                <w:szCs w:val="24"/>
              </w:rPr>
            </w:pPr>
            <w:r w:rsidRPr="003F7B09">
              <w:rPr>
                <w:rFonts w:ascii="Arial" w:hAnsi="Arial" w:cs="Arial"/>
                <w:sz w:val="24"/>
                <w:szCs w:val="24"/>
              </w:rPr>
              <w:t>01/09/17</w:t>
            </w:r>
          </w:p>
        </w:tc>
        <w:tc>
          <w:tcPr>
            <w:tcW w:w="5103" w:type="dxa"/>
          </w:tcPr>
          <w:p w:rsidR="00AA4C7C" w:rsidRPr="003F7B09" w:rsidRDefault="00AA4C7C" w:rsidP="002F13C7">
            <w:pPr>
              <w:jc w:val="center"/>
              <w:rPr>
                <w:rFonts w:ascii="Arial" w:hAnsi="Arial" w:cs="Arial"/>
                <w:sz w:val="24"/>
                <w:szCs w:val="24"/>
              </w:rPr>
            </w:pPr>
          </w:p>
          <w:p w:rsidR="00AA4C7C" w:rsidRPr="003F7B09" w:rsidRDefault="00AA4C7C" w:rsidP="002F13C7">
            <w:pPr>
              <w:jc w:val="center"/>
              <w:rPr>
                <w:rFonts w:ascii="Arial" w:hAnsi="Arial" w:cs="Arial"/>
                <w:sz w:val="24"/>
                <w:szCs w:val="24"/>
              </w:rPr>
            </w:pPr>
            <w:r w:rsidRPr="003F7B09">
              <w:rPr>
                <w:rFonts w:ascii="Arial" w:hAnsi="Arial" w:cs="Arial"/>
                <w:sz w:val="24"/>
                <w:szCs w:val="24"/>
              </w:rPr>
              <w:t>Création du document</w:t>
            </w:r>
          </w:p>
        </w:tc>
        <w:tc>
          <w:tcPr>
            <w:tcW w:w="2126" w:type="dxa"/>
          </w:tcPr>
          <w:p w:rsidR="00AA4C7C" w:rsidRPr="003F7B09" w:rsidRDefault="00AA4C7C" w:rsidP="002F13C7">
            <w:pPr>
              <w:jc w:val="center"/>
              <w:rPr>
                <w:rFonts w:ascii="Arial" w:hAnsi="Arial" w:cs="Arial"/>
                <w:sz w:val="24"/>
                <w:szCs w:val="24"/>
              </w:rPr>
            </w:pPr>
          </w:p>
          <w:p w:rsidR="00AA4C7C" w:rsidRPr="003F7B09" w:rsidRDefault="00AA4C7C" w:rsidP="002F13C7">
            <w:pPr>
              <w:jc w:val="center"/>
              <w:rPr>
                <w:rFonts w:ascii="Arial" w:hAnsi="Arial" w:cs="Arial"/>
                <w:sz w:val="24"/>
                <w:szCs w:val="24"/>
              </w:rPr>
            </w:pPr>
            <w:r w:rsidRPr="003F7B09">
              <w:rPr>
                <w:rFonts w:ascii="Arial" w:hAnsi="Arial" w:cs="Arial"/>
                <w:sz w:val="24"/>
                <w:szCs w:val="24"/>
              </w:rPr>
              <w:t>Toutes</w:t>
            </w:r>
          </w:p>
          <w:p w:rsidR="00AA4C7C" w:rsidRPr="003F7B09" w:rsidRDefault="00AA4C7C" w:rsidP="002F13C7">
            <w:pPr>
              <w:rPr>
                <w:rFonts w:ascii="Arial" w:hAnsi="Arial" w:cs="Arial"/>
                <w:sz w:val="24"/>
                <w:szCs w:val="24"/>
              </w:rPr>
            </w:pPr>
          </w:p>
        </w:tc>
      </w:tr>
      <w:tr w:rsidR="00AA4C7C" w:rsidRPr="003F7B09" w:rsidTr="002F13C7">
        <w:trPr>
          <w:trHeight w:val="570"/>
        </w:trPr>
        <w:tc>
          <w:tcPr>
            <w:tcW w:w="1063" w:type="dxa"/>
            <w:vAlign w:val="center"/>
          </w:tcPr>
          <w:p w:rsidR="00AA4C7C" w:rsidRPr="003F7B09" w:rsidRDefault="00AA4C7C" w:rsidP="002F13C7">
            <w:pPr>
              <w:jc w:val="center"/>
              <w:rPr>
                <w:rFonts w:ascii="Arial" w:hAnsi="Arial" w:cs="Arial"/>
                <w:sz w:val="24"/>
                <w:szCs w:val="24"/>
              </w:rPr>
            </w:pPr>
          </w:p>
        </w:tc>
        <w:tc>
          <w:tcPr>
            <w:tcW w:w="1134" w:type="dxa"/>
            <w:vAlign w:val="center"/>
          </w:tcPr>
          <w:p w:rsidR="00AA4C7C" w:rsidRPr="003F7B09" w:rsidRDefault="00AA4C7C" w:rsidP="002F13C7">
            <w:pPr>
              <w:jc w:val="center"/>
              <w:rPr>
                <w:rFonts w:ascii="Arial" w:hAnsi="Arial" w:cs="Arial"/>
                <w:sz w:val="24"/>
                <w:szCs w:val="24"/>
              </w:rPr>
            </w:pPr>
          </w:p>
        </w:tc>
        <w:tc>
          <w:tcPr>
            <w:tcW w:w="5103" w:type="dxa"/>
            <w:vAlign w:val="center"/>
          </w:tcPr>
          <w:p w:rsidR="00AA4C7C" w:rsidRPr="003F7B09" w:rsidRDefault="00AA4C7C" w:rsidP="002F13C7">
            <w:pPr>
              <w:jc w:val="center"/>
              <w:rPr>
                <w:rFonts w:ascii="Arial" w:hAnsi="Arial" w:cs="Arial"/>
                <w:sz w:val="24"/>
                <w:szCs w:val="24"/>
              </w:rPr>
            </w:pPr>
          </w:p>
        </w:tc>
        <w:tc>
          <w:tcPr>
            <w:tcW w:w="2126" w:type="dxa"/>
            <w:vAlign w:val="center"/>
          </w:tcPr>
          <w:p w:rsidR="00AA4C7C" w:rsidRPr="003F7B09" w:rsidRDefault="00AA4C7C" w:rsidP="002F13C7">
            <w:pPr>
              <w:jc w:val="center"/>
              <w:rPr>
                <w:rFonts w:ascii="Arial" w:hAnsi="Arial" w:cs="Arial"/>
                <w:sz w:val="24"/>
                <w:szCs w:val="24"/>
              </w:rPr>
            </w:pPr>
          </w:p>
        </w:tc>
      </w:tr>
      <w:tr w:rsidR="00AA4C7C" w:rsidRPr="003F7B09" w:rsidTr="002F13C7">
        <w:trPr>
          <w:trHeight w:val="570"/>
        </w:trPr>
        <w:tc>
          <w:tcPr>
            <w:tcW w:w="1063" w:type="dxa"/>
          </w:tcPr>
          <w:p w:rsidR="00AA4C7C" w:rsidRPr="003F7B09" w:rsidRDefault="00AA4C7C" w:rsidP="002F13C7">
            <w:pPr>
              <w:jc w:val="center"/>
              <w:rPr>
                <w:rFonts w:ascii="Arial" w:hAnsi="Arial" w:cs="Arial"/>
                <w:sz w:val="24"/>
                <w:szCs w:val="24"/>
              </w:rPr>
            </w:pPr>
          </w:p>
        </w:tc>
        <w:tc>
          <w:tcPr>
            <w:tcW w:w="1134" w:type="dxa"/>
          </w:tcPr>
          <w:p w:rsidR="00AA4C7C" w:rsidRPr="003F7B09" w:rsidRDefault="00AA4C7C" w:rsidP="002F13C7">
            <w:pPr>
              <w:jc w:val="center"/>
              <w:rPr>
                <w:rFonts w:ascii="Arial" w:hAnsi="Arial" w:cs="Arial"/>
                <w:sz w:val="24"/>
                <w:szCs w:val="24"/>
              </w:rPr>
            </w:pPr>
          </w:p>
        </w:tc>
        <w:tc>
          <w:tcPr>
            <w:tcW w:w="5103" w:type="dxa"/>
          </w:tcPr>
          <w:p w:rsidR="00AA4C7C" w:rsidRPr="003F7B09" w:rsidRDefault="00AA4C7C" w:rsidP="002F13C7">
            <w:pPr>
              <w:jc w:val="center"/>
              <w:rPr>
                <w:rFonts w:ascii="Arial" w:hAnsi="Arial" w:cs="Arial"/>
                <w:sz w:val="24"/>
                <w:szCs w:val="24"/>
              </w:rPr>
            </w:pPr>
          </w:p>
        </w:tc>
        <w:tc>
          <w:tcPr>
            <w:tcW w:w="2126" w:type="dxa"/>
          </w:tcPr>
          <w:p w:rsidR="00AA4C7C" w:rsidRPr="003F7B09" w:rsidRDefault="00AA4C7C" w:rsidP="002F13C7">
            <w:pPr>
              <w:jc w:val="center"/>
              <w:rPr>
                <w:rFonts w:ascii="Arial" w:hAnsi="Arial" w:cs="Arial"/>
                <w:sz w:val="24"/>
                <w:szCs w:val="24"/>
              </w:rPr>
            </w:pPr>
          </w:p>
        </w:tc>
      </w:tr>
      <w:tr w:rsidR="00AA4C7C" w:rsidRPr="003F7B09" w:rsidTr="002F13C7">
        <w:trPr>
          <w:trHeight w:val="570"/>
        </w:trPr>
        <w:tc>
          <w:tcPr>
            <w:tcW w:w="1063" w:type="dxa"/>
          </w:tcPr>
          <w:p w:rsidR="00AA4C7C" w:rsidRPr="003F7B09" w:rsidRDefault="00AA4C7C" w:rsidP="002F13C7">
            <w:pPr>
              <w:jc w:val="center"/>
              <w:rPr>
                <w:rFonts w:ascii="Arial" w:hAnsi="Arial" w:cs="Arial"/>
                <w:sz w:val="24"/>
                <w:szCs w:val="24"/>
              </w:rPr>
            </w:pPr>
          </w:p>
        </w:tc>
        <w:tc>
          <w:tcPr>
            <w:tcW w:w="1134" w:type="dxa"/>
          </w:tcPr>
          <w:p w:rsidR="00AA4C7C" w:rsidRPr="003F7B09" w:rsidRDefault="00AA4C7C" w:rsidP="002F13C7">
            <w:pPr>
              <w:jc w:val="center"/>
              <w:rPr>
                <w:rFonts w:ascii="Arial" w:hAnsi="Arial" w:cs="Arial"/>
                <w:sz w:val="24"/>
                <w:szCs w:val="24"/>
              </w:rPr>
            </w:pPr>
          </w:p>
        </w:tc>
        <w:tc>
          <w:tcPr>
            <w:tcW w:w="5103" w:type="dxa"/>
          </w:tcPr>
          <w:p w:rsidR="00AA4C7C" w:rsidRPr="003F7B09" w:rsidRDefault="00AA4C7C" w:rsidP="002F13C7">
            <w:pPr>
              <w:jc w:val="center"/>
              <w:rPr>
                <w:rFonts w:ascii="Arial" w:hAnsi="Arial" w:cs="Arial"/>
                <w:sz w:val="24"/>
                <w:szCs w:val="24"/>
              </w:rPr>
            </w:pPr>
          </w:p>
        </w:tc>
        <w:tc>
          <w:tcPr>
            <w:tcW w:w="2126" w:type="dxa"/>
          </w:tcPr>
          <w:p w:rsidR="00AA4C7C" w:rsidRPr="003F7B09" w:rsidRDefault="00AA4C7C" w:rsidP="002F13C7">
            <w:pPr>
              <w:jc w:val="center"/>
              <w:rPr>
                <w:rFonts w:ascii="Arial" w:hAnsi="Arial" w:cs="Arial"/>
                <w:sz w:val="24"/>
                <w:szCs w:val="24"/>
              </w:rPr>
            </w:pPr>
          </w:p>
        </w:tc>
      </w:tr>
      <w:tr w:rsidR="00AA4C7C" w:rsidRPr="003F7B09" w:rsidTr="002F13C7">
        <w:trPr>
          <w:trHeight w:val="570"/>
        </w:trPr>
        <w:tc>
          <w:tcPr>
            <w:tcW w:w="1063" w:type="dxa"/>
          </w:tcPr>
          <w:p w:rsidR="00AA4C7C" w:rsidRPr="003F7B09" w:rsidRDefault="00AA4C7C" w:rsidP="002F13C7">
            <w:pPr>
              <w:jc w:val="center"/>
              <w:rPr>
                <w:rFonts w:ascii="Arial" w:hAnsi="Arial" w:cs="Arial"/>
                <w:sz w:val="24"/>
                <w:szCs w:val="24"/>
              </w:rPr>
            </w:pPr>
          </w:p>
        </w:tc>
        <w:tc>
          <w:tcPr>
            <w:tcW w:w="1134" w:type="dxa"/>
          </w:tcPr>
          <w:p w:rsidR="00AA4C7C" w:rsidRPr="003F7B09" w:rsidRDefault="00AA4C7C" w:rsidP="002F13C7">
            <w:pPr>
              <w:jc w:val="center"/>
              <w:rPr>
                <w:rFonts w:ascii="Arial" w:hAnsi="Arial" w:cs="Arial"/>
                <w:sz w:val="24"/>
                <w:szCs w:val="24"/>
              </w:rPr>
            </w:pPr>
          </w:p>
        </w:tc>
        <w:tc>
          <w:tcPr>
            <w:tcW w:w="5103" w:type="dxa"/>
          </w:tcPr>
          <w:p w:rsidR="00AA4C7C" w:rsidRPr="003F7B09" w:rsidRDefault="00AA4C7C" w:rsidP="002F13C7">
            <w:pPr>
              <w:jc w:val="center"/>
              <w:rPr>
                <w:rFonts w:ascii="Arial" w:hAnsi="Arial" w:cs="Arial"/>
                <w:sz w:val="24"/>
                <w:szCs w:val="24"/>
              </w:rPr>
            </w:pPr>
          </w:p>
        </w:tc>
        <w:tc>
          <w:tcPr>
            <w:tcW w:w="2126" w:type="dxa"/>
          </w:tcPr>
          <w:p w:rsidR="00AA4C7C" w:rsidRPr="003F7B09" w:rsidRDefault="00AA4C7C" w:rsidP="002F13C7">
            <w:pPr>
              <w:jc w:val="center"/>
              <w:rPr>
                <w:rFonts w:ascii="Arial" w:hAnsi="Arial" w:cs="Arial"/>
                <w:sz w:val="24"/>
                <w:szCs w:val="24"/>
              </w:rPr>
            </w:pPr>
          </w:p>
        </w:tc>
      </w:tr>
      <w:tr w:rsidR="00AA4C7C" w:rsidRPr="003F7B09" w:rsidTr="002F13C7">
        <w:trPr>
          <w:trHeight w:val="570"/>
        </w:trPr>
        <w:tc>
          <w:tcPr>
            <w:tcW w:w="1063" w:type="dxa"/>
          </w:tcPr>
          <w:p w:rsidR="00AA4C7C" w:rsidRPr="003F7B09" w:rsidRDefault="00AA4C7C" w:rsidP="002F13C7">
            <w:pPr>
              <w:jc w:val="center"/>
              <w:rPr>
                <w:rFonts w:ascii="Arial" w:hAnsi="Arial" w:cs="Arial"/>
                <w:sz w:val="24"/>
                <w:szCs w:val="24"/>
              </w:rPr>
            </w:pPr>
          </w:p>
        </w:tc>
        <w:tc>
          <w:tcPr>
            <w:tcW w:w="1134" w:type="dxa"/>
          </w:tcPr>
          <w:p w:rsidR="00AA4C7C" w:rsidRPr="003F7B09" w:rsidRDefault="00AA4C7C" w:rsidP="002F13C7">
            <w:pPr>
              <w:jc w:val="center"/>
              <w:rPr>
                <w:rFonts w:ascii="Arial" w:hAnsi="Arial" w:cs="Arial"/>
                <w:sz w:val="24"/>
                <w:szCs w:val="24"/>
              </w:rPr>
            </w:pPr>
          </w:p>
        </w:tc>
        <w:tc>
          <w:tcPr>
            <w:tcW w:w="5103" w:type="dxa"/>
          </w:tcPr>
          <w:p w:rsidR="00AA4C7C" w:rsidRPr="003F7B09" w:rsidRDefault="00AA4C7C" w:rsidP="002F13C7">
            <w:pPr>
              <w:jc w:val="center"/>
              <w:rPr>
                <w:rFonts w:ascii="Arial" w:hAnsi="Arial" w:cs="Arial"/>
                <w:sz w:val="24"/>
                <w:szCs w:val="24"/>
              </w:rPr>
            </w:pPr>
          </w:p>
        </w:tc>
        <w:tc>
          <w:tcPr>
            <w:tcW w:w="2126" w:type="dxa"/>
          </w:tcPr>
          <w:p w:rsidR="00AA4C7C" w:rsidRPr="003F7B09" w:rsidRDefault="00AA4C7C" w:rsidP="002F13C7">
            <w:pPr>
              <w:jc w:val="center"/>
              <w:rPr>
                <w:rFonts w:ascii="Arial" w:hAnsi="Arial" w:cs="Arial"/>
                <w:sz w:val="24"/>
                <w:szCs w:val="24"/>
              </w:rPr>
            </w:pPr>
          </w:p>
        </w:tc>
      </w:tr>
      <w:tr w:rsidR="00AA4C7C" w:rsidRPr="003F7B09" w:rsidTr="002F13C7">
        <w:trPr>
          <w:trHeight w:val="570"/>
        </w:trPr>
        <w:tc>
          <w:tcPr>
            <w:tcW w:w="1063" w:type="dxa"/>
          </w:tcPr>
          <w:p w:rsidR="00AA4C7C" w:rsidRPr="003F7B09" w:rsidRDefault="00AA4C7C" w:rsidP="002F13C7">
            <w:pPr>
              <w:jc w:val="center"/>
              <w:rPr>
                <w:rFonts w:ascii="Arial" w:hAnsi="Arial" w:cs="Arial"/>
                <w:sz w:val="24"/>
                <w:szCs w:val="24"/>
              </w:rPr>
            </w:pPr>
          </w:p>
        </w:tc>
        <w:tc>
          <w:tcPr>
            <w:tcW w:w="1134" w:type="dxa"/>
          </w:tcPr>
          <w:p w:rsidR="00AA4C7C" w:rsidRPr="003F7B09" w:rsidRDefault="00AA4C7C" w:rsidP="002F13C7">
            <w:pPr>
              <w:jc w:val="center"/>
              <w:rPr>
                <w:rFonts w:ascii="Arial" w:hAnsi="Arial" w:cs="Arial"/>
                <w:sz w:val="24"/>
                <w:szCs w:val="24"/>
              </w:rPr>
            </w:pPr>
          </w:p>
        </w:tc>
        <w:tc>
          <w:tcPr>
            <w:tcW w:w="5103" w:type="dxa"/>
          </w:tcPr>
          <w:p w:rsidR="00AA4C7C" w:rsidRPr="003F7B09" w:rsidRDefault="00AA4C7C" w:rsidP="002F13C7">
            <w:pPr>
              <w:jc w:val="center"/>
              <w:rPr>
                <w:rFonts w:ascii="Arial" w:hAnsi="Arial" w:cs="Arial"/>
                <w:sz w:val="24"/>
                <w:szCs w:val="24"/>
              </w:rPr>
            </w:pPr>
          </w:p>
        </w:tc>
        <w:tc>
          <w:tcPr>
            <w:tcW w:w="2126" w:type="dxa"/>
          </w:tcPr>
          <w:p w:rsidR="00AA4C7C" w:rsidRPr="003F7B09" w:rsidRDefault="00AA4C7C" w:rsidP="002F13C7">
            <w:pPr>
              <w:jc w:val="center"/>
              <w:rPr>
                <w:rFonts w:ascii="Arial" w:hAnsi="Arial" w:cs="Arial"/>
                <w:sz w:val="24"/>
                <w:szCs w:val="24"/>
              </w:rPr>
            </w:pPr>
          </w:p>
        </w:tc>
      </w:tr>
      <w:tr w:rsidR="00AA4C7C" w:rsidRPr="003F7B09" w:rsidTr="002F13C7">
        <w:trPr>
          <w:trHeight w:val="570"/>
        </w:trPr>
        <w:tc>
          <w:tcPr>
            <w:tcW w:w="1063" w:type="dxa"/>
          </w:tcPr>
          <w:p w:rsidR="00AA4C7C" w:rsidRPr="003F7B09" w:rsidRDefault="00AA4C7C" w:rsidP="002F13C7">
            <w:pPr>
              <w:jc w:val="center"/>
              <w:rPr>
                <w:rFonts w:ascii="Arial" w:hAnsi="Arial" w:cs="Arial"/>
                <w:sz w:val="24"/>
                <w:szCs w:val="24"/>
              </w:rPr>
            </w:pPr>
          </w:p>
        </w:tc>
        <w:tc>
          <w:tcPr>
            <w:tcW w:w="1134" w:type="dxa"/>
          </w:tcPr>
          <w:p w:rsidR="00AA4C7C" w:rsidRPr="003F7B09" w:rsidRDefault="00AA4C7C" w:rsidP="002F13C7">
            <w:pPr>
              <w:jc w:val="center"/>
              <w:rPr>
                <w:rFonts w:ascii="Arial" w:hAnsi="Arial" w:cs="Arial"/>
                <w:sz w:val="24"/>
                <w:szCs w:val="24"/>
              </w:rPr>
            </w:pPr>
          </w:p>
        </w:tc>
        <w:tc>
          <w:tcPr>
            <w:tcW w:w="5103" w:type="dxa"/>
          </w:tcPr>
          <w:p w:rsidR="00AA4C7C" w:rsidRPr="003F7B09" w:rsidRDefault="00AA4C7C" w:rsidP="002F13C7">
            <w:pPr>
              <w:jc w:val="center"/>
              <w:rPr>
                <w:rFonts w:ascii="Arial" w:hAnsi="Arial" w:cs="Arial"/>
                <w:sz w:val="24"/>
                <w:szCs w:val="24"/>
              </w:rPr>
            </w:pPr>
          </w:p>
        </w:tc>
        <w:tc>
          <w:tcPr>
            <w:tcW w:w="2126" w:type="dxa"/>
          </w:tcPr>
          <w:p w:rsidR="00AA4C7C" w:rsidRPr="003F7B09" w:rsidRDefault="00AA4C7C" w:rsidP="002F13C7">
            <w:pPr>
              <w:jc w:val="center"/>
              <w:rPr>
                <w:rFonts w:ascii="Arial" w:hAnsi="Arial" w:cs="Arial"/>
                <w:sz w:val="24"/>
                <w:szCs w:val="24"/>
              </w:rPr>
            </w:pPr>
          </w:p>
        </w:tc>
      </w:tr>
      <w:tr w:rsidR="00AA4C7C" w:rsidRPr="003F7B09" w:rsidTr="002F13C7">
        <w:trPr>
          <w:trHeight w:val="570"/>
        </w:trPr>
        <w:tc>
          <w:tcPr>
            <w:tcW w:w="1063" w:type="dxa"/>
          </w:tcPr>
          <w:p w:rsidR="00AA4C7C" w:rsidRPr="003F7B09" w:rsidRDefault="00AA4C7C" w:rsidP="002F13C7">
            <w:pPr>
              <w:jc w:val="center"/>
              <w:rPr>
                <w:rFonts w:ascii="Arial" w:hAnsi="Arial" w:cs="Arial"/>
                <w:sz w:val="24"/>
                <w:szCs w:val="24"/>
              </w:rPr>
            </w:pPr>
          </w:p>
        </w:tc>
        <w:tc>
          <w:tcPr>
            <w:tcW w:w="1134" w:type="dxa"/>
          </w:tcPr>
          <w:p w:rsidR="00AA4C7C" w:rsidRPr="003F7B09" w:rsidRDefault="00AA4C7C" w:rsidP="002F13C7">
            <w:pPr>
              <w:jc w:val="center"/>
              <w:rPr>
                <w:rFonts w:ascii="Arial" w:hAnsi="Arial" w:cs="Arial"/>
                <w:sz w:val="24"/>
                <w:szCs w:val="24"/>
              </w:rPr>
            </w:pPr>
          </w:p>
        </w:tc>
        <w:tc>
          <w:tcPr>
            <w:tcW w:w="5103" w:type="dxa"/>
          </w:tcPr>
          <w:p w:rsidR="00AA4C7C" w:rsidRPr="003F7B09" w:rsidRDefault="00AA4C7C" w:rsidP="002F13C7">
            <w:pPr>
              <w:jc w:val="center"/>
              <w:rPr>
                <w:rFonts w:ascii="Arial" w:hAnsi="Arial" w:cs="Arial"/>
                <w:sz w:val="24"/>
                <w:szCs w:val="24"/>
              </w:rPr>
            </w:pPr>
          </w:p>
        </w:tc>
        <w:tc>
          <w:tcPr>
            <w:tcW w:w="2126" w:type="dxa"/>
          </w:tcPr>
          <w:p w:rsidR="00AA4C7C" w:rsidRPr="003F7B09" w:rsidRDefault="00AA4C7C" w:rsidP="002F13C7">
            <w:pPr>
              <w:jc w:val="center"/>
              <w:rPr>
                <w:rFonts w:ascii="Arial" w:hAnsi="Arial" w:cs="Arial"/>
                <w:sz w:val="24"/>
                <w:szCs w:val="24"/>
              </w:rPr>
            </w:pPr>
          </w:p>
        </w:tc>
      </w:tr>
      <w:tr w:rsidR="00AA4C7C" w:rsidRPr="003F7B09" w:rsidTr="002F13C7">
        <w:trPr>
          <w:trHeight w:val="570"/>
        </w:trPr>
        <w:tc>
          <w:tcPr>
            <w:tcW w:w="1063" w:type="dxa"/>
          </w:tcPr>
          <w:p w:rsidR="00AA4C7C" w:rsidRPr="003F7B09" w:rsidRDefault="00AA4C7C" w:rsidP="002F13C7">
            <w:pPr>
              <w:jc w:val="center"/>
              <w:rPr>
                <w:rFonts w:ascii="Arial" w:hAnsi="Arial" w:cs="Arial"/>
                <w:sz w:val="24"/>
                <w:szCs w:val="24"/>
              </w:rPr>
            </w:pPr>
          </w:p>
        </w:tc>
        <w:tc>
          <w:tcPr>
            <w:tcW w:w="1134" w:type="dxa"/>
          </w:tcPr>
          <w:p w:rsidR="00AA4C7C" w:rsidRPr="003F7B09" w:rsidRDefault="00AA4C7C" w:rsidP="002F13C7">
            <w:pPr>
              <w:jc w:val="center"/>
              <w:rPr>
                <w:rFonts w:ascii="Arial" w:hAnsi="Arial" w:cs="Arial"/>
                <w:sz w:val="24"/>
                <w:szCs w:val="24"/>
              </w:rPr>
            </w:pPr>
          </w:p>
        </w:tc>
        <w:tc>
          <w:tcPr>
            <w:tcW w:w="5103" w:type="dxa"/>
          </w:tcPr>
          <w:p w:rsidR="00AA4C7C" w:rsidRPr="003F7B09" w:rsidRDefault="00AA4C7C" w:rsidP="002F13C7">
            <w:pPr>
              <w:jc w:val="center"/>
              <w:rPr>
                <w:rFonts w:ascii="Arial" w:hAnsi="Arial" w:cs="Arial"/>
                <w:sz w:val="24"/>
                <w:szCs w:val="24"/>
              </w:rPr>
            </w:pPr>
          </w:p>
        </w:tc>
        <w:tc>
          <w:tcPr>
            <w:tcW w:w="2126" w:type="dxa"/>
          </w:tcPr>
          <w:p w:rsidR="00AA4C7C" w:rsidRPr="003F7B09" w:rsidRDefault="00AA4C7C" w:rsidP="002F13C7">
            <w:pPr>
              <w:jc w:val="center"/>
              <w:rPr>
                <w:rFonts w:ascii="Arial" w:hAnsi="Arial" w:cs="Arial"/>
                <w:sz w:val="24"/>
                <w:szCs w:val="24"/>
              </w:rPr>
            </w:pPr>
          </w:p>
        </w:tc>
      </w:tr>
      <w:tr w:rsidR="00AA4C7C" w:rsidRPr="003F7B09" w:rsidTr="002F13C7">
        <w:trPr>
          <w:trHeight w:val="570"/>
        </w:trPr>
        <w:tc>
          <w:tcPr>
            <w:tcW w:w="1063" w:type="dxa"/>
          </w:tcPr>
          <w:p w:rsidR="00AA4C7C" w:rsidRPr="003F7B09" w:rsidRDefault="00AA4C7C" w:rsidP="002F13C7">
            <w:pPr>
              <w:jc w:val="center"/>
              <w:rPr>
                <w:rFonts w:ascii="Arial" w:hAnsi="Arial" w:cs="Arial"/>
                <w:sz w:val="24"/>
                <w:szCs w:val="24"/>
              </w:rPr>
            </w:pPr>
          </w:p>
          <w:p w:rsidR="00AA4C7C" w:rsidRPr="003F7B09" w:rsidRDefault="00AA4C7C" w:rsidP="002F13C7">
            <w:pPr>
              <w:jc w:val="center"/>
              <w:rPr>
                <w:rFonts w:ascii="Arial" w:hAnsi="Arial" w:cs="Arial"/>
                <w:sz w:val="24"/>
                <w:szCs w:val="24"/>
              </w:rPr>
            </w:pPr>
          </w:p>
        </w:tc>
        <w:tc>
          <w:tcPr>
            <w:tcW w:w="1134" w:type="dxa"/>
          </w:tcPr>
          <w:p w:rsidR="00AA4C7C" w:rsidRPr="003F7B09" w:rsidRDefault="00AA4C7C" w:rsidP="002F13C7">
            <w:pPr>
              <w:jc w:val="center"/>
              <w:rPr>
                <w:rFonts w:ascii="Arial" w:hAnsi="Arial" w:cs="Arial"/>
                <w:sz w:val="24"/>
                <w:szCs w:val="24"/>
              </w:rPr>
            </w:pPr>
          </w:p>
        </w:tc>
        <w:tc>
          <w:tcPr>
            <w:tcW w:w="5103" w:type="dxa"/>
          </w:tcPr>
          <w:p w:rsidR="00AA4C7C" w:rsidRPr="003F7B09" w:rsidRDefault="00AA4C7C" w:rsidP="002F13C7">
            <w:pPr>
              <w:jc w:val="center"/>
              <w:rPr>
                <w:rFonts w:ascii="Arial" w:hAnsi="Arial" w:cs="Arial"/>
                <w:sz w:val="24"/>
                <w:szCs w:val="24"/>
              </w:rPr>
            </w:pPr>
          </w:p>
        </w:tc>
        <w:tc>
          <w:tcPr>
            <w:tcW w:w="2126" w:type="dxa"/>
          </w:tcPr>
          <w:p w:rsidR="00AA4C7C" w:rsidRPr="003F7B09" w:rsidRDefault="00AA4C7C" w:rsidP="002F13C7">
            <w:pPr>
              <w:jc w:val="center"/>
              <w:rPr>
                <w:rFonts w:ascii="Arial" w:hAnsi="Arial" w:cs="Arial"/>
                <w:sz w:val="24"/>
                <w:szCs w:val="24"/>
              </w:rPr>
            </w:pPr>
          </w:p>
        </w:tc>
      </w:tr>
    </w:tbl>
    <w:p w:rsidR="00AA4C7C" w:rsidRPr="003F7B09" w:rsidRDefault="00AA4C7C" w:rsidP="00AA4C7C">
      <w:pPr>
        <w:rPr>
          <w:rFonts w:ascii="Arial" w:hAnsi="Arial" w:cs="Arial"/>
          <w:sz w:val="24"/>
          <w:szCs w:val="24"/>
        </w:rPr>
      </w:pPr>
    </w:p>
    <w:p w:rsidR="00AA4C7C" w:rsidRPr="003F7B09" w:rsidRDefault="00AA4C7C" w:rsidP="00AA4C7C">
      <w:pPr>
        <w:rPr>
          <w:rFonts w:ascii="Arial" w:hAnsi="Arial" w:cs="Arial"/>
          <w:sz w:val="24"/>
          <w:szCs w:val="24"/>
        </w:rPr>
      </w:pPr>
    </w:p>
    <w:p w:rsidR="00AA4C7C" w:rsidRPr="003F7B09" w:rsidRDefault="00AA4C7C" w:rsidP="00AA4C7C">
      <w:pPr>
        <w:rPr>
          <w:rFonts w:ascii="Arial" w:hAnsi="Arial" w:cs="Arial"/>
          <w:sz w:val="24"/>
          <w:szCs w:val="24"/>
        </w:rPr>
      </w:pPr>
    </w:p>
    <w:p w:rsidR="00AA4C7C" w:rsidRPr="003F7B09" w:rsidRDefault="00AA4C7C" w:rsidP="00AA4C7C">
      <w:pPr>
        <w:rPr>
          <w:rFonts w:ascii="Arial" w:hAnsi="Arial" w:cs="Arial"/>
          <w:sz w:val="24"/>
          <w:szCs w:val="24"/>
        </w:rPr>
      </w:pPr>
    </w:p>
    <w:p w:rsidR="00AA4C7C" w:rsidRPr="003F7B09" w:rsidRDefault="00AA4C7C" w:rsidP="00AA4C7C">
      <w:pPr>
        <w:rPr>
          <w:rFonts w:ascii="Arial" w:hAnsi="Arial" w:cs="Arial"/>
          <w:sz w:val="24"/>
          <w:szCs w:val="24"/>
        </w:rPr>
      </w:pPr>
    </w:p>
    <w:p w:rsidR="00AA4C7C" w:rsidRPr="003F7B09" w:rsidRDefault="00AA4C7C" w:rsidP="00AA4C7C">
      <w:pPr>
        <w:rPr>
          <w:rFonts w:ascii="Arial" w:hAnsi="Arial" w:cs="Arial"/>
          <w:b/>
          <w:sz w:val="24"/>
          <w:szCs w:val="24"/>
        </w:rPr>
      </w:pPr>
    </w:p>
    <w:p w:rsidR="00AA4C7C" w:rsidRDefault="00AA4C7C" w:rsidP="00AA4C7C">
      <w:pPr>
        <w:rPr>
          <w:b/>
        </w:rPr>
      </w:pPr>
    </w:p>
    <w:p w:rsidR="00AA4C7C" w:rsidRPr="00B276BE" w:rsidRDefault="00AA4C7C" w:rsidP="00AA4C7C">
      <w:pPr>
        <w:spacing w:line="360" w:lineRule="auto"/>
        <w:ind w:left="480"/>
        <w:rPr>
          <w:bCs/>
        </w:rPr>
      </w:pPr>
    </w:p>
    <w:p w:rsidR="00AA4C7C" w:rsidRDefault="00AA4C7C" w:rsidP="00AA4C7C"/>
    <w:p w:rsidR="00AA4C7C" w:rsidRDefault="00AA4C7C" w:rsidP="00AA4C7C">
      <w:pPr>
        <w:pStyle w:val="Titre"/>
        <w:jc w:val="both"/>
        <w:rPr>
          <w:b w:val="0"/>
          <w:i/>
        </w:rPr>
      </w:pPr>
    </w:p>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Pr="00C249AD" w:rsidRDefault="00AA4C7C" w:rsidP="00AA4C7C"/>
    <w:p w:rsidR="00AA4C7C" w:rsidRDefault="00AA4C7C" w:rsidP="00AA4C7C">
      <w:pPr>
        <w:tabs>
          <w:tab w:val="left" w:pos="2190"/>
        </w:tabs>
      </w:pPr>
    </w:p>
    <w:p w:rsidR="00AA4C7C" w:rsidRDefault="00AA4C7C" w:rsidP="00AA4C7C">
      <w:pPr>
        <w:tabs>
          <w:tab w:val="left" w:pos="2190"/>
        </w:tabs>
        <w:spacing w:line="360" w:lineRule="auto"/>
      </w:pPr>
    </w:p>
    <w:p w:rsidR="00AA4C7C" w:rsidRPr="003F7B09" w:rsidRDefault="00034E0B" w:rsidP="00AA4C7C">
      <w:pPr>
        <w:pStyle w:val="Paragraphedeliste"/>
        <w:numPr>
          <w:ilvl w:val="0"/>
          <w:numId w:val="2"/>
        </w:numPr>
        <w:autoSpaceDE w:val="0"/>
        <w:autoSpaceDN w:val="0"/>
        <w:adjustRightInd w:val="0"/>
        <w:spacing w:line="360" w:lineRule="auto"/>
        <w:ind w:right="424"/>
        <w:jc w:val="both"/>
        <w:rPr>
          <w:rFonts w:ascii="Arial" w:eastAsiaTheme="minorHAnsi" w:hAnsi="Arial" w:cs="Arial"/>
          <w:b/>
          <w:bCs/>
          <w:color w:val="000000"/>
          <w:sz w:val="28"/>
          <w:szCs w:val="28"/>
          <w:lang w:eastAsia="en-US"/>
        </w:rPr>
      </w:pPr>
      <w:r>
        <w:rPr>
          <w:rFonts w:ascii="Arial" w:eastAsiaTheme="minorHAnsi" w:hAnsi="Arial" w:cs="Arial"/>
          <w:b/>
          <w:bCs/>
          <w:color w:val="000000"/>
          <w:sz w:val="28"/>
          <w:szCs w:val="28"/>
          <w:lang w:eastAsia="en-US"/>
        </w:rPr>
        <w:t>DEFINITION</w:t>
      </w:r>
      <w:r w:rsidR="00AA4C7C" w:rsidRPr="003F7B09">
        <w:rPr>
          <w:rFonts w:ascii="Arial" w:eastAsiaTheme="minorHAnsi" w:hAnsi="Arial" w:cs="Arial"/>
          <w:b/>
          <w:bCs/>
          <w:color w:val="000000"/>
          <w:sz w:val="28"/>
          <w:szCs w:val="28"/>
          <w:lang w:eastAsia="en-US"/>
        </w:rPr>
        <w:t xml:space="preserve"> :</w:t>
      </w:r>
    </w:p>
    <w:p w:rsidR="00AA4C7C" w:rsidRPr="00C71F46" w:rsidRDefault="00AA4C7C" w:rsidP="00AA4C7C">
      <w:pPr>
        <w:pStyle w:val="Paragraphedeliste"/>
        <w:autoSpaceDE w:val="0"/>
        <w:autoSpaceDN w:val="0"/>
        <w:adjustRightInd w:val="0"/>
        <w:spacing w:line="360" w:lineRule="auto"/>
        <w:ind w:left="1004" w:right="424"/>
        <w:jc w:val="both"/>
        <w:rPr>
          <w:rFonts w:eastAsiaTheme="minorHAnsi"/>
          <w:b/>
          <w:bCs/>
          <w:sz w:val="24"/>
          <w:szCs w:val="24"/>
          <w:lang w:eastAsia="en-US"/>
        </w:rPr>
      </w:pPr>
    </w:p>
    <w:p w:rsidR="007264B6" w:rsidRPr="00034E0B" w:rsidRDefault="00D4431E" w:rsidP="0079750F">
      <w:pPr>
        <w:autoSpaceDE w:val="0"/>
        <w:autoSpaceDN w:val="0"/>
        <w:adjustRightInd w:val="0"/>
        <w:spacing w:line="360" w:lineRule="auto"/>
        <w:ind w:left="284" w:right="424"/>
        <w:jc w:val="both"/>
        <w:rPr>
          <w:rFonts w:ascii="Arial" w:eastAsiaTheme="minorHAnsi" w:hAnsi="Arial" w:cs="Arial"/>
          <w:sz w:val="24"/>
          <w:szCs w:val="24"/>
          <w:lang w:eastAsia="en-US"/>
        </w:rPr>
      </w:pPr>
      <w:r w:rsidRPr="00034E0B">
        <w:rPr>
          <w:rFonts w:ascii="Arial" w:eastAsiaTheme="minorHAnsi" w:hAnsi="Arial" w:cs="Arial"/>
          <w:color w:val="231F20"/>
          <w:sz w:val="24"/>
          <w:szCs w:val="24"/>
          <w:lang w:eastAsia="en-US"/>
        </w:rPr>
        <w:t>Quantité</w:t>
      </w:r>
      <w:r w:rsidR="007264B6" w:rsidRPr="00034E0B">
        <w:rPr>
          <w:rFonts w:ascii="Arial" w:eastAsiaTheme="minorHAnsi" w:hAnsi="Arial" w:cs="Arial"/>
          <w:color w:val="231F20"/>
          <w:sz w:val="24"/>
          <w:szCs w:val="24"/>
          <w:lang w:eastAsia="en-US"/>
        </w:rPr>
        <w:t xml:space="preserve"> de substances de l’échantillon, exprimée en termes d’oxygène actif, qui oxydent l’iodure de potassium dans les conditions spécifiées dans le présent document</w:t>
      </w:r>
      <w:r w:rsidR="00B30F76" w:rsidRPr="00034E0B">
        <w:rPr>
          <w:rFonts w:ascii="Arial" w:eastAsiaTheme="minorHAnsi" w:hAnsi="Arial" w:cs="Arial"/>
          <w:color w:val="231F20"/>
          <w:sz w:val="24"/>
          <w:szCs w:val="24"/>
          <w:lang w:eastAsia="en-US"/>
        </w:rPr>
        <w:t>.</w:t>
      </w:r>
    </w:p>
    <w:p w:rsidR="00AA4C7C" w:rsidRPr="00034E0B" w:rsidRDefault="007264B6" w:rsidP="0079750F">
      <w:pPr>
        <w:autoSpaceDE w:val="0"/>
        <w:autoSpaceDN w:val="0"/>
        <w:adjustRightInd w:val="0"/>
        <w:spacing w:line="360" w:lineRule="auto"/>
        <w:ind w:left="284" w:right="424"/>
        <w:jc w:val="both"/>
        <w:rPr>
          <w:rFonts w:ascii="Arial" w:eastAsiaTheme="minorHAnsi" w:hAnsi="Arial" w:cs="Arial"/>
          <w:color w:val="231F20"/>
          <w:sz w:val="24"/>
          <w:szCs w:val="24"/>
          <w:lang w:eastAsia="en-US"/>
        </w:rPr>
      </w:pPr>
      <w:r w:rsidRPr="00034E0B">
        <w:rPr>
          <w:rFonts w:ascii="Arial" w:eastAsiaTheme="minorHAnsi" w:hAnsi="Arial" w:cs="Arial"/>
          <w:color w:val="231F20"/>
          <w:sz w:val="24"/>
          <w:szCs w:val="24"/>
          <w:lang w:eastAsia="en-US"/>
        </w:rPr>
        <w:t>L’indice de peroxyde est généralement exprimé en milliéquivalents (</w:t>
      </w:r>
      <w:proofErr w:type="spellStart"/>
      <w:r w:rsidRPr="00034E0B">
        <w:rPr>
          <w:rFonts w:ascii="Arial" w:eastAsiaTheme="minorHAnsi" w:hAnsi="Arial" w:cs="Arial"/>
          <w:color w:val="231F20"/>
          <w:sz w:val="24"/>
          <w:szCs w:val="24"/>
          <w:lang w:eastAsia="en-US"/>
        </w:rPr>
        <w:t>méq</w:t>
      </w:r>
      <w:proofErr w:type="spellEnd"/>
      <w:r w:rsidRPr="00034E0B">
        <w:rPr>
          <w:rFonts w:ascii="Arial" w:eastAsiaTheme="minorHAnsi" w:hAnsi="Arial" w:cs="Arial"/>
          <w:color w:val="231F20"/>
          <w:sz w:val="24"/>
          <w:szCs w:val="24"/>
          <w:lang w:eastAsia="en-US"/>
        </w:rPr>
        <w:t xml:space="preserve">) d’oxygène actif par kilogramme d’huile, mais il peut également être exprimé (en unités SI) en </w:t>
      </w:r>
      <w:proofErr w:type="spellStart"/>
      <w:r w:rsidRPr="00034E0B">
        <w:rPr>
          <w:rFonts w:ascii="Arial" w:eastAsiaTheme="minorHAnsi" w:hAnsi="Arial" w:cs="Arial"/>
          <w:color w:val="231F20"/>
          <w:sz w:val="24"/>
          <w:szCs w:val="24"/>
          <w:lang w:eastAsia="en-US"/>
        </w:rPr>
        <w:t>millimoles</w:t>
      </w:r>
      <w:proofErr w:type="spellEnd"/>
      <w:r w:rsidRPr="00034E0B">
        <w:rPr>
          <w:rFonts w:ascii="Arial" w:eastAsiaTheme="minorHAnsi" w:hAnsi="Arial" w:cs="Arial"/>
          <w:color w:val="231F20"/>
          <w:sz w:val="24"/>
          <w:szCs w:val="24"/>
          <w:lang w:eastAsia="en-US"/>
        </w:rPr>
        <w:t xml:space="preserve"> (</w:t>
      </w:r>
      <w:proofErr w:type="spellStart"/>
      <w:r w:rsidRPr="00034E0B">
        <w:rPr>
          <w:rFonts w:ascii="Arial" w:eastAsiaTheme="minorHAnsi" w:hAnsi="Arial" w:cs="Arial"/>
          <w:color w:val="231F20"/>
          <w:sz w:val="24"/>
          <w:szCs w:val="24"/>
          <w:lang w:eastAsia="en-US"/>
        </w:rPr>
        <w:t>mmol</w:t>
      </w:r>
      <w:proofErr w:type="spellEnd"/>
      <w:r w:rsidRPr="00034E0B">
        <w:rPr>
          <w:rFonts w:ascii="Arial" w:eastAsiaTheme="minorHAnsi" w:hAnsi="Arial" w:cs="Arial"/>
          <w:color w:val="231F20"/>
          <w:sz w:val="24"/>
          <w:szCs w:val="24"/>
          <w:lang w:eastAsia="en-US"/>
        </w:rPr>
        <w:t xml:space="preserve">) d’oxygène actif par kilogramme d’huile. La valeur exprimée en </w:t>
      </w:r>
      <w:proofErr w:type="spellStart"/>
      <w:r w:rsidRPr="00034E0B">
        <w:rPr>
          <w:rFonts w:ascii="Arial" w:eastAsiaTheme="minorHAnsi" w:hAnsi="Arial" w:cs="Arial"/>
          <w:color w:val="231F20"/>
          <w:sz w:val="24"/>
          <w:szCs w:val="24"/>
          <w:lang w:eastAsia="en-US"/>
        </w:rPr>
        <w:t>millimoles</w:t>
      </w:r>
      <w:proofErr w:type="spellEnd"/>
      <w:r w:rsidRPr="00034E0B">
        <w:rPr>
          <w:rFonts w:ascii="Arial" w:eastAsiaTheme="minorHAnsi" w:hAnsi="Arial" w:cs="Arial"/>
          <w:color w:val="231F20"/>
          <w:sz w:val="24"/>
          <w:szCs w:val="24"/>
          <w:lang w:eastAsia="en-US"/>
        </w:rPr>
        <w:t xml:space="preserve"> d’oxygène actif par kilogramme représente la moitié de la valeur exprimée en milliéquivalent d’oxygène actif par kilogramme. L’indice de peroxyde (</w:t>
      </w:r>
      <w:proofErr w:type="spellStart"/>
      <w:r w:rsidRPr="00034E0B">
        <w:rPr>
          <w:rFonts w:ascii="Arial" w:eastAsiaTheme="minorHAnsi" w:hAnsi="Arial" w:cs="Arial"/>
          <w:color w:val="231F20"/>
          <w:sz w:val="24"/>
          <w:szCs w:val="24"/>
          <w:lang w:eastAsia="en-US"/>
        </w:rPr>
        <w:t>méq</w:t>
      </w:r>
      <w:proofErr w:type="spellEnd"/>
      <w:r w:rsidRPr="00034E0B">
        <w:rPr>
          <w:rFonts w:ascii="Arial" w:eastAsiaTheme="minorHAnsi" w:hAnsi="Arial" w:cs="Arial"/>
          <w:color w:val="231F20"/>
          <w:sz w:val="24"/>
          <w:szCs w:val="24"/>
          <w:lang w:eastAsia="en-US"/>
        </w:rPr>
        <w:t xml:space="preserve"> d’oxygène actif par kilogramme) multiplié par la masse équivalente d’oxygène (égale à 8) est égal à la quantité d’oxygène actif exprimée en milligrammes par kilogramme d’huile.</w:t>
      </w:r>
    </w:p>
    <w:p w:rsidR="005C6753" w:rsidRPr="00034E0B" w:rsidRDefault="005C6753" w:rsidP="005C6753">
      <w:pPr>
        <w:autoSpaceDE w:val="0"/>
        <w:autoSpaceDN w:val="0"/>
        <w:adjustRightInd w:val="0"/>
        <w:spacing w:line="360" w:lineRule="auto"/>
        <w:ind w:left="284" w:right="424"/>
        <w:jc w:val="both"/>
        <w:rPr>
          <w:rFonts w:ascii="Arial" w:eastAsiaTheme="minorHAnsi" w:hAnsi="Arial" w:cs="Arial"/>
          <w:color w:val="000000"/>
          <w:sz w:val="28"/>
          <w:szCs w:val="28"/>
          <w:lang w:eastAsia="en-US"/>
        </w:rPr>
      </w:pPr>
    </w:p>
    <w:p w:rsidR="00AA4C7C" w:rsidRPr="00034E0B" w:rsidRDefault="00034E0B" w:rsidP="00AA4C7C">
      <w:pPr>
        <w:pStyle w:val="Paragraphedeliste"/>
        <w:numPr>
          <w:ilvl w:val="0"/>
          <w:numId w:val="2"/>
        </w:numPr>
        <w:autoSpaceDE w:val="0"/>
        <w:autoSpaceDN w:val="0"/>
        <w:adjustRightInd w:val="0"/>
        <w:spacing w:line="360" w:lineRule="auto"/>
        <w:ind w:right="424"/>
        <w:jc w:val="both"/>
        <w:rPr>
          <w:rFonts w:ascii="Arial" w:eastAsiaTheme="minorHAnsi" w:hAnsi="Arial" w:cs="Arial"/>
          <w:b/>
          <w:bCs/>
          <w:color w:val="000000"/>
          <w:sz w:val="28"/>
          <w:szCs w:val="28"/>
          <w:lang w:eastAsia="en-US"/>
        </w:rPr>
      </w:pPr>
      <w:r w:rsidRPr="00034E0B">
        <w:rPr>
          <w:rFonts w:ascii="Arial" w:eastAsiaTheme="minorHAnsi" w:hAnsi="Arial" w:cs="Arial"/>
          <w:b/>
          <w:bCs/>
          <w:color w:val="000000"/>
          <w:sz w:val="28"/>
          <w:szCs w:val="28"/>
          <w:lang w:eastAsia="en-US"/>
        </w:rPr>
        <w:t>PRINCIPE :</w:t>
      </w:r>
    </w:p>
    <w:p w:rsidR="00AA4C7C" w:rsidRDefault="00AA4C7C" w:rsidP="00AA4C7C">
      <w:pPr>
        <w:pStyle w:val="Paragraphedeliste"/>
        <w:autoSpaceDE w:val="0"/>
        <w:autoSpaceDN w:val="0"/>
        <w:adjustRightInd w:val="0"/>
        <w:spacing w:line="360" w:lineRule="auto"/>
        <w:ind w:left="1004" w:right="424"/>
        <w:jc w:val="both"/>
        <w:rPr>
          <w:rFonts w:eastAsiaTheme="minorHAnsi"/>
          <w:b/>
          <w:bCs/>
          <w:color w:val="000000"/>
          <w:sz w:val="24"/>
          <w:szCs w:val="24"/>
          <w:lang w:eastAsia="en-US"/>
        </w:rPr>
      </w:pPr>
    </w:p>
    <w:p w:rsidR="00AA4C7C" w:rsidRPr="00034E0B" w:rsidRDefault="0079750F" w:rsidP="0079750F">
      <w:pPr>
        <w:autoSpaceDE w:val="0"/>
        <w:autoSpaceDN w:val="0"/>
        <w:adjustRightInd w:val="0"/>
        <w:spacing w:line="360" w:lineRule="auto"/>
        <w:ind w:left="284" w:right="424"/>
        <w:jc w:val="both"/>
        <w:rPr>
          <w:rFonts w:ascii="Arial" w:eastAsiaTheme="minorHAnsi" w:hAnsi="Arial" w:cs="Arial"/>
          <w:color w:val="231F20"/>
          <w:sz w:val="24"/>
          <w:szCs w:val="24"/>
          <w:lang w:eastAsia="en-US"/>
        </w:rPr>
      </w:pPr>
      <w:r w:rsidRPr="00034E0B">
        <w:rPr>
          <w:rFonts w:ascii="Arial" w:eastAsiaTheme="minorHAnsi" w:hAnsi="Arial" w:cs="Arial"/>
          <w:color w:val="231F20"/>
          <w:sz w:val="24"/>
          <w:szCs w:val="24"/>
          <w:lang w:eastAsia="en-US"/>
        </w:rPr>
        <w:t>Dissoudre l’échantillon d’essai dans de l’</w:t>
      </w:r>
      <w:proofErr w:type="spellStart"/>
      <w:r w:rsidRPr="00034E0B">
        <w:rPr>
          <w:rFonts w:ascii="Arial" w:eastAsiaTheme="minorHAnsi" w:hAnsi="Arial" w:cs="Arial"/>
          <w:color w:val="231F20"/>
          <w:sz w:val="24"/>
          <w:szCs w:val="24"/>
          <w:lang w:eastAsia="en-US"/>
        </w:rPr>
        <w:t>iso-octane</w:t>
      </w:r>
      <w:proofErr w:type="spellEnd"/>
      <w:r w:rsidRPr="00034E0B">
        <w:rPr>
          <w:rFonts w:ascii="Arial" w:eastAsiaTheme="minorHAnsi" w:hAnsi="Arial" w:cs="Arial"/>
          <w:color w:val="231F20"/>
          <w:sz w:val="24"/>
          <w:szCs w:val="24"/>
          <w:lang w:eastAsia="en-US"/>
        </w:rPr>
        <w:t xml:space="preserve"> et de l’acide acétique glacial, puis ajouter l’</w:t>
      </w:r>
      <w:proofErr w:type="spellStart"/>
      <w:r w:rsidRPr="00034E0B">
        <w:rPr>
          <w:rFonts w:ascii="Arial" w:eastAsiaTheme="minorHAnsi" w:hAnsi="Arial" w:cs="Arial"/>
          <w:color w:val="231F20"/>
          <w:sz w:val="24"/>
          <w:szCs w:val="24"/>
          <w:lang w:eastAsia="en-US"/>
        </w:rPr>
        <w:t>iodiure</w:t>
      </w:r>
      <w:proofErr w:type="spellEnd"/>
      <w:r w:rsidRPr="00034E0B">
        <w:rPr>
          <w:rFonts w:ascii="Arial" w:eastAsiaTheme="minorHAnsi" w:hAnsi="Arial" w:cs="Arial"/>
          <w:color w:val="231F20"/>
          <w:sz w:val="24"/>
          <w:szCs w:val="24"/>
          <w:lang w:eastAsia="en-US"/>
        </w:rPr>
        <w:t xml:space="preserve"> de potassium. Déterminer visuellement l’iode libéré par les peroxydes, à l’aide d’un indicateur à l’amidon et d’une solution étalon de thiosulfate de sodium. Déterminer visuellement la fin du titrage.</w:t>
      </w:r>
    </w:p>
    <w:p w:rsidR="007F7089" w:rsidRPr="00034E0B" w:rsidRDefault="007F7089" w:rsidP="0079750F">
      <w:pPr>
        <w:autoSpaceDE w:val="0"/>
        <w:autoSpaceDN w:val="0"/>
        <w:adjustRightInd w:val="0"/>
        <w:spacing w:line="360" w:lineRule="auto"/>
        <w:ind w:left="284" w:right="424"/>
        <w:jc w:val="both"/>
        <w:rPr>
          <w:rFonts w:ascii="Arial" w:eastAsiaTheme="minorHAnsi" w:hAnsi="Arial" w:cs="Arial"/>
          <w:sz w:val="32"/>
          <w:szCs w:val="32"/>
          <w:lang w:eastAsia="en-US"/>
        </w:rPr>
      </w:pPr>
    </w:p>
    <w:p w:rsidR="00AA4C7C" w:rsidRPr="00034E0B" w:rsidRDefault="00034E0B" w:rsidP="00AA4C7C">
      <w:pPr>
        <w:pStyle w:val="Paragraphedeliste"/>
        <w:numPr>
          <w:ilvl w:val="0"/>
          <w:numId w:val="2"/>
        </w:numPr>
        <w:spacing w:line="360" w:lineRule="auto"/>
        <w:ind w:right="424"/>
        <w:rPr>
          <w:rFonts w:ascii="Arial" w:hAnsi="Arial" w:cs="Arial"/>
          <w:b/>
          <w:sz w:val="28"/>
          <w:szCs w:val="28"/>
        </w:rPr>
      </w:pPr>
      <w:r w:rsidRPr="00034E0B">
        <w:rPr>
          <w:rFonts w:ascii="Arial" w:hAnsi="Arial" w:cs="Arial"/>
          <w:b/>
          <w:sz w:val="28"/>
          <w:szCs w:val="28"/>
        </w:rPr>
        <w:t>OBJET DE MODE OPERATOIRE :</w:t>
      </w:r>
    </w:p>
    <w:p w:rsidR="00AA4C7C" w:rsidRDefault="00AA4C7C" w:rsidP="00AA4C7C">
      <w:pPr>
        <w:autoSpaceDE w:val="0"/>
        <w:autoSpaceDN w:val="0"/>
        <w:adjustRightInd w:val="0"/>
        <w:spacing w:line="360" w:lineRule="auto"/>
        <w:ind w:left="284" w:right="424" w:firstLine="424"/>
        <w:rPr>
          <w:bCs/>
          <w:sz w:val="24"/>
          <w:szCs w:val="24"/>
        </w:rPr>
      </w:pPr>
    </w:p>
    <w:p w:rsidR="00AA4C7C" w:rsidRPr="00034E0B" w:rsidRDefault="00AA4C7C" w:rsidP="00AA4C7C">
      <w:pPr>
        <w:autoSpaceDE w:val="0"/>
        <w:autoSpaceDN w:val="0"/>
        <w:adjustRightInd w:val="0"/>
        <w:spacing w:line="360" w:lineRule="auto"/>
        <w:ind w:left="284" w:right="424" w:firstLine="424"/>
        <w:jc w:val="both"/>
        <w:rPr>
          <w:rFonts w:ascii="Arial" w:eastAsiaTheme="minorHAnsi" w:hAnsi="Arial" w:cs="Arial"/>
          <w:sz w:val="24"/>
          <w:szCs w:val="24"/>
          <w:lang w:eastAsia="en-US"/>
        </w:rPr>
      </w:pPr>
      <w:r w:rsidRPr="00034E0B">
        <w:rPr>
          <w:rFonts w:ascii="Arial" w:hAnsi="Arial" w:cs="Arial"/>
          <w:bCs/>
          <w:sz w:val="24"/>
          <w:szCs w:val="24"/>
        </w:rPr>
        <w:t xml:space="preserve">Le présent mode opératoire a pour objet de définir </w:t>
      </w:r>
      <w:r w:rsidRPr="00034E0B">
        <w:rPr>
          <w:rFonts w:ascii="Arial" w:eastAsiaTheme="minorHAnsi" w:hAnsi="Arial" w:cs="Arial"/>
          <w:sz w:val="24"/>
          <w:szCs w:val="24"/>
          <w:lang w:eastAsia="en-US"/>
        </w:rPr>
        <w:t xml:space="preserve">une technique pratique de détermination de </w:t>
      </w:r>
      <w:r w:rsidR="007F7089" w:rsidRPr="00034E0B">
        <w:rPr>
          <w:rFonts w:ascii="Arial" w:eastAsiaTheme="minorHAnsi" w:hAnsi="Arial" w:cs="Arial"/>
          <w:sz w:val="24"/>
          <w:szCs w:val="24"/>
          <w:lang w:eastAsia="en-US"/>
        </w:rPr>
        <w:t>l’indice de peroxyde</w:t>
      </w:r>
      <w:r w:rsidRPr="00034E0B">
        <w:rPr>
          <w:rFonts w:ascii="Arial" w:eastAsiaTheme="minorHAnsi" w:hAnsi="Arial" w:cs="Arial"/>
          <w:sz w:val="24"/>
          <w:szCs w:val="24"/>
          <w:lang w:eastAsia="en-US"/>
        </w:rPr>
        <w:t xml:space="preserve"> pour les corps gras d’origines animale et végétale</w:t>
      </w:r>
      <w:r w:rsidRPr="00034E0B">
        <w:rPr>
          <w:rFonts w:ascii="Arial" w:hAnsi="Arial" w:cs="Arial"/>
          <w:sz w:val="24"/>
          <w:szCs w:val="24"/>
        </w:rPr>
        <w:t>.</w:t>
      </w:r>
    </w:p>
    <w:p w:rsidR="00AA4C7C" w:rsidRPr="007F5B5F" w:rsidRDefault="00AA4C7C" w:rsidP="00AA4C7C">
      <w:pPr>
        <w:spacing w:line="360" w:lineRule="auto"/>
        <w:ind w:left="284" w:right="424"/>
        <w:jc w:val="both"/>
        <w:rPr>
          <w:sz w:val="22"/>
          <w:szCs w:val="22"/>
        </w:rPr>
      </w:pPr>
    </w:p>
    <w:p w:rsidR="00AA4C7C" w:rsidRPr="00C71F46" w:rsidRDefault="00AA4C7C" w:rsidP="00AA4C7C">
      <w:pPr>
        <w:spacing w:line="360" w:lineRule="auto"/>
        <w:ind w:right="424"/>
        <w:rPr>
          <w:b/>
          <w:sz w:val="24"/>
          <w:szCs w:val="24"/>
        </w:rPr>
      </w:pPr>
    </w:p>
    <w:p w:rsidR="00AA4C7C" w:rsidRPr="00034E0B" w:rsidRDefault="00AA4C7C" w:rsidP="00034E0B">
      <w:pPr>
        <w:pStyle w:val="Paragraphedeliste"/>
        <w:numPr>
          <w:ilvl w:val="0"/>
          <w:numId w:val="2"/>
        </w:numPr>
        <w:autoSpaceDE w:val="0"/>
        <w:autoSpaceDN w:val="0"/>
        <w:adjustRightInd w:val="0"/>
        <w:spacing w:line="360" w:lineRule="auto"/>
        <w:ind w:right="424"/>
        <w:jc w:val="both"/>
        <w:rPr>
          <w:rFonts w:eastAsiaTheme="minorHAnsi"/>
          <w:b/>
          <w:bCs/>
          <w:color w:val="000000"/>
          <w:sz w:val="24"/>
          <w:szCs w:val="24"/>
          <w:lang w:eastAsia="en-US"/>
        </w:rPr>
      </w:pPr>
      <w:r w:rsidRPr="00034E0B">
        <w:rPr>
          <w:rFonts w:ascii="Arial" w:hAnsi="Arial" w:cs="Arial"/>
          <w:b/>
          <w:sz w:val="28"/>
          <w:szCs w:val="28"/>
        </w:rPr>
        <w:t>DOMAINE D’APPLICATION</w:t>
      </w:r>
      <w:r w:rsidRPr="00034E0B">
        <w:rPr>
          <w:b/>
          <w:sz w:val="28"/>
          <w:szCs w:val="28"/>
        </w:rPr>
        <w:t> </w:t>
      </w:r>
      <w:r w:rsidRPr="00C249AD">
        <w:rPr>
          <w:b/>
          <w:sz w:val="24"/>
          <w:szCs w:val="24"/>
        </w:rPr>
        <w:t xml:space="preserve">:    </w:t>
      </w:r>
    </w:p>
    <w:p w:rsidR="00AA4C7C" w:rsidRPr="00C249AD" w:rsidRDefault="00AA4C7C" w:rsidP="00AA4C7C">
      <w:pPr>
        <w:spacing w:line="360" w:lineRule="auto"/>
        <w:ind w:left="284" w:right="424" w:firstLine="424"/>
        <w:jc w:val="both"/>
        <w:rPr>
          <w:b/>
          <w:sz w:val="24"/>
          <w:szCs w:val="24"/>
        </w:rPr>
      </w:pPr>
      <w:r w:rsidRPr="00034E0B">
        <w:rPr>
          <w:rFonts w:ascii="Arial" w:hAnsi="Arial" w:cs="Arial"/>
          <w:bCs/>
          <w:sz w:val="24"/>
          <w:szCs w:val="24"/>
        </w:rPr>
        <w:t xml:space="preserve">Le présent mode opératoire s’applique à  tous les échantillons de </w:t>
      </w:r>
      <w:r w:rsidRPr="00034E0B">
        <w:rPr>
          <w:rFonts w:ascii="Arial" w:eastAsiaTheme="minorHAnsi" w:hAnsi="Arial" w:cs="Arial"/>
          <w:sz w:val="24"/>
          <w:szCs w:val="24"/>
          <w:lang w:eastAsia="en-US"/>
        </w:rPr>
        <w:t>corps gras d’origine végétale au niveau du processus production de la</w:t>
      </w:r>
      <w:r w:rsidRPr="00034E0B">
        <w:rPr>
          <w:rFonts w:ascii="Arial" w:hAnsi="Arial" w:cs="Arial"/>
          <w:sz w:val="24"/>
          <w:szCs w:val="24"/>
        </w:rPr>
        <w:t xml:space="preserve"> Biscuiterie, Chocolaterie et confiserie SOBCO</w:t>
      </w:r>
      <w:r w:rsidRPr="00C249AD">
        <w:rPr>
          <w:b/>
          <w:sz w:val="24"/>
          <w:szCs w:val="24"/>
        </w:rPr>
        <w:t>.</w:t>
      </w:r>
    </w:p>
    <w:p w:rsidR="00AA4C7C" w:rsidRPr="00C71F46" w:rsidRDefault="00AA4C7C" w:rsidP="00AA4C7C">
      <w:pPr>
        <w:pStyle w:val="Paragraphedeliste"/>
        <w:autoSpaceDE w:val="0"/>
        <w:autoSpaceDN w:val="0"/>
        <w:adjustRightInd w:val="0"/>
        <w:spacing w:line="360" w:lineRule="auto"/>
        <w:ind w:left="1004" w:right="424"/>
        <w:jc w:val="both"/>
        <w:rPr>
          <w:rFonts w:eastAsiaTheme="minorHAnsi"/>
          <w:b/>
          <w:bCs/>
          <w:color w:val="000000"/>
          <w:sz w:val="24"/>
          <w:szCs w:val="24"/>
          <w:lang w:eastAsia="en-US"/>
        </w:rPr>
      </w:pPr>
    </w:p>
    <w:p w:rsidR="00AA4C7C" w:rsidRPr="00034E0B" w:rsidRDefault="00AA4C7C" w:rsidP="004B60A1">
      <w:pPr>
        <w:pStyle w:val="Paragraphedeliste"/>
        <w:numPr>
          <w:ilvl w:val="0"/>
          <w:numId w:val="2"/>
        </w:numPr>
        <w:autoSpaceDE w:val="0"/>
        <w:autoSpaceDN w:val="0"/>
        <w:adjustRightInd w:val="0"/>
        <w:spacing w:line="360" w:lineRule="auto"/>
        <w:ind w:right="424"/>
        <w:jc w:val="both"/>
        <w:rPr>
          <w:rFonts w:ascii="Arial" w:eastAsiaTheme="minorHAnsi" w:hAnsi="Arial" w:cs="Arial"/>
          <w:b/>
          <w:bCs/>
          <w:color w:val="000000"/>
          <w:sz w:val="28"/>
          <w:szCs w:val="28"/>
          <w:lang w:eastAsia="en-US"/>
        </w:rPr>
      </w:pPr>
      <w:r w:rsidRPr="00034E0B">
        <w:rPr>
          <w:rFonts w:ascii="Arial" w:hAnsi="Arial" w:cs="Arial"/>
          <w:b/>
          <w:sz w:val="28"/>
          <w:szCs w:val="28"/>
        </w:rPr>
        <w:t>DOCUMENTS DE REFERENCE :</w:t>
      </w:r>
    </w:p>
    <w:p w:rsidR="00AA4C7C" w:rsidRPr="00034E0B" w:rsidRDefault="004B60A1" w:rsidP="00AA4C7C">
      <w:pPr>
        <w:autoSpaceDE w:val="0"/>
        <w:autoSpaceDN w:val="0"/>
        <w:adjustRightInd w:val="0"/>
        <w:spacing w:line="360" w:lineRule="auto"/>
        <w:ind w:firstLine="284"/>
        <w:rPr>
          <w:rFonts w:ascii="Arial" w:eastAsiaTheme="minorHAnsi" w:hAnsi="Arial" w:cs="Arial"/>
          <w:sz w:val="24"/>
          <w:szCs w:val="24"/>
          <w:lang w:eastAsia="en-US"/>
        </w:rPr>
      </w:pPr>
      <w:r w:rsidRPr="00034E0B">
        <w:rPr>
          <w:rFonts w:ascii="Arial" w:hAnsi="Arial" w:cs="Arial"/>
          <w:sz w:val="24"/>
          <w:szCs w:val="24"/>
        </w:rPr>
        <w:t xml:space="preserve"> </w:t>
      </w:r>
      <w:r w:rsidR="00AA4C7C" w:rsidRPr="00034E0B">
        <w:rPr>
          <w:rFonts w:ascii="Arial" w:hAnsi="Arial" w:cs="Arial"/>
          <w:sz w:val="24"/>
          <w:szCs w:val="24"/>
        </w:rPr>
        <w:t>- Norme Internationale ISO 3961 (</w:t>
      </w:r>
      <w:r w:rsidR="00AA4C7C" w:rsidRPr="00034E0B">
        <w:rPr>
          <w:rFonts w:ascii="Arial" w:eastAsiaTheme="minorHAnsi" w:hAnsi="Arial" w:cs="Arial"/>
          <w:sz w:val="24"/>
          <w:szCs w:val="24"/>
          <w:lang w:eastAsia="en-US"/>
        </w:rPr>
        <w:t>Cinquième édition 2013-07-15).</w:t>
      </w:r>
    </w:p>
    <w:p w:rsidR="004B60A1" w:rsidRPr="00034E0B" w:rsidRDefault="004B60A1" w:rsidP="00AA4C7C">
      <w:pPr>
        <w:autoSpaceDE w:val="0"/>
        <w:autoSpaceDN w:val="0"/>
        <w:adjustRightInd w:val="0"/>
        <w:spacing w:line="360" w:lineRule="auto"/>
        <w:ind w:firstLine="284"/>
        <w:rPr>
          <w:rFonts w:ascii="Arial" w:eastAsiaTheme="minorHAnsi" w:hAnsi="Arial" w:cs="Arial"/>
          <w:sz w:val="24"/>
          <w:szCs w:val="24"/>
          <w:lang w:eastAsia="en-US"/>
        </w:rPr>
      </w:pPr>
      <w:r w:rsidRPr="00034E0B">
        <w:rPr>
          <w:rFonts w:ascii="Arial" w:eastAsiaTheme="minorHAnsi" w:hAnsi="Arial" w:cs="Arial"/>
          <w:sz w:val="24"/>
          <w:szCs w:val="24"/>
          <w:lang w:eastAsia="en-US"/>
        </w:rPr>
        <w:t xml:space="preserve"> -JORA N° 64/2011</w:t>
      </w:r>
    </w:p>
    <w:p w:rsidR="00AA4C7C" w:rsidRPr="004833B3" w:rsidRDefault="00AA4C7C" w:rsidP="00034E0B">
      <w:pPr>
        <w:autoSpaceDE w:val="0"/>
        <w:autoSpaceDN w:val="0"/>
        <w:adjustRightInd w:val="0"/>
        <w:spacing w:line="360" w:lineRule="auto"/>
        <w:rPr>
          <w:rFonts w:asciiTheme="majorBidi" w:eastAsiaTheme="minorHAnsi" w:hAnsiTheme="majorBidi" w:cstheme="majorBidi"/>
          <w:sz w:val="24"/>
          <w:szCs w:val="24"/>
          <w:lang w:eastAsia="en-US"/>
        </w:rPr>
      </w:pPr>
    </w:p>
    <w:p w:rsidR="00AA4C7C" w:rsidRPr="00034E0B" w:rsidRDefault="00AA4C7C" w:rsidP="00034E0B">
      <w:pPr>
        <w:pStyle w:val="Paragraphedeliste"/>
        <w:numPr>
          <w:ilvl w:val="0"/>
          <w:numId w:val="2"/>
        </w:numPr>
        <w:autoSpaceDE w:val="0"/>
        <w:autoSpaceDN w:val="0"/>
        <w:adjustRightInd w:val="0"/>
        <w:spacing w:line="360" w:lineRule="auto"/>
        <w:ind w:right="424"/>
        <w:jc w:val="both"/>
        <w:rPr>
          <w:rFonts w:ascii="Arial" w:eastAsiaTheme="minorHAnsi" w:hAnsi="Arial" w:cs="Arial"/>
          <w:b/>
          <w:bCs/>
          <w:color w:val="000000"/>
          <w:sz w:val="28"/>
          <w:szCs w:val="28"/>
          <w:lang w:eastAsia="en-US"/>
        </w:rPr>
      </w:pPr>
      <w:r w:rsidRPr="00034E0B">
        <w:rPr>
          <w:rFonts w:ascii="Arial" w:hAnsi="Arial" w:cs="Arial"/>
          <w:b/>
          <w:sz w:val="28"/>
          <w:szCs w:val="28"/>
        </w:rPr>
        <w:t>DEFINITIONS ET ABREVIATIONS:</w:t>
      </w:r>
    </w:p>
    <w:p w:rsidR="00AA4C7C" w:rsidRPr="00034E0B" w:rsidRDefault="00AA4C7C" w:rsidP="007F7089">
      <w:pPr>
        <w:pStyle w:val="Paragraphedeliste"/>
        <w:autoSpaceDE w:val="0"/>
        <w:autoSpaceDN w:val="0"/>
        <w:adjustRightInd w:val="0"/>
        <w:spacing w:line="360" w:lineRule="auto"/>
        <w:ind w:left="1004" w:right="424" w:hanging="720"/>
        <w:jc w:val="both"/>
        <w:rPr>
          <w:rFonts w:ascii="Arial" w:eastAsiaTheme="minorHAnsi" w:hAnsi="Arial" w:cs="Arial"/>
          <w:sz w:val="24"/>
          <w:szCs w:val="24"/>
          <w:lang w:eastAsia="en-US"/>
        </w:rPr>
      </w:pPr>
      <w:r w:rsidRPr="00034E0B">
        <w:rPr>
          <w:rFonts w:ascii="Arial" w:eastAsiaTheme="minorHAnsi" w:hAnsi="Arial" w:cs="Arial"/>
          <w:sz w:val="24"/>
          <w:szCs w:val="24"/>
          <w:lang w:eastAsia="en-US"/>
        </w:rPr>
        <w:t>I</w:t>
      </w:r>
      <w:r w:rsidR="007F7089" w:rsidRPr="00034E0B">
        <w:rPr>
          <w:rFonts w:ascii="Arial" w:eastAsiaTheme="minorHAnsi" w:hAnsi="Arial" w:cs="Arial"/>
          <w:sz w:val="24"/>
          <w:szCs w:val="24"/>
          <w:lang w:eastAsia="en-US"/>
        </w:rPr>
        <w:t>P</w:t>
      </w:r>
      <w:r w:rsidRPr="00034E0B">
        <w:rPr>
          <w:rFonts w:ascii="Arial" w:eastAsiaTheme="minorHAnsi" w:hAnsi="Arial" w:cs="Arial"/>
          <w:sz w:val="24"/>
          <w:szCs w:val="24"/>
          <w:lang w:eastAsia="en-US"/>
        </w:rPr>
        <w:t xml:space="preserve"> : Indice </w:t>
      </w:r>
      <w:r w:rsidR="007F7089" w:rsidRPr="00034E0B">
        <w:rPr>
          <w:rFonts w:ascii="Arial" w:eastAsiaTheme="minorHAnsi" w:hAnsi="Arial" w:cs="Arial"/>
          <w:sz w:val="24"/>
          <w:szCs w:val="24"/>
          <w:lang w:eastAsia="en-US"/>
        </w:rPr>
        <w:t>de peroxyde.</w:t>
      </w:r>
    </w:p>
    <w:p w:rsidR="00AA4C7C" w:rsidRPr="00034E0B" w:rsidRDefault="00AA4C7C" w:rsidP="00AA4C7C">
      <w:pPr>
        <w:spacing w:line="360" w:lineRule="auto"/>
        <w:ind w:left="284" w:right="424"/>
        <w:rPr>
          <w:rFonts w:ascii="Arial" w:hAnsi="Arial" w:cs="Arial"/>
          <w:bCs/>
          <w:color w:val="000000"/>
          <w:sz w:val="24"/>
          <w:szCs w:val="24"/>
        </w:rPr>
      </w:pPr>
      <w:proofErr w:type="gramStart"/>
      <w:r w:rsidRPr="00034E0B">
        <w:rPr>
          <w:rFonts w:ascii="Arial" w:hAnsi="Arial" w:cs="Arial"/>
          <w:sz w:val="24"/>
          <w:szCs w:val="24"/>
        </w:rPr>
        <w:t>ml</w:t>
      </w:r>
      <w:proofErr w:type="gramEnd"/>
      <w:r w:rsidRPr="00034E0B">
        <w:rPr>
          <w:rFonts w:ascii="Arial" w:hAnsi="Arial" w:cs="Arial"/>
          <w:b/>
          <w:color w:val="000000"/>
          <w:sz w:val="24"/>
          <w:szCs w:val="24"/>
        </w:rPr>
        <w:t>:</w:t>
      </w:r>
      <w:r w:rsidRPr="00034E0B">
        <w:rPr>
          <w:rFonts w:ascii="Arial" w:hAnsi="Arial" w:cs="Arial"/>
          <w:b/>
          <w:color w:val="FF0000"/>
          <w:sz w:val="24"/>
          <w:szCs w:val="24"/>
        </w:rPr>
        <w:t xml:space="preserve">   </w:t>
      </w:r>
      <w:r w:rsidRPr="00034E0B">
        <w:rPr>
          <w:rFonts w:ascii="Arial" w:hAnsi="Arial" w:cs="Arial"/>
          <w:bCs/>
          <w:color w:val="000000"/>
          <w:sz w:val="24"/>
          <w:szCs w:val="24"/>
        </w:rPr>
        <w:t>millilitre.</w:t>
      </w:r>
    </w:p>
    <w:p w:rsidR="00AA4C7C" w:rsidRPr="007F7721" w:rsidRDefault="00AA4C7C" w:rsidP="00AA4C7C">
      <w:pPr>
        <w:pStyle w:val="Paragraphedeliste"/>
        <w:autoSpaceDE w:val="0"/>
        <w:autoSpaceDN w:val="0"/>
        <w:adjustRightInd w:val="0"/>
        <w:spacing w:line="360" w:lineRule="auto"/>
        <w:ind w:left="1004" w:right="424"/>
        <w:jc w:val="both"/>
        <w:rPr>
          <w:rFonts w:eastAsiaTheme="minorHAnsi"/>
          <w:b/>
          <w:bCs/>
          <w:color w:val="000000"/>
          <w:sz w:val="24"/>
          <w:szCs w:val="24"/>
          <w:lang w:eastAsia="en-US"/>
        </w:rPr>
      </w:pPr>
    </w:p>
    <w:p w:rsidR="00AA4C7C" w:rsidRPr="00DB71F3" w:rsidRDefault="00AA4C7C" w:rsidP="00DB71F3">
      <w:pPr>
        <w:pStyle w:val="Paragraphedeliste"/>
        <w:numPr>
          <w:ilvl w:val="0"/>
          <w:numId w:val="2"/>
        </w:numPr>
        <w:autoSpaceDE w:val="0"/>
        <w:autoSpaceDN w:val="0"/>
        <w:adjustRightInd w:val="0"/>
        <w:spacing w:line="360" w:lineRule="auto"/>
        <w:ind w:right="424"/>
        <w:jc w:val="both"/>
        <w:rPr>
          <w:rFonts w:ascii="Arial" w:eastAsiaTheme="minorHAnsi" w:hAnsi="Arial" w:cs="Arial"/>
          <w:b/>
          <w:bCs/>
          <w:color w:val="000000"/>
          <w:sz w:val="28"/>
          <w:szCs w:val="28"/>
          <w:lang w:eastAsia="en-US"/>
        </w:rPr>
      </w:pPr>
      <w:r w:rsidRPr="00034E0B">
        <w:rPr>
          <w:rFonts w:ascii="Arial" w:hAnsi="Arial" w:cs="Arial"/>
          <w:b/>
          <w:sz w:val="28"/>
          <w:szCs w:val="28"/>
        </w:rPr>
        <w:t>RESPONSABILITÉS :</w:t>
      </w:r>
    </w:p>
    <w:p w:rsidR="00AA4C7C" w:rsidRPr="00034E0B" w:rsidRDefault="00AA4C7C" w:rsidP="004B60A1">
      <w:pPr>
        <w:spacing w:line="360" w:lineRule="auto"/>
        <w:ind w:left="284" w:right="424"/>
        <w:jc w:val="both"/>
        <w:rPr>
          <w:rFonts w:ascii="Arial" w:hAnsi="Arial" w:cs="Arial"/>
          <w:bCs/>
          <w:sz w:val="24"/>
          <w:szCs w:val="24"/>
        </w:rPr>
      </w:pPr>
      <w:r w:rsidRPr="00034E0B">
        <w:rPr>
          <w:rFonts w:ascii="Arial" w:hAnsi="Arial" w:cs="Arial"/>
          <w:bCs/>
          <w:sz w:val="24"/>
          <w:szCs w:val="24"/>
        </w:rPr>
        <w:t xml:space="preserve">-  Le </w:t>
      </w:r>
      <w:r w:rsidR="004B60A1" w:rsidRPr="00034E0B">
        <w:rPr>
          <w:rFonts w:ascii="Arial" w:hAnsi="Arial" w:cs="Arial"/>
          <w:bCs/>
          <w:sz w:val="24"/>
          <w:szCs w:val="24"/>
        </w:rPr>
        <w:t>chargé laboratoire et analyses</w:t>
      </w:r>
      <w:r w:rsidRPr="00034E0B">
        <w:rPr>
          <w:rFonts w:ascii="Arial" w:hAnsi="Arial" w:cs="Arial"/>
          <w:bCs/>
          <w:sz w:val="24"/>
          <w:szCs w:val="24"/>
        </w:rPr>
        <w:t xml:space="preserve">  a la responsabilité de la vérification de l’application et de la mise à  jour du présent mode  opératoire. </w:t>
      </w:r>
    </w:p>
    <w:p w:rsidR="00AA4C7C" w:rsidRPr="00034E0B" w:rsidRDefault="00AA4C7C" w:rsidP="00AA4C7C">
      <w:pPr>
        <w:pStyle w:val="En-tte"/>
        <w:tabs>
          <w:tab w:val="clear" w:pos="4536"/>
          <w:tab w:val="clear" w:pos="9072"/>
        </w:tabs>
        <w:spacing w:line="360" w:lineRule="auto"/>
        <w:ind w:left="284" w:right="424"/>
        <w:jc w:val="both"/>
        <w:rPr>
          <w:rFonts w:ascii="Arial" w:hAnsi="Arial" w:cs="Arial"/>
          <w:sz w:val="24"/>
          <w:szCs w:val="24"/>
        </w:rPr>
      </w:pPr>
      <w:r w:rsidRPr="00034E0B">
        <w:rPr>
          <w:rFonts w:ascii="Arial" w:hAnsi="Arial" w:cs="Arial"/>
          <w:sz w:val="24"/>
          <w:szCs w:val="24"/>
        </w:rPr>
        <w:t>-  L’ingénieur et le technicien du laboratoire ont  la responsabilité de la stricte application du présent    mode opératoire.</w:t>
      </w:r>
    </w:p>
    <w:p w:rsidR="00AA4C7C" w:rsidRPr="008863B2" w:rsidRDefault="00AA4C7C" w:rsidP="00AA4C7C">
      <w:pPr>
        <w:pStyle w:val="Paragraphedeliste"/>
        <w:autoSpaceDE w:val="0"/>
        <w:autoSpaceDN w:val="0"/>
        <w:adjustRightInd w:val="0"/>
        <w:spacing w:line="360" w:lineRule="auto"/>
        <w:ind w:left="1004" w:right="424"/>
        <w:jc w:val="both"/>
        <w:rPr>
          <w:rFonts w:eastAsiaTheme="minorHAnsi"/>
          <w:b/>
          <w:bCs/>
          <w:color w:val="000000"/>
          <w:sz w:val="24"/>
          <w:szCs w:val="24"/>
          <w:lang w:eastAsia="en-US"/>
        </w:rPr>
      </w:pPr>
    </w:p>
    <w:p w:rsidR="00AA4C7C" w:rsidRPr="00034E0B" w:rsidRDefault="00AA4C7C" w:rsidP="00AA4C7C">
      <w:pPr>
        <w:pStyle w:val="Paragraphedeliste"/>
        <w:numPr>
          <w:ilvl w:val="0"/>
          <w:numId w:val="2"/>
        </w:numPr>
        <w:autoSpaceDE w:val="0"/>
        <w:autoSpaceDN w:val="0"/>
        <w:adjustRightInd w:val="0"/>
        <w:spacing w:line="360" w:lineRule="auto"/>
        <w:ind w:right="424"/>
        <w:jc w:val="both"/>
        <w:rPr>
          <w:rFonts w:ascii="Arial" w:eastAsiaTheme="minorHAnsi" w:hAnsi="Arial" w:cs="Arial"/>
          <w:b/>
          <w:bCs/>
          <w:color w:val="000000"/>
          <w:sz w:val="28"/>
          <w:szCs w:val="28"/>
          <w:lang w:eastAsia="en-US"/>
        </w:rPr>
      </w:pPr>
      <w:r w:rsidRPr="00034E0B">
        <w:rPr>
          <w:rFonts w:ascii="Arial" w:hAnsi="Arial" w:cs="Arial"/>
          <w:b/>
          <w:sz w:val="28"/>
          <w:szCs w:val="28"/>
        </w:rPr>
        <w:t xml:space="preserve">CONTENU :   </w:t>
      </w:r>
    </w:p>
    <w:p w:rsidR="00AA4C7C" w:rsidRPr="006C7E2A" w:rsidRDefault="00AA4C7C" w:rsidP="00AA4C7C">
      <w:pPr>
        <w:pStyle w:val="Paragraphedeliste"/>
        <w:autoSpaceDE w:val="0"/>
        <w:autoSpaceDN w:val="0"/>
        <w:adjustRightInd w:val="0"/>
        <w:spacing w:line="360" w:lineRule="auto"/>
        <w:ind w:left="1004" w:right="424"/>
        <w:jc w:val="both"/>
        <w:rPr>
          <w:rFonts w:eastAsiaTheme="minorHAnsi"/>
          <w:b/>
          <w:bCs/>
          <w:color w:val="000000"/>
          <w:sz w:val="24"/>
          <w:szCs w:val="24"/>
          <w:lang w:eastAsia="en-US"/>
        </w:rPr>
      </w:pPr>
    </w:p>
    <w:p w:rsidR="00034E0B" w:rsidRDefault="00AA4C7C" w:rsidP="00034E0B">
      <w:pPr>
        <w:numPr>
          <w:ilvl w:val="0"/>
          <w:numId w:val="1"/>
        </w:numPr>
        <w:spacing w:line="360" w:lineRule="auto"/>
        <w:ind w:left="284" w:right="424" w:firstLine="0"/>
        <w:rPr>
          <w:rFonts w:ascii="Arial" w:hAnsi="Arial" w:cs="Arial"/>
          <w:b/>
          <w:bCs/>
          <w:sz w:val="24"/>
          <w:szCs w:val="24"/>
        </w:rPr>
      </w:pPr>
      <w:r w:rsidRPr="00DB71F3">
        <w:rPr>
          <w:rFonts w:ascii="Arial" w:hAnsi="Arial" w:cs="Arial"/>
          <w:b/>
          <w:bCs/>
          <w:sz w:val="24"/>
          <w:szCs w:val="24"/>
          <w:u w:val="single"/>
        </w:rPr>
        <w:t>Moyens matériels</w:t>
      </w:r>
      <w:r w:rsidRPr="00034E0B">
        <w:rPr>
          <w:rFonts w:ascii="Arial" w:hAnsi="Arial" w:cs="Arial"/>
          <w:b/>
          <w:bCs/>
          <w:sz w:val="24"/>
          <w:szCs w:val="24"/>
        </w:rPr>
        <w:t> :</w:t>
      </w:r>
    </w:p>
    <w:p w:rsidR="002D5130" w:rsidRDefault="00034E0B" w:rsidP="00034E0B">
      <w:pPr>
        <w:spacing w:line="360" w:lineRule="auto"/>
        <w:ind w:left="284" w:right="424"/>
        <w:rPr>
          <w:rFonts w:ascii="Arial" w:eastAsiaTheme="minorHAnsi" w:hAnsi="Arial" w:cs="Arial"/>
          <w:color w:val="231F20"/>
          <w:sz w:val="24"/>
          <w:szCs w:val="24"/>
          <w:lang w:eastAsia="en-US"/>
        </w:rPr>
      </w:pPr>
      <w:r>
        <w:rPr>
          <w:rFonts w:ascii="Arial" w:hAnsi="Arial" w:cs="Arial"/>
          <w:b/>
          <w:bCs/>
          <w:sz w:val="24"/>
          <w:szCs w:val="24"/>
        </w:rPr>
        <w:t xml:space="preserve"> </w:t>
      </w:r>
      <w:r w:rsidR="007A4D65" w:rsidRPr="00034E0B">
        <w:rPr>
          <w:rFonts w:ascii="Arial" w:eastAsiaTheme="minorHAnsi" w:hAnsi="Arial" w:cs="Arial"/>
          <w:color w:val="231F20"/>
          <w:sz w:val="24"/>
          <w:szCs w:val="24"/>
          <w:lang w:eastAsia="en-US"/>
        </w:rPr>
        <w:t>Appareillage courant de laboratoire et, en particulier, ce qui suit.</w:t>
      </w:r>
    </w:p>
    <w:p w:rsidR="00034E0B" w:rsidRPr="00034E0B" w:rsidRDefault="00034E0B" w:rsidP="00034E0B">
      <w:pPr>
        <w:spacing w:line="360" w:lineRule="auto"/>
        <w:ind w:left="284" w:right="424"/>
        <w:rPr>
          <w:rFonts w:ascii="Arial" w:hAnsi="Arial" w:cs="Arial"/>
          <w:b/>
          <w:bCs/>
          <w:sz w:val="24"/>
          <w:szCs w:val="24"/>
        </w:rPr>
      </w:pPr>
    </w:p>
    <w:p w:rsidR="007A4D65" w:rsidRPr="00034E0B" w:rsidRDefault="002D5130" w:rsidP="009A6F5B">
      <w:pPr>
        <w:autoSpaceDE w:val="0"/>
        <w:autoSpaceDN w:val="0"/>
        <w:adjustRightInd w:val="0"/>
        <w:spacing w:line="360" w:lineRule="auto"/>
        <w:ind w:left="284" w:right="424"/>
        <w:jc w:val="both"/>
        <w:rPr>
          <w:rFonts w:ascii="Arial" w:eastAsiaTheme="minorHAnsi" w:hAnsi="Arial" w:cs="Arial"/>
          <w:b/>
          <w:bCs/>
          <w:color w:val="231F20"/>
          <w:sz w:val="24"/>
          <w:szCs w:val="24"/>
          <w:lang w:eastAsia="en-US"/>
        </w:rPr>
      </w:pPr>
      <w:r w:rsidRPr="00034E0B">
        <w:rPr>
          <w:rFonts w:ascii="Arial" w:eastAsiaTheme="minorHAnsi" w:hAnsi="Arial" w:cs="Arial"/>
          <w:b/>
          <w:bCs/>
          <w:color w:val="231F20"/>
          <w:sz w:val="24"/>
          <w:szCs w:val="24"/>
          <w:lang w:eastAsia="en-US"/>
        </w:rPr>
        <w:t>-   Er</w:t>
      </w:r>
      <w:r w:rsidR="007A4D65" w:rsidRPr="00034E0B">
        <w:rPr>
          <w:rFonts w:ascii="Arial" w:eastAsiaTheme="minorHAnsi" w:hAnsi="Arial" w:cs="Arial"/>
          <w:b/>
          <w:bCs/>
          <w:color w:val="231F20"/>
          <w:sz w:val="24"/>
          <w:szCs w:val="24"/>
          <w:lang w:eastAsia="en-US"/>
        </w:rPr>
        <w:t>lenmeyer</w:t>
      </w:r>
      <w:r w:rsidR="007A4D65" w:rsidRPr="00034E0B">
        <w:rPr>
          <w:rFonts w:ascii="Arial" w:eastAsiaTheme="minorHAnsi" w:hAnsi="Arial" w:cs="Arial"/>
          <w:color w:val="231F20"/>
          <w:sz w:val="24"/>
          <w:szCs w:val="24"/>
          <w:lang w:eastAsia="en-US"/>
        </w:rPr>
        <w:t>, d’une capacité de 250 ml, à col rodé et muni d’un bouchon en verre rodé.</w:t>
      </w:r>
    </w:p>
    <w:p w:rsidR="007A4D65" w:rsidRPr="00034E0B" w:rsidRDefault="002D5130" w:rsidP="009A6F5B">
      <w:pPr>
        <w:autoSpaceDE w:val="0"/>
        <w:autoSpaceDN w:val="0"/>
        <w:adjustRightInd w:val="0"/>
        <w:spacing w:line="360" w:lineRule="auto"/>
        <w:ind w:left="709" w:right="424" w:hanging="425"/>
        <w:jc w:val="both"/>
        <w:rPr>
          <w:rFonts w:ascii="Arial" w:eastAsiaTheme="minorHAnsi" w:hAnsi="Arial" w:cs="Arial"/>
          <w:b/>
          <w:bCs/>
          <w:color w:val="231F20"/>
          <w:sz w:val="24"/>
          <w:szCs w:val="24"/>
          <w:lang w:eastAsia="en-US"/>
        </w:rPr>
      </w:pPr>
      <w:r w:rsidRPr="00034E0B">
        <w:rPr>
          <w:rFonts w:ascii="Arial" w:eastAsiaTheme="minorHAnsi" w:hAnsi="Arial" w:cs="Arial"/>
          <w:b/>
          <w:bCs/>
          <w:color w:val="231F20"/>
          <w:sz w:val="24"/>
          <w:szCs w:val="24"/>
          <w:lang w:eastAsia="en-US"/>
        </w:rPr>
        <w:t>-   Bur</w:t>
      </w:r>
      <w:r w:rsidR="007A4D65" w:rsidRPr="00034E0B">
        <w:rPr>
          <w:rFonts w:ascii="Arial" w:eastAsiaTheme="minorHAnsi" w:hAnsi="Arial" w:cs="Arial"/>
          <w:b/>
          <w:bCs/>
          <w:color w:val="231F20"/>
          <w:sz w:val="24"/>
          <w:szCs w:val="24"/>
          <w:lang w:eastAsia="en-US"/>
        </w:rPr>
        <w:t>ette</w:t>
      </w:r>
      <w:r w:rsidR="007A4D65" w:rsidRPr="00034E0B">
        <w:rPr>
          <w:rFonts w:ascii="Arial" w:eastAsiaTheme="minorHAnsi" w:hAnsi="Arial" w:cs="Arial"/>
          <w:color w:val="231F20"/>
          <w:sz w:val="24"/>
          <w:szCs w:val="24"/>
          <w:lang w:eastAsia="en-US"/>
        </w:rPr>
        <w:t>, d’une capacité de 10 ml ou 25 ml, graduée au moins tous les 0,05 ml, dotée de préférence d’un système de mise à zéro automatique.</w:t>
      </w:r>
    </w:p>
    <w:p w:rsidR="007A4D65" w:rsidRPr="00034E0B" w:rsidRDefault="002D5130" w:rsidP="009A6F5B">
      <w:pPr>
        <w:autoSpaceDE w:val="0"/>
        <w:autoSpaceDN w:val="0"/>
        <w:adjustRightInd w:val="0"/>
        <w:spacing w:line="360" w:lineRule="auto"/>
        <w:ind w:left="709" w:right="424" w:hanging="425"/>
        <w:jc w:val="both"/>
        <w:rPr>
          <w:rFonts w:ascii="Arial" w:eastAsiaTheme="minorHAnsi" w:hAnsi="Arial" w:cs="Arial"/>
          <w:b/>
          <w:bCs/>
          <w:color w:val="231F20"/>
          <w:sz w:val="24"/>
          <w:szCs w:val="24"/>
          <w:lang w:eastAsia="en-US"/>
        </w:rPr>
      </w:pPr>
      <w:r w:rsidRPr="00034E0B">
        <w:rPr>
          <w:rFonts w:ascii="Arial" w:eastAsiaTheme="minorHAnsi" w:hAnsi="Arial" w:cs="Arial"/>
          <w:b/>
          <w:bCs/>
          <w:color w:val="231F20"/>
          <w:sz w:val="24"/>
          <w:szCs w:val="24"/>
          <w:lang w:eastAsia="en-US"/>
        </w:rPr>
        <w:t>-   Unit</w:t>
      </w:r>
      <w:r w:rsidR="007A4D65" w:rsidRPr="00034E0B">
        <w:rPr>
          <w:rFonts w:ascii="Arial" w:eastAsiaTheme="minorHAnsi" w:hAnsi="Arial" w:cs="Arial"/>
          <w:b/>
          <w:bCs/>
          <w:color w:val="231F20"/>
          <w:sz w:val="24"/>
          <w:szCs w:val="24"/>
          <w:lang w:eastAsia="en-US"/>
        </w:rPr>
        <w:t>é de dosage manuel ou automatique</w:t>
      </w:r>
      <w:r w:rsidR="007A4D65" w:rsidRPr="00034E0B">
        <w:rPr>
          <w:rFonts w:ascii="Arial" w:eastAsiaTheme="minorHAnsi" w:hAnsi="Arial" w:cs="Arial"/>
          <w:color w:val="231F20"/>
          <w:sz w:val="24"/>
          <w:szCs w:val="24"/>
          <w:lang w:eastAsia="en-US"/>
        </w:rPr>
        <w:t>, d’une capacité de 20 ml, avec une résolution d’au moins 10 µl et une précision de ± 0,15 % (par exemple, une burette à piston).</w:t>
      </w:r>
    </w:p>
    <w:p w:rsidR="007A4D65" w:rsidRPr="00034E0B" w:rsidRDefault="002D5130" w:rsidP="009A6F5B">
      <w:pPr>
        <w:autoSpaceDE w:val="0"/>
        <w:autoSpaceDN w:val="0"/>
        <w:adjustRightInd w:val="0"/>
        <w:spacing w:line="360" w:lineRule="auto"/>
        <w:ind w:left="284" w:right="424"/>
        <w:jc w:val="both"/>
        <w:rPr>
          <w:rFonts w:ascii="Arial" w:eastAsiaTheme="minorHAnsi" w:hAnsi="Arial" w:cs="Arial"/>
          <w:sz w:val="28"/>
          <w:szCs w:val="28"/>
          <w:lang w:eastAsia="en-US"/>
        </w:rPr>
      </w:pPr>
      <w:r w:rsidRPr="00034E0B">
        <w:rPr>
          <w:rFonts w:ascii="Arial" w:eastAsiaTheme="minorHAnsi" w:hAnsi="Arial" w:cs="Arial"/>
          <w:b/>
          <w:bCs/>
          <w:color w:val="231F20"/>
          <w:sz w:val="24"/>
          <w:szCs w:val="24"/>
          <w:lang w:eastAsia="en-US"/>
        </w:rPr>
        <w:t xml:space="preserve">-   </w:t>
      </w:r>
      <w:r w:rsidR="007A4D65" w:rsidRPr="00034E0B">
        <w:rPr>
          <w:rFonts w:ascii="Arial" w:eastAsiaTheme="minorHAnsi" w:hAnsi="Arial" w:cs="Arial"/>
          <w:b/>
          <w:bCs/>
          <w:color w:val="231F20"/>
          <w:sz w:val="24"/>
          <w:szCs w:val="24"/>
          <w:lang w:eastAsia="en-US"/>
        </w:rPr>
        <w:t>Pipettes</w:t>
      </w:r>
      <w:r w:rsidR="007A4D65" w:rsidRPr="00034E0B">
        <w:rPr>
          <w:rFonts w:ascii="Arial" w:eastAsiaTheme="minorHAnsi" w:hAnsi="Arial" w:cs="Arial"/>
          <w:color w:val="231F20"/>
          <w:sz w:val="24"/>
          <w:szCs w:val="24"/>
          <w:lang w:eastAsia="en-US"/>
        </w:rPr>
        <w:t>, d’une capacité de 0,5 ml, 1 ml, 10 ml et 100 ml (ou pipettes automatiques).</w:t>
      </w:r>
    </w:p>
    <w:p w:rsidR="007A4D65" w:rsidRPr="00034E0B" w:rsidRDefault="002D5130" w:rsidP="009A6F5B">
      <w:pPr>
        <w:autoSpaceDE w:val="0"/>
        <w:autoSpaceDN w:val="0"/>
        <w:adjustRightInd w:val="0"/>
        <w:spacing w:line="360" w:lineRule="auto"/>
        <w:ind w:left="284" w:right="424"/>
        <w:jc w:val="both"/>
        <w:rPr>
          <w:rFonts w:ascii="Arial" w:eastAsiaTheme="minorHAnsi" w:hAnsi="Arial" w:cs="Arial"/>
          <w:b/>
          <w:bCs/>
          <w:color w:val="231F20"/>
          <w:sz w:val="24"/>
          <w:szCs w:val="24"/>
          <w:lang w:eastAsia="en-US"/>
        </w:rPr>
      </w:pPr>
      <w:r w:rsidRPr="00034E0B">
        <w:rPr>
          <w:rFonts w:ascii="Arial" w:eastAsiaTheme="minorHAnsi" w:hAnsi="Arial" w:cs="Arial"/>
          <w:b/>
          <w:bCs/>
          <w:color w:val="231F20"/>
          <w:sz w:val="24"/>
          <w:szCs w:val="24"/>
          <w:lang w:eastAsia="en-US"/>
        </w:rPr>
        <w:t>-   Épr</w:t>
      </w:r>
      <w:r w:rsidR="007A4D65" w:rsidRPr="00034E0B">
        <w:rPr>
          <w:rFonts w:ascii="Arial" w:eastAsiaTheme="minorHAnsi" w:hAnsi="Arial" w:cs="Arial"/>
          <w:b/>
          <w:bCs/>
          <w:color w:val="231F20"/>
          <w:sz w:val="24"/>
          <w:szCs w:val="24"/>
          <w:lang w:eastAsia="en-US"/>
        </w:rPr>
        <w:t>ouvettes graduées</w:t>
      </w:r>
      <w:r w:rsidR="007A4D65" w:rsidRPr="00034E0B">
        <w:rPr>
          <w:rFonts w:ascii="Arial" w:eastAsiaTheme="minorHAnsi" w:hAnsi="Arial" w:cs="Arial"/>
          <w:color w:val="231F20"/>
          <w:sz w:val="24"/>
          <w:szCs w:val="24"/>
          <w:lang w:eastAsia="en-US"/>
        </w:rPr>
        <w:t>, d’une capacité de 50 ml et 100 ml.</w:t>
      </w:r>
    </w:p>
    <w:p w:rsidR="007A4D65" w:rsidRPr="00034E0B" w:rsidRDefault="002D5130" w:rsidP="009A6F5B">
      <w:pPr>
        <w:autoSpaceDE w:val="0"/>
        <w:autoSpaceDN w:val="0"/>
        <w:adjustRightInd w:val="0"/>
        <w:spacing w:line="360" w:lineRule="auto"/>
        <w:ind w:left="284" w:right="424"/>
        <w:jc w:val="both"/>
        <w:rPr>
          <w:rFonts w:ascii="Arial" w:eastAsiaTheme="minorHAnsi" w:hAnsi="Arial" w:cs="Arial"/>
          <w:sz w:val="28"/>
          <w:szCs w:val="28"/>
          <w:lang w:eastAsia="en-US"/>
        </w:rPr>
      </w:pPr>
      <w:r w:rsidRPr="00034E0B">
        <w:rPr>
          <w:rFonts w:ascii="Arial" w:eastAsiaTheme="minorHAnsi" w:hAnsi="Arial" w:cs="Arial"/>
          <w:b/>
          <w:bCs/>
          <w:color w:val="231F20"/>
          <w:sz w:val="24"/>
          <w:szCs w:val="24"/>
          <w:lang w:eastAsia="en-US"/>
        </w:rPr>
        <w:t xml:space="preserve">-   </w:t>
      </w:r>
      <w:r w:rsidR="007A4D65" w:rsidRPr="00034E0B">
        <w:rPr>
          <w:rFonts w:ascii="Arial" w:eastAsiaTheme="minorHAnsi" w:hAnsi="Arial" w:cs="Arial"/>
          <w:b/>
          <w:bCs/>
          <w:color w:val="231F20"/>
          <w:sz w:val="24"/>
          <w:szCs w:val="24"/>
          <w:lang w:eastAsia="en-US"/>
        </w:rPr>
        <w:t>Balance analytique</w:t>
      </w:r>
      <w:r w:rsidR="007A4D65" w:rsidRPr="00034E0B">
        <w:rPr>
          <w:rFonts w:ascii="Arial" w:eastAsiaTheme="minorHAnsi" w:hAnsi="Arial" w:cs="Arial"/>
          <w:color w:val="231F20"/>
          <w:sz w:val="24"/>
          <w:szCs w:val="24"/>
          <w:lang w:eastAsia="en-US"/>
        </w:rPr>
        <w:t>, lisible à 0,000 1 g près.</w:t>
      </w:r>
    </w:p>
    <w:p w:rsidR="007A4D65" w:rsidRPr="00034E0B" w:rsidRDefault="002D5130" w:rsidP="009A6F5B">
      <w:pPr>
        <w:autoSpaceDE w:val="0"/>
        <w:autoSpaceDN w:val="0"/>
        <w:adjustRightInd w:val="0"/>
        <w:spacing w:line="360" w:lineRule="auto"/>
        <w:ind w:left="284" w:right="424"/>
        <w:jc w:val="both"/>
        <w:rPr>
          <w:rFonts w:ascii="Arial" w:eastAsiaTheme="minorHAnsi" w:hAnsi="Arial" w:cs="Arial"/>
          <w:sz w:val="28"/>
          <w:szCs w:val="28"/>
          <w:lang w:eastAsia="en-US"/>
        </w:rPr>
      </w:pPr>
      <w:r w:rsidRPr="00034E0B">
        <w:rPr>
          <w:rFonts w:ascii="Arial" w:eastAsiaTheme="minorHAnsi" w:hAnsi="Arial" w:cs="Arial"/>
          <w:b/>
          <w:bCs/>
          <w:color w:val="231F20"/>
          <w:sz w:val="24"/>
          <w:szCs w:val="24"/>
          <w:lang w:eastAsia="en-US"/>
        </w:rPr>
        <w:t xml:space="preserve">-   </w:t>
      </w:r>
      <w:r w:rsidR="007A4D65" w:rsidRPr="00034E0B">
        <w:rPr>
          <w:rFonts w:ascii="Arial" w:eastAsiaTheme="minorHAnsi" w:hAnsi="Arial" w:cs="Arial"/>
          <w:b/>
          <w:bCs/>
          <w:color w:val="231F20"/>
          <w:sz w:val="24"/>
          <w:szCs w:val="24"/>
          <w:lang w:eastAsia="en-US"/>
        </w:rPr>
        <w:t>Agitateur magnétique</w:t>
      </w:r>
      <w:r w:rsidR="007A4D65" w:rsidRPr="00034E0B">
        <w:rPr>
          <w:rFonts w:ascii="Arial" w:eastAsiaTheme="minorHAnsi" w:hAnsi="Arial" w:cs="Arial"/>
          <w:color w:val="231F20"/>
          <w:sz w:val="24"/>
          <w:szCs w:val="24"/>
          <w:lang w:eastAsia="en-US"/>
        </w:rPr>
        <w:t>, doté d’un barreau aimanté (de 2,5 cm) et d’une plaque chauffante.</w:t>
      </w:r>
    </w:p>
    <w:p w:rsidR="007A4D65" w:rsidRPr="00034E0B" w:rsidRDefault="002D5130" w:rsidP="009A6F5B">
      <w:pPr>
        <w:autoSpaceDE w:val="0"/>
        <w:autoSpaceDN w:val="0"/>
        <w:adjustRightInd w:val="0"/>
        <w:spacing w:line="360" w:lineRule="auto"/>
        <w:ind w:left="284" w:right="424"/>
        <w:jc w:val="both"/>
        <w:rPr>
          <w:rFonts w:ascii="Arial" w:eastAsiaTheme="minorHAnsi" w:hAnsi="Arial" w:cs="Arial"/>
          <w:sz w:val="28"/>
          <w:szCs w:val="28"/>
          <w:lang w:eastAsia="en-US"/>
        </w:rPr>
      </w:pPr>
      <w:r w:rsidRPr="00034E0B">
        <w:rPr>
          <w:rFonts w:ascii="Arial" w:eastAsiaTheme="minorHAnsi" w:hAnsi="Arial" w:cs="Arial"/>
          <w:b/>
          <w:bCs/>
          <w:color w:val="231F20"/>
          <w:sz w:val="24"/>
          <w:szCs w:val="24"/>
          <w:lang w:eastAsia="en-US"/>
        </w:rPr>
        <w:t xml:space="preserve">-   </w:t>
      </w:r>
      <w:r w:rsidR="007A4D65" w:rsidRPr="00034E0B">
        <w:rPr>
          <w:rFonts w:ascii="Arial" w:eastAsiaTheme="minorHAnsi" w:hAnsi="Arial" w:cs="Arial"/>
          <w:b/>
          <w:bCs/>
          <w:color w:val="231F20"/>
          <w:sz w:val="24"/>
          <w:szCs w:val="24"/>
          <w:lang w:eastAsia="en-US"/>
        </w:rPr>
        <w:t>Fiole jaugée</w:t>
      </w:r>
      <w:r w:rsidR="007A4D65" w:rsidRPr="00034E0B">
        <w:rPr>
          <w:rFonts w:ascii="Arial" w:eastAsiaTheme="minorHAnsi" w:hAnsi="Arial" w:cs="Arial"/>
          <w:color w:val="231F20"/>
          <w:sz w:val="24"/>
          <w:szCs w:val="24"/>
          <w:lang w:eastAsia="en-US"/>
        </w:rPr>
        <w:t>, d’une capacité de 1 000 ml.</w:t>
      </w:r>
    </w:p>
    <w:p w:rsidR="007A4D65" w:rsidRPr="00034E0B" w:rsidRDefault="002D5130" w:rsidP="009A6F5B">
      <w:pPr>
        <w:autoSpaceDE w:val="0"/>
        <w:autoSpaceDN w:val="0"/>
        <w:adjustRightInd w:val="0"/>
        <w:spacing w:line="360" w:lineRule="auto"/>
        <w:ind w:left="284" w:right="424"/>
        <w:jc w:val="both"/>
        <w:rPr>
          <w:rFonts w:ascii="Arial" w:eastAsiaTheme="minorHAnsi" w:hAnsi="Arial" w:cs="Arial"/>
          <w:sz w:val="28"/>
          <w:szCs w:val="28"/>
          <w:lang w:eastAsia="en-US"/>
        </w:rPr>
      </w:pPr>
      <w:r w:rsidRPr="00034E0B">
        <w:rPr>
          <w:rFonts w:ascii="Arial" w:eastAsiaTheme="minorHAnsi" w:hAnsi="Arial" w:cs="Arial"/>
          <w:b/>
          <w:bCs/>
          <w:color w:val="231F20"/>
          <w:sz w:val="24"/>
          <w:szCs w:val="24"/>
          <w:lang w:eastAsia="en-US"/>
        </w:rPr>
        <w:t xml:space="preserve">-   </w:t>
      </w:r>
      <w:r w:rsidR="007A4D65" w:rsidRPr="00034E0B">
        <w:rPr>
          <w:rFonts w:ascii="Arial" w:eastAsiaTheme="minorHAnsi" w:hAnsi="Arial" w:cs="Arial"/>
          <w:b/>
          <w:bCs/>
          <w:color w:val="231F20"/>
          <w:sz w:val="24"/>
          <w:szCs w:val="24"/>
          <w:lang w:eastAsia="en-US"/>
        </w:rPr>
        <w:t>Fiole jaugée</w:t>
      </w:r>
      <w:r w:rsidR="007A4D65" w:rsidRPr="00034E0B">
        <w:rPr>
          <w:rFonts w:ascii="Arial" w:eastAsiaTheme="minorHAnsi" w:hAnsi="Arial" w:cs="Arial"/>
          <w:color w:val="231F20"/>
          <w:sz w:val="24"/>
          <w:szCs w:val="24"/>
          <w:lang w:eastAsia="en-US"/>
        </w:rPr>
        <w:t>, d’une capacité de 250 ml.</w:t>
      </w:r>
    </w:p>
    <w:p w:rsidR="00AA4C7C" w:rsidRPr="00034E0B" w:rsidRDefault="002D5130" w:rsidP="009A6F5B">
      <w:pPr>
        <w:autoSpaceDE w:val="0"/>
        <w:autoSpaceDN w:val="0"/>
        <w:adjustRightInd w:val="0"/>
        <w:spacing w:line="360" w:lineRule="auto"/>
        <w:ind w:left="284" w:right="424"/>
        <w:jc w:val="both"/>
        <w:rPr>
          <w:rFonts w:ascii="Arial" w:eastAsiaTheme="minorHAnsi" w:hAnsi="Arial" w:cs="Arial"/>
          <w:color w:val="231F20"/>
          <w:sz w:val="24"/>
          <w:szCs w:val="24"/>
          <w:lang w:eastAsia="en-US"/>
        </w:rPr>
      </w:pPr>
      <w:r w:rsidRPr="00034E0B">
        <w:rPr>
          <w:rFonts w:ascii="Arial" w:eastAsiaTheme="minorHAnsi" w:hAnsi="Arial" w:cs="Arial"/>
          <w:b/>
          <w:bCs/>
          <w:color w:val="231F20"/>
          <w:sz w:val="24"/>
          <w:szCs w:val="24"/>
          <w:lang w:eastAsia="en-US"/>
        </w:rPr>
        <w:t xml:space="preserve">-   </w:t>
      </w:r>
      <w:r w:rsidR="007A4D65" w:rsidRPr="00034E0B">
        <w:rPr>
          <w:rFonts w:ascii="Arial" w:eastAsiaTheme="minorHAnsi" w:hAnsi="Arial" w:cs="Arial"/>
          <w:b/>
          <w:bCs/>
          <w:color w:val="231F20"/>
          <w:sz w:val="24"/>
          <w:szCs w:val="24"/>
          <w:lang w:eastAsia="en-US"/>
        </w:rPr>
        <w:t>Fiole jaugée</w:t>
      </w:r>
      <w:r w:rsidR="007A4D65" w:rsidRPr="00034E0B">
        <w:rPr>
          <w:rFonts w:ascii="Arial" w:eastAsiaTheme="minorHAnsi" w:hAnsi="Arial" w:cs="Arial"/>
          <w:color w:val="231F20"/>
          <w:sz w:val="24"/>
          <w:szCs w:val="24"/>
          <w:lang w:eastAsia="en-US"/>
        </w:rPr>
        <w:t>, d’une capacité de 500 ml.</w:t>
      </w:r>
    </w:p>
    <w:p w:rsidR="007A4D65" w:rsidRPr="00034E0B" w:rsidRDefault="002D5130" w:rsidP="009A6F5B">
      <w:pPr>
        <w:autoSpaceDE w:val="0"/>
        <w:autoSpaceDN w:val="0"/>
        <w:adjustRightInd w:val="0"/>
        <w:spacing w:line="360" w:lineRule="auto"/>
        <w:ind w:left="567" w:right="424" w:hanging="283"/>
        <w:jc w:val="both"/>
        <w:rPr>
          <w:rFonts w:ascii="Arial" w:eastAsiaTheme="minorHAnsi" w:hAnsi="Arial" w:cs="Arial"/>
          <w:color w:val="231F20"/>
          <w:sz w:val="24"/>
          <w:szCs w:val="24"/>
          <w:lang w:eastAsia="en-US"/>
        </w:rPr>
      </w:pPr>
      <w:r w:rsidRPr="00034E0B">
        <w:rPr>
          <w:rFonts w:ascii="Arial" w:eastAsiaTheme="minorHAnsi" w:hAnsi="Arial" w:cs="Arial"/>
          <w:b/>
          <w:bCs/>
          <w:color w:val="231F20"/>
          <w:sz w:val="24"/>
          <w:szCs w:val="24"/>
          <w:lang w:eastAsia="en-US"/>
        </w:rPr>
        <w:t xml:space="preserve">-  </w:t>
      </w:r>
      <w:r w:rsidR="009A6F5B" w:rsidRPr="00034E0B">
        <w:rPr>
          <w:rFonts w:ascii="Arial" w:eastAsiaTheme="minorHAnsi" w:hAnsi="Arial" w:cs="Arial"/>
          <w:b/>
          <w:bCs/>
          <w:color w:val="231F20"/>
          <w:sz w:val="24"/>
          <w:szCs w:val="24"/>
          <w:lang w:eastAsia="en-US"/>
        </w:rPr>
        <w:t xml:space="preserve">Four à micro-ondes, </w:t>
      </w:r>
      <w:r w:rsidR="007A4D65" w:rsidRPr="00034E0B">
        <w:rPr>
          <w:rFonts w:ascii="Arial" w:eastAsiaTheme="minorHAnsi" w:hAnsi="Arial" w:cs="Arial"/>
          <w:color w:val="231F20"/>
          <w:sz w:val="24"/>
          <w:szCs w:val="24"/>
          <w:lang w:eastAsia="en-US"/>
        </w:rPr>
        <w:t>Il est possible d’utiliser un four à micro-ondes pour faire fondre rapidement et facilement les échantillons solides. L’utilisation d’un four à micro-o</w:t>
      </w:r>
      <w:r w:rsidR="009A6F5B" w:rsidRPr="00034E0B">
        <w:rPr>
          <w:rFonts w:ascii="Arial" w:eastAsiaTheme="minorHAnsi" w:hAnsi="Arial" w:cs="Arial"/>
          <w:color w:val="231F20"/>
          <w:sz w:val="24"/>
          <w:szCs w:val="24"/>
          <w:lang w:eastAsia="en-US"/>
        </w:rPr>
        <w:t>ndes n’entraînera pas d’augment</w:t>
      </w:r>
      <w:r w:rsidR="007A4D65" w:rsidRPr="00034E0B">
        <w:rPr>
          <w:rFonts w:ascii="Arial" w:eastAsiaTheme="minorHAnsi" w:hAnsi="Arial" w:cs="Arial"/>
          <w:color w:val="231F20"/>
          <w:sz w:val="24"/>
          <w:szCs w:val="24"/>
          <w:lang w:eastAsia="en-US"/>
        </w:rPr>
        <w:t>ation de l’indice de peroxyde, s’il est utilisé avec précaution et de manière appropriée. Les conditions adaptées doivent être vérifiées par des essais préalables.</w:t>
      </w:r>
    </w:p>
    <w:p w:rsidR="009A6F5B" w:rsidRDefault="009A6F5B" w:rsidP="009A6F5B">
      <w:pPr>
        <w:autoSpaceDE w:val="0"/>
        <w:autoSpaceDN w:val="0"/>
        <w:adjustRightInd w:val="0"/>
        <w:spacing w:line="360" w:lineRule="auto"/>
        <w:ind w:left="567" w:right="424" w:hanging="283"/>
        <w:jc w:val="both"/>
        <w:rPr>
          <w:rFonts w:asciiTheme="majorBidi" w:eastAsiaTheme="minorHAnsi" w:hAnsiTheme="majorBidi" w:cstheme="majorBidi"/>
          <w:b/>
          <w:bCs/>
          <w:color w:val="231F20"/>
          <w:sz w:val="24"/>
          <w:szCs w:val="24"/>
          <w:lang w:eastAsia="en-US"/>
        </w:rPr>
      </w:pPr>
    </w:p>
    <w:p w:rsidR="007D6AE0" w:rsidRDefault="007D6AE0" w:rsidP="009A6F5B">
      <w:pPr>
        <w:autoSpaceDE w:val="0"/>
        <w:autoSpaceDN w:val="0"/>
        <w:adjustRightInd w:val="0"/>
        <w:spacing w:line="360" w:lineRule="auto"/>
        <w:ind w:left="567" w:right="424" w:hanging="283"/>
        <w:jc w:val="both"/>
        <w:rPr>
          <w:rFonts w:asciiTheme="majorBidi" w:eastAsiaTheme="minorHAnsi" w:hAnsiTheme="majorBidi" w:cstheme="majorBidi"/>
          <w:b/>
          <w:bCs/>
          <w:color w:val="231F20"/>
          <w:sz w:val="24"/>
          <w:szCs w:val="24"/>
          <w:lang w:eastAsia="en-US"/>
        </w:rPr>
      </w:pPr>
    </w:p>
    <w:p w:rsidR="009A6F5B" w:rsidRPr="009A6F5B" w:rsidRDefault="009A6F5B" w:rsidP="009A6F5B">
      <w:pPr>
        <w:autoSpaceDE w:val="0"/>
        <w:autoSpaceDN w:val="0"/>
        <w:adjustRightInd w:val="0"/>
        <w:spacing w:line="360" w:lineRule="auto"/>
        <w:ind w:left="567" w:right="424" w:hanging="283"/>
        <w:jc w:val="both"/>
        <w:rPr>
          <w:rFonts w:asciiTheme="majorBidi" w:eastAsiaTheme="minorHAnsi" w:hAnsiTheme="majorBidi" w:cstheme="majorBidi"/>
          <w:b/>
          <w:bCs/>
          <w:color w:val="231F20"/>
          <w:sz w:val="24"/>
          <w:szCs w:val="24"/>
          <w:lang w:eastAsia="en-US"/>
        </w:rPr>
      </w:pPr>
    </w:p>
    <w:p w:rsidR="00AA4C7C" w:rsidRPr="00034E0B" w:rsidRDefault="00AA4C7C" w:rsidP="00AA4C7C">
      <w:pPr>
        <w:pStyle w:val="Paragraphedeliste"/>
        <w:numPr>
          <w:ilvl w:val="0"/>
          <w:numId w:val="1"/>
        </w:numPr>
        <w:tabs>
          <w:tab w:val="clear" w:pos="480"/>
          <w:tab w:val="num" w:pos="709"/>
        </w:tabs>
        <w:autoSpaceDE w:val="0"/>
        <w:autoSpaceDN w:val="0"/>
        <w:adjustRightInd w:val="0"/>
        <w:spacing w:line="360" w:lineRule="auto"/>
        <w:ind w:left="284" w:right="424" w:firstLine="0"/>
        <w:rPr>
          <w:rFonts w:ascii="Arial" w:eastAsiaTheme="minorHAnsi" w:hAnsi="Arial" w:cs="Arial"/>
          <w:b/>
          <w:bCs/>
          <w:color w:val="000000"/>
          <w:sz w:val="24"/>
          <w:szCs w:val="24"/>
          <w:u w:val="single"/>
          <w:lang w:eastAsia="en-US"/>
        </w:rPr>
      </w:pPr>
      <w:r w:rsidRPr="00034E0B">
        <w:rPr>
          <w:rFonts w:ascii="Arial" w:eastAsiaTheme="minorHAnsi" w:hAnsi="Arial" w:cs="Arial"/>
          <w:b/>
          <w:bCs/>
          <w:color w:val="000000"/>
          <w:sz w:val="24"/>
          <w:szCs w:val="24"/>
          <w:u w:val="single"/>
          <w:lang w:eastAsia="en-US"/>
        </w:rPr>
        <w:lastRenderedPageBreak/>
        <w:t>Réactifs :</w:t>
      </w:r>
    </w:p>
    <w:p w:rsidR="00AA4C7C" w:rsidRPr="00034E0B" w:rsidRDefault="00AA4C7C" w:rsidP="00AA4C7C">
      <w:pPr>
        <w:spacing w:line="360" w:lineRule="auto"/>
        <w:ind w:left="284" w:right="424"/>
        <w:rPr>
          <w:rFonts w:ascii="Arial" w:eastAsiaTheme="minorHAnsi" w:hAnsi="Arial" w:cs="Arial"/>
          <w:lang w:eastAsia="en-US"/>
        </w:rPr>
      </w:pPr>
    </w:p>
    <w:p w:rsidR="001128F7" w:rsidRPr="00034E0B" w:rsidRDefault="004B7A8C" w:rsidP="004B7A8C">
      <w:pPr>
        <w:autoSpaceDE w:val="0"/>
        <w:autoSpaceDN w:val="0"/>
        <w:adjustRightInd w:val="0"/>
        <w:spacing w:line="360" w:lineRule="auto"/>
        <w:ind w:left="567" w:right="424" w:hanging="283"/>
        <w:jc w:val="both"/>
        <w:rPr>
          <w:rFonts w:ascii="Arial" w:eastAsiaTheme="minorHAnsi" w:hAnsi="Arial" w:cs="Arial"/>
          <w:sz w:val="24"/>
          <w:szCs w:val="24"/>
          <w:lang w:eastAsia="en-US"/>
        </w:rPr>
      </w:pPr>
      <w:r w:rsidRPr="00034E0B">
        <w:rPr>
          <w:rFonts w:ascii="Arial" w:eastAsiaTheme="minorHAnsi" w:hAnsi="Arial" w:cs="Arial"/>
          <w:b/>
          <w:bCs/>
          <w:color w:val="231F20"/>
          <w:sz w:val="24"/>
          <w:szCs w:val="24"/>
          <w:lang w:eastAsia="en-US"/>
        </w:rPr>
        <w:t xml:space="preserve">-   </w:t>
      </w:r>
      <w:r w:rsidR="001128F7" w:rsidRPr="00034E0B">
        <w:rPr>
          <w:rFonts w:ascii="Arial" w:eastAsiaTheme="minorHAnsi" w:hAnsi="Arial" w:cs="Arial"/>
          <w:b/>
          <w:bCs/>
          <w:color w:val="231F20"/>
          <w:sz w:val="24"/>
          <w:szCs w:val="24"/>
          <w:lang w:eastAsia="en-US"/>
        </w:rPr>
        <w:t>Eau</w:t>
      </w:r>
      <w:r w:rsidR="001128F7" w:rsidRPr="00034E0B">
        <w:rPr>
          <w:rFonts w:ascii="Arial" w:eastAsiaTheme="minorHAnsi" w:hAnsi="Arial" w:cs="Arial"/>
          <w:color w:val="231F20"/>
          <w:sz w:val="24"/>
          <w:szCs w:val="24"/>
          <w:lang w:eastAsia="en-US"/>
        </w:rPr>
        <w:t>, déminéralisée, bouillie et refroidie à 20 °C.</w:t>
      </w:r>
    </w:p>
    <w:p w:rsidR="001128F7" w:rsidRPr="00034E0B" w:rsidRDefault="004B7A8C" w:rsidP="004B7A8C">
      <w:pPr>
        <w:autoSpaceDE w:val="0"/>
        <w:autoSpaceDN w:val="0"/>
        <w:adjustRightInd w:val="0"/>
        <w:spacing w:line="360" w:lineRule="auto"/>
        <w:ind w:left="567" w:right="424" w:hanging="283"/>
        <w:jc w:val="both"/>
        <w:rPr>
          <w:rFonts w:ascii="Arial" w:eastAsiaTheme="minorHAnsi" w:hAnsi="Arial" w:cs="Arial"/>
          <w:sz w:val="24"/>
          <w:szCs w:val="24"/>
          <w:lang w:eastAsia="en-US"/>
        </w:rPr>
      </w:pPr>
      <w:r w:rsidRPr="00034E0B">
        <w:rPr>
          <w:rFonts w:ascii="Arial" w:eastAsiaTheme="minorHAnsi" w:hAnsi="Arial" w:cs="Arial"/>
          <w:b/>
          <w:bCs/>
          <w:color w:val="231F20"/>
          <w:sz w:val="24"/>
          <w:szCs w:val="24"/>
          <w:lang w:eastAsia="en-US"/>
        </w:rPr>
        <w:t xml:space="preserve">-   </w:t>
      </w:r>
      <w:r w:rsidR="001128F7" w:rsidRPr="00034E0B">
        <w:rPr>
          <w:rFonts w:ascii="Arial" w:eastAsiaTheme="minorHAnsi" w:hAnsi="Arial" w:cs="Arial"/>
          <w:b/>
          <w:bCs/>
          <w:color w:val="231F20"/>
          <w:sz w:val="24"/>
          <w:szCs w:val="24"/>
          <w:lang w:eastAsia="en-US"/>
        </w:rPr>
        <w:t>Acide acétique glacial</w:t>
      </w:r>
      <w:r w:rsidR="001128F7" w:rsidRPr="00034E0B">
        <w:rPr>
          <w:rFonts w:ascii="Arial" w:eastAsiaTheme="minorHAnsi" w:hAnsi="Arial" w:cs="Arial"/>
          <w:color w:val="231F20"/>
          <w:sz w:val="24"/>
          <w:szCs w:val="24"/>
          <w:lang w:eastAsia="en-US"/>
        </w:rPr>
        <w:t>, fraction massique de 100 %; dégazé dans une cuve à ultrasons sous vide ou purgé sous courant de gaz inerte pur et sec (dioxyde de carbone ou azote).</w:t>
      </w:r>
    </w:p>
    <w:p w:rsidR="001128F7" w:rsidRPr="00034E0B" w:rsidRDefault="004B7A8C" w:rsidP="004B7A8C">
      <w:pPr>
        <w:autoSpaceDE w:val="0"/>
        <w:autoSpaceDN w:val="0"/>
        <w:adjustRightInd w:val="0"/>
        <w:spacing w:line="360" w:lineRule="auto"/>
        <w:ind w:left="567" w:right="424" w:hanging="283"/>
        <w:jc w:val="both"/>
        <w:rPr>
          <w:rFonts w:ascii="Arial" w:eastAsiaTheme="minorHAnsi" w:hAnsi="Arial" w:cs="Arial"/>
          <w:sz w:val="24"/>
          <w:szCs w:val="24"/>
          <w:lang w:eastAsia="en-US"/>
        </w:rPr>
      </w:pPr>
      <w:r w:rsidRPr="00034E0B">
        <w:rPr>
          <w:rFonts w:ascii="Arial" w:eastAsiaTheme="minorHAnsi" w:hAnsi="Arial" w:cs="Arial"/>
          <w:b/>
          <w:bCs/>
          <w:color w:val="231F20"/>
          <w:sz w:val="24"/>
          <w:szCs w:val="24"/>
          <w:lang w:eastAsia="en-US"/>
        </w:rPr>
        <w:t xml:space="preserve">-   </w:t>
      </w:r>
      <w:proofErr w:type="spellStart"/>
      <w:r w:rsidR="001128F7" w:rsidRPr="00034E0B">
        <w:rPr>
          <w:rFonts w:ascii="Arial" w:eastAsiaTheme="minorHAnsi" w:hAnsi="Arial" w:cs="Arial"/>
          <w:b/>
          <w:bCs/>
          <w:color w:val="231F20"/>
          <w:sz w:val="24"/>
          <w:szCs w:val="24"/>
          <w:lang w:eastAsia="en-US"/>
        </w:rPr>
        <w:t>Iso-octane</w:t>
      </w:r>
      <w:proofErr w:type="spellEnd"/>
      <w:r w:rsidR="001128F7" w:rsidRPr="00034E0B">
        <w:rPr>
          <w:rFonts w:ascii="Arial" w:eastAsiaTheme="minorHAnsi" w:hAnsi="Arial" w:cs="Arial"/>
          <w:color w:val="231F20"/>
          <w:sz w:val="24"/>
          <w:szCs w:val="24"/>
          <w:lang w:eastAsia="en-US"/>
        </w:rPr>
        <w:t>, dégazé dans une cuve à ultrasons sous vide ou purgé sous courant de gaz inerte pur et sec (dioxyde de carbone ou azote).</w:t>
      </w:r>
    </w:p>
    <w:p w:rsidR="001128F7" w:rsidRPr="00034E0B" w:rsidRDefault="004B7A8C" w:rsidP="007D6AE0">
      <w:pPr>
        <w:autoSpaceDE w:val="0"/>
        <w:autoSpaceDN w:val="0"/>
        <w:adjustRightInd w:val="0"/>
        <w:spacing w:line="360" w:lineRule="auto"/>
        <w:ind w:left="567" w:right="424" w:hanging="283"/>
        <w:jc w:val="both"/>
        <w:rPr>
          <w:rFonts w:ascii="Arial" w:eastAsiaTheme="minorHAnsi" w:hAnsi="Arial" w:cs="Arial"/>
          <w:sz w:val="24"/>
          <w:szCs w:val="24"/>
          <w:lang w:eastAsia="en-US"/>
        </w:rPr>
      </w:pPr>
      <w:r w:rsidRPr="00034E0B">
        <w:rPr>
          <w:rFonts w:ascii="Arial" w:eastAsiaTheme="minorHAnsi" w:hAnsi="Arial" w:cs="Arial"/>
          <w:b/>
          <w:bCs/>
          <w:color w:val="231F20"/>
          <w:sz w:val="24"/>
          <w:szCs w:val="24"/>
          <w:lang w:eastAsia="en-US"/>
        </w:rPr>
        <w:t xml:space="preserve">-   </w:t>
      </w:r>
      <w:r w:rsidR="001128F7" w:rsidRPr="00034E0B">
        <w:rPr>
          <w:rFonts w:ascii="Arial" w:eastAsiaTheme="minorHAnsi" w:hAnsi="Arial" w:cs="Arial"/>
          <w:b/>
          <w:bCs/>
          <w:color w:val="231F20"/>
          <w:sz w:val="24"/>
          <w:szCs w:val="24"/>
          <w:lang w:eastAsia="en-US"/>
        </w:rPr>
        <w:t>Mélange d’acide acétique glacial/</w:t>
      </w:r>
      <w:proofErr w:type="spellStart"/>
      <w:r w:rsidR="001128F7" w:rsidRPr="00034E0B">
        <w:rPr>
          <w:rFonts w:ascii="Arial" w:eastAsiaTheme="minorHAnsi" w:hAnsi="Arial" w:cs="Arial"/>
          <w:b/>
          <w:bCs/>
          <w:color w:val="231F20"/>
          <w:sz w:val="24"/>
          <w:szCs w:val="24"/>
          <w:lang w:eastAsia="en-US"/>
        </w:rPr>
        <w:t>iso-octane</w:t>
      </w:r>
      <w:proofErr w:type="spellEnd"/>
      <w:r w:rsidR="001128F7" w:rsidRPr="00034E0B">
        <w:rPr>
          <w:rFonts w:ascii="Arial" w:eastAsiaTheme="minorHAnsi" w:hAnsi="Arial" w:cs="Arial"/>
          <w:color w:val="231F20"/>
          <w:sz w:val="24"/>
          <w:szCs w:val="24"/>
          <w:lang w:eastAsia="en-US"/>
        </w:rPr>
        <w:t>, préparé en mélangeant 60 ml d’acide acétique glacial et 40 ml d’</w:t>
      </w:r>
      <w:proofErr w:type="spellStart"/>
      <w:r w:rsidR="001128F7" w:rsidRPr="00034E0B">
        <w:rPr>
          <w:rFonts w:ascii="Arial" w:eastAsiaTheme="minorHAnsi" w:hAnsi="Arial" w:cs="Arial"/>
          <w:color w:val="231F20"/>
          <w:sz w:val="24"/>
          <w:szCs w:val="24"/>
          <w:lang w:eastAsia="en-US"/>
        </w:rPr>
        <w:t>iso-octane</w:t>
      </w:r>
      <w:proofErr w:type="spellEnd"/>
      <w:r w:rsidR="001128F7" w:rsidRPr="00034E0B">
        <w:rPr>
          <w:rFonts w:ascii="Arial" w:eastAsiaTheme="minorHAnsi" w:hAnsi="Arial" w:cs="Arial"/>
          <w:color w:val="231F20"/>
          <w:sz w:val="24"/>
          <w:szCs w:val="24"/>
          <w:lang w:eastAsia="en-US"/>
        </w:rPr>
        <w:t xml:space="preserve"> (fraction volu</w:t>
      </w:r>
      <w:r w:rsidR="007D6AE0" w:rsidRPr="00034E0B">
        <w:rPr>
          <w:rFonts w:ascii="Arial" w:eastAsiaTheme="minorHAnsi" w:hAnsi="Arial" w:cs="Arial"/>
          <w:color w:val="231F20"/>
          <w:sz w:val="24"/>
          <w:szCs w:val="24"/>
          <w:lang w:eastAsia="en-US"/>
        </w:rPr>
        <w:t>mique d’acide acétique glacial:</w:t>
      </w:r>
      <w:r w:rsidR="001128F7" w:rsidRPr="00034E0B">
        <w:rPr>
          <w:rFonts w:ascii="Arial" w:eastAsiaTheme="minorHAnsi" w:hAnsi="Arial" w:cs="Arial"/>
          <w:color w:val="231F20"/>
          <w:sz w:val="24"/>
          <w:szCs w:val="24"/>
          <w:lang w:eastAsia="en-US"/>
        </w:rPr>
        <w:t xml:space="preserve"> </w:t>
      </w:r>
      <w:r w:rsidR="007D6AE0" w:rsidRPr="00034E0B">
        <w:rPr>
          <w:rFonts w:ascii="Arial" w:eastAsiaTheme="minorHAnsi" w:hAnsi="Arial" w:cs="Arial"/>
          <w:i/>
          <w:iCs/>
          <w:color w:val="231F20"/>
          <w:sz w:val="24"/>
          <w:szCs w:val="24"/>
          <w:lang w:eastAsia="en-US"/>
        </w:rPr>
        <w:t>φ</w:t>
      </w:r>
      <w:r w:rsidR="007D6AE0" w:rsidRPr="00034E0B">
        <w:rPr>
          <w:rFonts w:ascii="Arial" w:eastAsiaTheme="minorHAnsi" w:hAnsi="Arial" w:cs="Arial"/>
          <w:color w:val="231F20"/>
          <w:sz w:val="24"/>
          <w:szCs w:val="24"/>
          <w:lang w:eastAsia="en-US"/>
        </w:rPr>
        <w:t xml:space="preserve"> </w:t>
      </w:r>
      <w:r w:rsidR="001128F7" w:rsidRPr="00034E0B">
        <w:rPr>
          <w:rFonts w:ascii="Arial" w:eastAsiaTheme="minorHAnsi" w:hAnsi="Arial" w:cs="Arial"/>
          <w:color w:val="231F20"/>
          <w:sz w:val="24"/>
          <w:szCs w:val="24"/>
          <w:lang w:eastAsia="en-US"/>
        </w:rPr>
        <w:t>= 60 ml/100 ml, fraction volumique d’</w:t>
      </w:r>
      <w:proofErr w:type="spellStart"/>
      <w:r w:rsidR="001128F7" w:rsidRPr="00034E0B">
        <w:rPr>
          <w:rFonts w:ascii="Arial" w:eastAsiaTheme="minorHAnsi" w:hAnsi="Arial" w:cs="Arial"/>
          <w:color w:val="231F20"/>
          <w:sz w:val="24"/>
          <w:szCs w:val="24"/>
          <w:lang w:eastAsia="en-US"/>
        </w:rPr>
        <w:t>iso-octane</w:t>
      </w:r>
      <w:proofErr w:type="spellEnd"/>
      <w:r w:rsidR="001128F7" w:rsidRPr="00034E0B">
        <w:rPr>
          <w:rFonts w:ascii="Arial" w:eastAsiaTheme="minorHAnsi" w:hAnsi="Arial" w:cs="Arial"/>
          <w:color w:val="231F20"/>
          <w:sz w:val="24"/>
          <w:szCs w:val="24"/>
          <w:lang w:eastAsia="en-US"/>
        </w:rPr>
        <w:t xml:space="preserve">: </w:t>
      </w:r>
      <w:r w:rsidR="007D6AE0" w:rsidRPr="00034E0B">
        <w:rPr>
          <w:rFonts w:ascii="Arial" w:eastAsiaTheme="minorHAnsi" w:hAnsi="Arial" w:cs="Arial"/>
          <w:i/>
          <w:iCs/>
          <w:color w:val="231F20"/>
          <w:sz w:val="24"/>
          <w:szCs w:val="24"/>
          <w:lang w:eastAsia="en-US"/>
        </w:rPr>
        <w:t>φ</w:t>
      </w:r>
      <w:r w:rsidR="001128F7" w:rsidRPr="00034E0B">
        <w:rPr>
          <w:rFonts w:ascii="Arial" w:eastAsiaTheme="minorHAnsi" w:hAnsi="Arial" w:cs="Arial"/>
          <w:color w:val="231F20"/>
          <w:sz w:val="24"/>
          <w:szCs w:val="24"/>
          <w:lang w:eastAsia="en-US"/>
        </w:rPr>
        <w:t xml:space="preserve"> = 40 ml/100 ml).</w:t>
      </w:r>
      <w:r w:rsidRPr="00034E0B">
        <w:rPr>
          <w:rFonts w:ascii="Arial" w:eastAsiaTheme="minorHAnsi" w:hAnsi="Arial" w:cs="Arial"/>
          <w:sz w:val="24"/>
          <w:szCs w:val="24"/>
          <w:lang w:eastAsia="en-US"/>
        </w:rPr>
        <w:t xml:space="preserve"> </w:t>
      </w:r>
      <w:r w:rsidR="001128F7" w:rsidRPr="00034E0B">
        <w:rPr>
          <w:rFonts w:ascii="Arial" w:eastAsiaTheme="minorHAnsi" w:hAnsi="Arial" w:cs="Arial"/>
          <w:color w:val="231F20"/>
          <w:sz w:val="24"/>
          <w:szCs w:val="24"/>
          <w:lang w:eastAsia="en-US"/>
        </w:rPr>
        <w:t>Le mélange est dégazé dans une cuve à ultrasons sous vide ou purgé sous courant de gaz inerte pur et sec (dioxyde de carbone ou azote).</w:t>
      </w:r>
    </w:p>
    <w:p w:rsidR="001128F7" w:rsidRPr="00034E0B" w:rsidRDefault="004B7A8C" w:rsidP="004B7A8C">
      <w:pPr>
        <w:autoSpaceDE w:val="0"/>
        <w:autoSpaceDN w:val="0"/>
        <w:adjustRightInd w:val="0"/>
        <w:spacing w:line="360" w:lineRule="auto"/>
        <w:ind w:left="567" w:right="424" w:hanging="283"/>
        <w:jc w:val="both"/>
        <w:rPr>
          <w:rFonts w:ascii="Arial" w:eastAsiaTheme="minorHAnsi" w:hAnsi="Arial" w:cs="Arial"/>
          <w:sz w:val="24"/>
          <w:szCs w:val="24"/>
          <w:lang w:eastAsia="en-US"/>
        </w:rPr>
      </w:pPr>
      <w:r w:rsidRPr="00034E0B">
        <w:rPr>
          <w:rFonts w:ascii="Arial" w:eastAsiaTheme="minorHAnsi" w:hAnsi="Arial" w:cs="Arial"/>
          <w:b/>
          <w:bCs/>
          <w:color w:val="231F20"/>
          <w:sz w:val="24"/>
          <w:szCs w:val="24"/>
          <w:lang w:eastAsia="en-US"/>
        </w:rPr>
        <w:t xml:space="preserve">-  </w:t>
      </w:r>
      <w:r w:rsidR="001128F7" w:rsidRPr="00034E0B">
        <w:rPr>
          <w:rFonts w:ascii="Arial" w:eastAsiaTheme="minorHAnsi" w:hAnsi="Arial" w:cs="Arial"/>
          <w:b/>
          <w:bCs/>
          <w:color w:val="231F20"/>
          <w:sz w:val="24"/>
          <w:szCs w:val="24"/>
          <w:lang w:eastAsia="en-US"/>
        </w:rPr>
        <w:t xml:space="preserve"> Iodure de potassium</w:t>
      </w:r>
      <w:r w:rsidR="001128F7" w:rsidRPr="00034E0B">
        <w:rPr>
          <w:rFonts w:ascii="Arial" w:eastAsiaTheme="minorHAnsi" w:hAnsi="Arial" w:cs="Arial"/>
          <w:color w:val="231F20"/>
          <w:sz w:val="24"/>
          <w:szCs w:val="24"/>
          <w:lang w:eastAsia="en-US"/>
        </w:rPr>
        <w:t>, exempt d’iode et d’iodates.</w:t>
      </w:r>
    </w:p>
    <w:p w:rsidR="001128F7" w:rsidRPr="00034E0B" w:rsidRDefault="004B7A8C" w:rsidP="004B7A8C">
      <w:pPr>
        <w:autoSpaceDE w:val="0"/>
        <w:autoSpaceDN w:val="0"/>
        <w:adjustRightInd w:val="0"/>
        <w:spacing w:line="360" w:lineRule="auto"/>
        <w:ind w:left="567" w:right="424" w:hanging="283"/>
        <w:jc w:val="both"/>
        <w:rPr>
          <w:rFonts w:ascii="Arial" w:eastAsiaTheme="minorHAnsi" w:hAnsi="Arial" w:cs="Arial"/>
          <w:color w:val="231F20"/>
          <w:sz w:val="24"/>
          <w:szCs w:val="24"/>
          <w:lang w:eastAsia="en-US"/>
        </w:rPr>
      </w:pPr>
      <w:r w:rsidRPr="00034E0B">
        <w:rPr>
          <w:rFonts w:ascii="Arial" w:eastAsiaTheme="minorHAnsi" w:hAnsi="Arial" w:cs="Arial"/>
          <w:b/>
          <w:bCs/>
          <w:color w:val="231F20"/>
          <w:sz w:val="24"/>
          <w:szCs w:val="24"/>
          <w:lang w:eastAsia="en-US"/>
        </w:rPr>
        <w:t xml:space="preserve">-   </w:t>
      </w:r>
      <w:r w:rsidR="001128F7" w:rsidRPr="00034E0B">
        <w:rPr>
          <w:rFonts w:ascii="Arial" w:eastAsiaTheme="minorHAnsi" w:hAnsi="Arial" w:cs="Arial"/>
          <w:b/>
          <w:bCs/>
          <w:color w:val="231F20"/>
          <w:sz w:val="24"/>
          <w:szCs w:val="24"/>
          <w:lang w:eastAsia="en-US"/>
        </w:rPr>
        <w:t>Solution d’iodure de potassium saturée</w:t>
      </w:r>
      <w:r w:rsidR="001128F7" w:rsidRPr="00034E0B">
        <w:rPr>
          <w:rFonts w:ascii="Arial" w:eastAsiaTheme="minorHAnsi" w:hAnsi="Arial" w:cs="Arial"/>
          <w:color w:val="231F20"/>
          <w:sz w:val="24"/>
          <w:szCs w:val="24"/>
          <w:lang w:eastAsia="en-US"/>
        </w:rPr>
        <w:t xml:space="preserve">, concentration massique </w:t>
      </w:r>
      <w:r w:rsidR="001128F7" w:rsidRPr="00034E0B">
        <w:rPr>
          <w:rFonts w:ascii="Arial" w:eastAsiaTheme="minorHAnsi" w:hAnsi="Arial" w:cs="Arial"/>
          <w:i/>
          <w:iCs/>
          <w:color w:val="231F20"/>
          <w:sz w:val="24"/>
          <w:szCs w:val="24"/>
          <w:lang w:eastAsia="en-US"/>
        </w:rPr>
        <w:t>ρ</w:t>
      </w:r>
      <w:r w:rsidR="001128F7" w:rsidRPr="00034E0B">
        <w:rPr>
          <w:rFonts w:ascii="Arial" w:eastAsiaTheme="minorHAnsi" w:hAnsi="Arial" w:cs="Arial"/>
          <w:color w:val="231F20"/>
          <w:sz w:val="24"/>
          <w:szCs w:val="24"/>
          <w:lang w:eastAsia="en-US"/>
        </w:rPr>
        <w:t>(KI) = 175 g/100 ml.</w:t>
      </w:r>
    </w:p>
    <w:p w:rsidR="00AA4C7C" w:rsidRPr="00034E0B" w:rsidRDefault="001128F7" w:rsidP="00FF7F94">
      <w:pPr>
        <w:autoSpaceDE w:val="0"/>
        <w:autoSpaceDN w:val="0"/>
        <w:adjustRightInd w:val="0"/>
        <w:spacing w:line="360" w:lineRule="auto"/>
        <w:ind w:left="567" w:right="424"/>
        <w:jc w:val="both"/>
        <w:rPr>
          <w:rFonts w:ascii="Arial" w:eastAsiaTheme="minorHAnsi" w:hAnsi="Arial" w:cs="Arial"/>
          <w:sz w:val="24"/>
          <w:szCs w:val="24"/>
          <w:lang w:eastAsia="en-US"/>
        </w:rPr>
      </w:pPr>
      <w:r w:rsidRPr="00034E0B">
        <w:rPr>
          <w:rFonts w:ascii="Arial" w:eastAsiaTheme="minorHAnsi" w:hAnsi="Arial" w:cs="Arial"/>
          <w:color w:val="231F20"/>
          <w:sz w:val="24"/>
          <w:szCs w:val="24"/>
          <w:lang w:eastAsia="en-US"/>
        </w:rPr>
        <w:t>Dissoudre environ 14 g d’iodure de potassium dans environ 8 g d’eau récemment portée à ébullition et revenue à température ambiante. Veiller à maintenir la solution à l’état saturé (cristaux non dissous). La conserver à l’abri de la lumière et en préparer une nouvelle chaque jour. Contrôler la solution par l’essai suivant: ajouter deux gouttes de solution d’amidon à 0, 5 ml d’iodure de potassium dans 30 ml de solution d</w:t>
      </w:r>
      <w:r w:rsidR="007D6AE0" w:rsidRPr="00034E0B">
        <w:rPr>
          <w:rFonts w:ascii="Arial" w:eastAsiaTheme="minorHAnsi" w:hAnsi="Arial" w:cs="Arial"/>
          <w:color w:val="231F20"/>
          <w:sz w:val="24"/>
          <w:szCs w:val="24"/>
          <w:lang w:eastAsia="en-US"/>
        </w:rPr>
        <w:t>’acide acétique glacial/</w:t>
      </w:r>
      <w:proofErr w:type="spellStart"/>
      <w:r w:rsidR="007D6AE0" w:rsidRPr="00034E0B">
        <w:rPr>
          <w:rFonts w:ascii="Arial" w:eastAsiaTheme="minorHAnsi" w:hAnsi="Arial" w:cs="Arial"/>
          <w:color w:val="231F20"/>
          <w:sz w:val="24"/>
          <w:szCs w:val="24"/>
          <w:lang w:eastAsia="en-US"/>
        </w:rPr>
        <w:t>iso-oct</w:t>
      </w:r>
      <w:r w:rsidR="00FF7F94" w:rsidRPr="00034E0B">
        <w:rPr>
          <w:rFonts w:ascii="Arial" w:eastAsiaTheme="minorHAnsi" w:hAnsi="Arial" w:cs="Arial"/>
          <w:color w:val="231F20"/>
          <w:sz w:val="24"/>
          <w:szCs w:val="24"/>
          <w:lang w:eastAsia="en-US"/>
        </w:rPr>
        <w:t>ane</w:t>
      </w:r>
      <w:proofErr w:type="spellEnd"/>
      <w:r w:rsidRPr="00034E0B">
        <w:rPr>
          <w:rFonts w:ascii="Arial" w:eastAsiaTheme="minorHAnsi" w:hAnsi="Arial" w:cs="Arial"/>
          <w:color w:val="231F20"/>
          <w:sz w:val="24"/>
          <w:szCs w:val="24"/>
          <w:lang w:eastAsia="en-US"/>
        </w:rPr>
        <w:t>. Si une couleur bleue apparaît et si plus d’une goutte de solution étalon de thiosulfate de sodium (</w:t>
      </w:r>
      <w:r w:rsidR="00FF7F94" w:rsidRPr="00034E0B">
        <w:rPr>
          <w:rFonts w:ascii="Arial" w:eastAsiaTheme="minorHAnsi" w:hAnsi="Arial" w:cs="Arial"/>
          <w:sz w:val="24"/>
          <w:szCs w:val="24"/>
          <w:lang w:eastAsia="en-US"/>
        </w:rPr>
        <w:t>0,1 N</w:t>
      </w:r>
      <w:r w:rsidRPr="00034E0B">
        <w:rPr>
          <w:rFonts w:ascii="Arial" w:eastAsiaTheme="minorHAnsi" w:hAnsi="Arial" w:cs="Arial"/>
          <w:color w:val="231F20"/>
          <w:sz w:val="24"/>
          <w:szCs w:val="24"/>
          <w:lang w:eastAsia="en-US"/>
        </w:rPr>
        <w:t>) est nécessaire pour la faire disparaître, éliminer la solution d’iodure de potassium.</w:t>
      </w:r>
    </w:p>
    <w:p w:rsidR="001128F7" w:rsidRPr="00034E0B" w:rsidRDefault="004B7A8C" w:rsidP="00EC7802">
      <w:pPr>
        <w:autoSpaceDE w:val="0"/>
        <w:autoSpaceDN w:val="0"/>
        <w:adjustRightInd w:val="0"/>
        <w:spacing w:line="360" w:lineRule="auto"/>
        <w:ind w:left="567" w:right="424" w:hanging="283"/>
        <w:jc w:val="both"/>
        <w:rPr>
          <w:rFonts w:ascii="Arial" w:eastAsiaTheme="minorHAnsi" w:hAnsi="Arial" w:cs="Arial"/>
          <w:sz w:val="24"/>
          <w:szCs w:val="24"/>
          <w:lang w:eastAsia="en-US"/>
        </w:rPr>
      </w:pPr>
      <w:r w:rsidRPr="00034E0B">
        <w:rPr>
          <w:rFonts w:ascii="Arial" w:eastAsiaTheme="minorHAnsi" w:hAnsi="Arial" w:cs="Arial"/>
          <w:b/>
          <w:bCs/>
          <w:color w:val="231F20"/>
          <w:sz w:val="24"/>
          <w:szCs w:val="24"/>
          <w:lang w:eastAsia="en-US"/>
        </w:rPr>
        <w:t xml:space="preserve">-   </w:t>
      </w:r>
      <w:r w:rsidR="001128F7" w:rsidRPr="00034E0B">
        <w:rPr>
          <w:rFonts w:ascii="Arial" w:eastAsiaTheme="minorHAnsi" w:hAnsi="Arial" w:cs="Arial"/>
          <w:b/>
          <w:bCs/>
          <w:color w:val="231F20"/>
          <w:sz w:val="24"/>
          <w:szCs w:val="24"/>
          <w:lang w:eastAsia="en-US"/>
        </w:rPr>
        <w:t>Solution étalon de thiosulfate de sodium 0,1 N</w:t>
      </w:r>
      <w:r w:rsidR="001128F7" w:rsidRPr="00034E0B">
        <w:rPr>
          <w:rFonts w:ascii="Arial" w:eastAsiaTheme="minorHAnsi" w:hAnsi="Arial" w:cs="Arial"/>
          <w:color w:val="231F20"/>
          <w:sz w:val="24"/>
          <w:szCs w:val="24"/>
          <w:lang w:eastAsia="en-US"/>
        </w:rPr>
        <w:t xml:space="preserve">, </w:t>
      </w:r>
      <w:r w:rsidR="001128F7" w:rsidRPr="00034E0B">
        <w:rPr>
          <w:rFonts w:ascii="Arial" w:eastAsiaTheme="minorHAnsi" w:hAnsi="Arial" w:cs="Arial"/>
          <w:i/>
          <w:iCs/>
          <w:color w:val="231F20"/>
          <w:sz w:val="24"/>
          <w:szCs w:val="24"/>
          <w:lang w:eastAsia="en-US"/>
        </w:rPr>
        <w:t>c</w:t>
      </w:r>
      <w:r w:rsidR="001128F7" w:rsidRPr="00034E0B">
        <w:rPr>
          <w:rFonts w:ascii="Arial" w:eastAsiaTheme="minorHAnsi" w:hAnsi="Arial" w:cs="Arial"/>
          <w:color w:val="231F20"/>
          <w:sz w:val="24"/>
          <w:szCs w:val="24"/>
          <w:lang w:eastAsia="en-US"/>
        </w:rPr>
        <w:t>(Na</w:t>
      </w:r>
      <w:r w:rsidR="000958CA" w:rsidRPr="00034E0B">
        <w:rPr>
          <w:rFonts w:ascii="Arial" w:eastAsiaTheme="minorHAnsi" w:hAnsi="Arial" w:cs="Arial"/>
          <w:color w:val="231F20"/>
          <w:sz w:val="24"/>
          <w:szCs w:val="24"/>
          <w:vertAlign w:val="subscript"/>
          <w:lang w:eastAsia="en-US"/>
        </w:rPr>
        <w:t>2</w:t>
      </w:r>
      <w:r w:rsidR="001128F7" w:rsidRPr="00034E0B">
        <w:rPr>
          <w:rFonts w:ascii="Arial" w:eastAsiaTheme="minorHAnsi" w:hAnsi="Arial" w:cs="Arial"/>
          <w:color w:val="231F20"/>
          <w:sz w:val="24"/>
          <w:szCs w:val="24"/>
          <w:lang w:eastAsia="en-US"/>
        </w:rPr>
        <w:t>S</w:t>
      </w:r>
      <w:r w:rsidR="000958CA" w:rsidRPr="00034E0B">
        <w:rPr>
          <w:rFonts w:ascii="Arial" w:eastAsiaTheme="minorHAnsi" w:hAnsi="Arial" w:cs="Arial"/>
          <w:color w:val="231F20"/>
          <w:sz w:val="24"/>
          <w:szCs w:val="24"/>
          <w:vertAlign w:val="subscript"/>
          <w:lang w:eastAsia="en-US"/>
        </w:rPr>
        <w:t>2</w:t>
      </w:r>
      <w:r w:rsidR="001128F7" w:rsidRPr="00034E0B">
        <w:rPr>
          <w:rFonts w:ascii="Arial" w:eastAsiaTheme="minorHAnsi" w:hAnsi="Arial" w:cs="Arial"/>
          <w:color w:val="231F20"/>
          <w:sz w:val="24"/>
          <w:szCs w:val="24"/>
          <w:lang w:eastAsia="en-US"/>
        </w:rPr>
        <w:t>O</w:t>
      </w:r>
      <w:r w:rsidR="00EC7802" w:rsidRPr="00034E0B">
        <w:rPr>
          <w:rFonts w:ascii="Arial" w:eastAsiaTheme="minorHAnsi" w:hAnsi="Arial" w:cs="Arial"/>
          <w:color w:val="231F20"/>
          <w:sz w:val="24"/>
          <w:szCs w:val="24"/>
          <w:vertAlign w:val="subscript"/>
          <w:lang w:eastAsia="en-US"/>
        </w:rPr>
        <w:t>3</w:t>
      </w:r>
      <w:r w:rsidR="001128F7" w:rsidRPr="00034E0B">
        <w:rPr>
          <w:rFonts w:ascii="Arial" w:eastAsiaTheme="minorHAnsi" w:hAnsi="Arial" w:cs="Arial"/>
          <w:color w:val="231F20"/>
          <w:sz w:val="24"/>
          <w:szCs w:val="24"/>
          <w:lang w:eastAsia="en-US"/>
        </w:rPr>
        <w:t>) = 0,1 mol/l.</w:t>
      </w:r>
    </w:p>
    <w:p w:rsidR="001128F7" w:rsidRPr="00034E0B" w:rsidRDefault="001128F7" w:rsidP="00034E0B">
      <w:pPr>
        <w:tabs>
          <w:tab w:val="left" w:pos="10348"/>
        </w:tabs>
        <w:autoSpaceDE w:val="0"/>
        <w:autoSpaceDN w:val="0"/>
        <w:adjustRightInd w:val="0"/>
        <w:spacing w:line="360" w:lineRule="auto"/>
        <w:ind w:left="567" w:right="424"/>
        <w:jc w:val="both"/>
        <w:rPr>
          <w:rFonts w:ascii="Arial" w:eastAsiaTheme="minorHAnsi" w:hAnsi="Arial" w:cs="Arial"/>
          <w:sz w:val="24"/>
          <w:szCs w:val="24"/>
          <w:lang w:eastAsia="en-US"/>
        </w:rPr>
      </w:pPr>
      <w:r w:rsidRPr="00034E0B">
        <w:rPr>
          <w:rFonts w:ascii="Arial" w:eastAsiaTheme="minorHAnsi" w:hAnsi="Arial" w:cs="Arial"/>
          <w:color w:val="231F20"/>
          <w:sz w:val="24"/>
          <w:szCs w:val="24"/>
          <w:lang w:eastAsia="en-US"/>
        </w:rPr>
        <w:t>Pour la préparation de cette solution, utiliser uniquement de l’eau récemment portée à ébullition, si possible purgée ave</w:t>
      </w:r>
      <w:r w:rsidR="00811764" w:rsidRPr="00034E0B">
        <w:rPr>
          <w:rFonts w:ascii="Arial" w:eastAsiaTheme="minorHAnsi" w:hAnsi="Arial" w:cs="Arial"/>
          <w:color w:val="231F20"/>
          <w:sz w:val="24"/>
          <w:szCs w:val="24"/>
          <w:lang w:eastAsia="en-US"/>
        </w:rPr>
        <w:t>c de l’azote. Cet</w:t>
      </w:r>
      <w:r w:rsidRPr="00034E0B">
        <w:rPr>
          <w:rFonts w:ascii="Arial" w:eastAsiaTheme="minorHAnsi" w:hAnsi="Arial" w:cs="Arial"/>
          <w:color w:val="231F20"/>
          <w:sz w:val="24"/>
          <w:szCs w:val="24"/>
          <w:lang w:eastAsia="en-US"/>
        </w:rPr>
        <w:t>te solution peut être utilisée pendant un mois et conservée dans un f lacon en verre ambré.</w:t>
      </w:r>
    </w:p>
    <w:p w:rsidR="001128F7" w:rsidRPr="00034E0B" w:rsidRDefault="004B7A8C" w:rsidP="0061176D">
      <w:pPr>
        <w:autoSpaceDE w:val="0"/>
        <w:autoSpaceDN w:val="0"/>
        <w:adjustRightInd w:val="0"/>
        <w:spacing w:line="360" w:lineRule="auto"/>
        <w:ind w:left="567" w:right="424" w:hanging="283"/>
        <w:jc w:val="both"/>
        <w:rPr>
          <w:rFonts w:ascii="Arial" w:eastAsiaTheme="minorHAnsi" w:hAnsi="Arial" w:cs="Arial"/>
          <w:sz w:val="24"/>
          <w:szCs w:val="24"/>
          <w:lang w:eastAsia="en-US"/>
        </w:rPr>
      </w:pPr>
      <w:r w:rsidRPr="00034E0B">
        <w:rPr>
          <w:rFonts w:ascii="Arial" w:eastAsiaTheme="minorHAnsi" w:hAnsi="Arial" w:cs="Arial"/>
          <w:b/>
          <w:bCs/>
          <w:color w:val="231F20"/>
          <w:sz w:val="24"/>
          <w:szCs w:val="24"/>
          <w:lang w:eastAsia="en-US"/>
        </w:rPr>
        <w:t xml:space="preserve">-   </w:t>
      </w:r>
      <w:r w:rsidR="001128F7" w:rsidRPr="00034E0B">
        <w:rPr>
          <w:rFonts w:ascii="Arial" w:eastAsiaTheme="minorHAnsi" w:hAnsi="Arial" w:cs="Arial"/>
          <w:b/>
          <w:bCs/>
          <w:color w:val="231F20"/>
          <w:sz w:val="24"/>
          <w:szCs w:val="24"/>
          <w:lang w:eastAsia="en-US"/>
        </w:rPr>
        <w:t>Solution étalon de thiosulfate de sodium 0,01 N</w:t>
      </w:r>
      <w:r w:rsidR="001128F7" w:rsidRPr="00034E0B">
        <w:rPr>
          <w:rFonts w:ascii="Arial" w:eastAsiaTheme="minorHAnsi" w:hAnsi="Arial" w:cs="Arial"/>
          <w:color w:val="231F20"/>
          <w:sz w:val="24"/>
          <w:szCs w:val="24"/>
          <w:lang w:eastAsia="en-US"/>
        </w:rPr>
        <w:t xml:space="preserve">, </w:t>
      </w:r>
      <w:r w:rsidR="001128F7" w:rsidRPr="00034E0B">
        <w:rPr>
          <w:rFonts w:ascii="Arial" w:eastAsiaTheme="minorHAnsi" w:hAnsi="Arial" w:cs="Arial"/>
          <w:i/>
          <w:iCs/>
          <w:color w:val="231F20"/>
          <w:sz w:val="24"/>
          <w:szCs w:val="24"/>
          <w:lang w:eastAsia="en-US"/>
        </w:rPr>
        <w:t>c</w:t>
      </w:r>
      <w:r w:rsidR="00C77E6A" w:rsidRPr="00034E0B">
        <w:rPr>
          <w:rFonts w:ascii="Arial" w:eastAsiaTheme="minorHAnsi" w:hAnsi="Arial" w:cs="Arial"/>
          <w:color w:val="231F20"/>
          <w:sz w:val="24"/>
          <w:szCs w:val="24"/>
          <w:lang w:eastAsia="en-US"/>
        </w:rPr>
        <w:t>(Na</w:t>
      </w:r>
      <w:r w:rsidR="00C77E6A" w:rsidRPr="00034E0B">
        <w:rPr>
          <w:rFonts w:ascii="Arial" w:eastAsiaTheme="minorHAnsi" w:hAnsi="Arial" w:cs="Arial"/>
          <w:color w:val="231F20"/>
          <w:sz w:val="24"/>
          <w:szCs w:val="24"/>
          <w:vertAlign w:val="subscript"/>
          <w:lang w:eastAsia="en-US"/>
        </w:rPr>
        <w:t>2</w:t>
      </w:r>
      <w:r w:rsidR="00C77E6A" w:rsidRPr="00034E0B">
        <w:rPr>
          <w:rFonts w:ascii="Arial" w:eastAsiaTheme="minorHAnsi" w:hAnsi="Arial" w:cs="Arial"/>
          <w:color w:val="231F20"/>
          <w:sz w:val="24"/>
          <w:szCs w:val="24"/>
          <w:lang w:eastAsia="en-US"/>
        </w:rPr>
        <w:t>S</w:t>
      </w:r>
      <w:r w:rsidR="00C77E6A" w:rsidRPr="00034E0B">
        <w:rPr>
          <w:rFonts w:ascii="Arial" w:eastAsiaTheme="minorHAnsi" w:hAnsi="Arial" w:cs="Arial"/>
          <w:color w:val="231F20"/>
          <w:sz w:val="24"/>
          <w:szCs w:val="24"/>
          <w:vertAlign w:val="subscript"/>
          <w:lang w:eastAsia="en-US"/>
        </w:rPr>
        <w:t>2</w:t>
      </w:r>
      <w:r w:rsidR="00C77E6A" w:rsidRPr="00034E0B">
        <w:rPr>
          <w:rFonts w:ascii="Arial" w:eastAsiaTheme="minorHAnsi" w:hAnsi="Arial" w:cs="Arial"/>
          <w:color w:val="231F20"/>
          <w:sz w:val="24"/>
          <w:szCs w:val="24"/>
          <w:lang w:eastAsia="en-US"/>
        </w:rPr>
        <w:t>O</w:t>
      </w:r>
      <w:r w:rsidR="00C77E6A" w:rsidRPr="00034E0B">
        <w:rPr>
          <w:rFonts w:ascii="Arial" w:eastAsiaTheme="minorHAnsi" w:hAnsi="Arial" w:cs="Arial"/>
          <w:color w:val="231F20"/>
          <w:sz w:val="24"/>
          <w:szCs w:val="24"/>
          <w:vertAlign w:val="subscript"/>
          <w:lang w:eastAsia="en-US"/>
        </w:rPr>
        <w:t>3</w:t>
      </w:r>
      <w:r w:rsidR="00C77E6A" w:rsidRPr="00034E0B">
        <w:rPr>
          <w:rFonts w:ascii="Arial" w:eastAsiaTheme="minorHAnsi" w:hAnsi="Arial" w:cs="Arial"/>
          <w:color w:val="231F20"/>
          <w:sz w:val="24"/>
          <w:szCs w:val="24"/>
          <w:lang w:eastAsia="en-US"/>
        </w:rPr>
        <w:t xml:space="preserve">) </w:t>
      </w:r>
      <w:r w:rsidR="0061176D" w:rsidRPr="00034E0B">
        <w:rPr>
          <w:rFonts w:ascii="Arial" w:eastAsiaTheme="minorHAnsi" w:hAnsi="Arial" w:cs="Arial"/>
          <w:color w:val="231F20"/>
          <w:sz w:val="24"/>
          <w:szCs w:val="24"/>
          <w:lang w:eastAsia="en-US"/>
        </w:rPr>
        <w:t>= 0,01 mol/l</w:t>
      </w:r>
      <w:r w:rsidR="001128F7" w:rsidRPr="00034E0B">
        <w:rPr>
          <w:rFonts w:ascii="Arial" w:eastAsiaTheme="minorHAnsi" w:hAnsi="Arial" w:cs="Arial"/>
          <w:color w:val="231F20"/>
          <w:sz w:val="24"/>
          <w:szCs w:val="24"/>
          <w:lang w:eastAsia="en-US"/>
        </w:rPr>
        <w:t>.</w:t>
      </w:r>
    </w:p>
    <w:p w:rsidR="001128F7" w:rsidRPr="00034E0B" w:rsidRDefault="001128F7" w:rsidP="00034E0B">
      <w:pPr>
        <w:autoSpaceDE w:val="0"/>
        <w:autoSpaceDN w:val="0"/>
        <w:adjustRightInd w:val="0"/>
        <w:spacing w:line="360" w:lineRule="auto"/>
        <w:ind w:left="567" w:right="424"/>
        <w:jc w:val="both"/>
        <w:rPr>
          <w:rFonts w:ascii="Arial" w:eastAsiaTheme="minorHAnsi" w:hAnsi="Arial" w:cs="Arial"/>
          <w:sz w:val="24"/>
          <w:szCs w:val="24"/>
          <w:lang w:eastAsia="en-US"/>
        </w:rPr>
      </w:pPr>
      <w:r w:rsidRPr="00034E0B">
        <w:rPr>
          <w:rFonts w:ascii="Arial" w:eastAsiaTheme="minorHAnsi" w:hAnsi="Arial" w:cs="Arial"/>
          <w:color w:val="231F20"/>
          <w:sz w:val="24"/>
          <w:szCs w:val="24"/>
          <w:lang w:eastAsia="en-US"/>
        </w:rPr>
        <w:t xml:space="preserve">Il est nécessaire de préparer fraîchement cette solution à partir de la solution étalon à 0,1 mol/l de </w:t>
      </w:r>
      <w:r w:rsidR="00034E0B" w:rsidRPr="00034E0B">
        <w:rPr>
          <w:rFonts w:ascii="Arial" w:eastAsiaTheme="minorHAnsi" w:hAnsi="Arial" w:cs="Arial"/>
          <w:color w:val="231F20"/>
          <w:sz w:val="24"/>
          <w:szCs w:val="24"/>
          <w:lang w:eastAsia="en-US"/>
        </w:rPr>
        <w:t>Thiosulfate</w:t>
      </w:r>
      <w:r w:rsidRPr="00034E0B">
        <w:rPr>
          <w:rFonts w:ascii="Arial" w:eastAsiaTheme="minorHAnsi" w:hAnsi="Arial" w:cs="Arial"/>
          <w:color w:val="231F20"/>
          <w:sz w:val="24"/>
          <w:szCs w:val="24"/>
          <w:lang w:eastAsia="en-US"/>
        </w:rPr>
        <w:t xml:space="preserve"> de sodium </w:t>
      </w:r>
      <w:proofErr w:type="gramStart"/>
      <w:r w:rsidRPr="00034E0B">
        <w:rPr>
          <w:rFonts w:ascii="Arial" w:eastAsiaTheme="minorHAnsi" w:hAnsi="Arial" w:cs="Arial"/>
          <w:color w:val="231F20"/>
          <w:sz w:val="24"/>
          <w:szCs w:val="24"/>
          <w:lang w:eastAsia="en-US"/>
        </w:rPr>
        <w:t>préparée</w:t>
      </w:r>
      <w:proofErr w:type="gramEnd"/>
      <w:r w:rsidRPr="00034E0B">
        <w:rPr>
          <w:rFonts w:ascii="Arial" w:eastAsiaTheme="minorHAnsi" w:hAnsi="Arial" w:cs="Arial"/>
          <w:color w:val="231F20"/>
          <w:sz w:val="24"/>
          <w:szCs w:val="24"/>
          <w:lang w:eastAsia="en-US"/>
        </w:rPr>
        <w:t xml:space="preserve"> précédemment, ou bien d’en déterminer le titre tous les jours. L’expérience montre que la stabilité est limitée et dépend de la valeur du pH et de la teneur en dioxyde de carbone libre. Utiliser uniquement de l’eau récemment portée à ébullition, si possible purgée avec de l’azote.</w:t>
      </w:r>
      <w:r w:rsidR="008F7CA7" w:rsidRPr="00034E0B">
        <w:rPr>
          <w:rFonts w:ascii="Arial" w:eastAsiaTheme="minorHAnsi" w:hAnsi="Arial" w:cs="Arial"/>
          <w:color w:val="231F20"/>
          <w:sz w:val="24"/>
          <w:szCs w:val="24"/>
          <w:lang w:eastAsia="en-US"/>
        </w:rPr>
        <w:t xml:space="preserve"> </w:t>
      </w:r>
    </w:p>
    <w:p w:rsidR="001128F7" w:rsidRPr="00034E0B" w:rsidRDefault="004B7A8C" w:rsidP="00811764">
      <w:pPr>
        <w:autoSpaceDE w:val="0"/>
        <w:autoSpaceDN w:val="0"/>
        <w:adjustRightInd w:val="0"/>
        <w:spacing w:line="360" w:lineRule="auto"/>
        <w:ind w:left="567" w:right="424" w:hanging="283"/>
        <w:jc w:val="both"/>
        <w:rPr>
          <w:rFonts w:ascii="Arial" w:eastAsiaTheme="minorHAnsi" w:hAnsi="Arial" w:cs="Arial"/>
          <w:sz w:val="24"/>
          <w:szCs w:val="24"/>
          <w:lang w:eastAsia="en-US"/>
        </w:rPr>
      </w:pPr>
      <w:r w:rsidRPr="00034E0B">
        <w:rPr>
          <w:rFonts w:ascii="Arial" w:eastAsiaTheme="minorHAnsi" w:hAnsi="Arial" w:cs="Arial"/>
          <w:b/>
          <w:bCs/>
          <w:color w:val="231F20"/>
          <w:sz w:val="24"/>
          <w:szCs w:val="24"/>
          <w:lang w:eastAsia="en-US"/>
        </w:rPr>
        <w:t xml:space="preserve">- </w:t>
      </w:r>
      <w:r w:rsidR="00811764" w:rsidRPr="00034E0B">
        <w:rPr>
          <w:rFonts w:ascii="Arial" w:eastAsiaTheme="minorHAnsi" w:hAnsi="Arial" w:cs="Arial"/>
          <w:b/>
          <w:bCs/>
          <w:color w:val="231F20"/>
          <w:sz w:val="24"/>
          <w:szCs w:val="24"/>
          <w:lang w:eastAsia="en-US"/>
        </w:rPr>
        <w:t xml:space="preserve"> </w:t>
      </w:r>
      <w:r w:rsidR="001128F7" w:rsidRPr="00034E0B">
        <w:rPr>
          <w:rFonts w:ascii="Arial" w:eastAsiaTheme="minorHAnsi" w:hAnsi="Arial" w:cs="Arial"/>
          <w:b/>
          <w:bCs/>
          <w:color w:val="231F20"/>
          <w:sz w:val="24"/>
          <w:szCs w:val="24"/>
          <w:lang w:eastAsia="en-US"/>
        </w:rPr>
        <w:t>Solution d’amidon</w:t>
      </w:r>
      <w:r w:rsidR="001128F7" w:rsidRPr="00034E0B">
        <w:rPr>
          <w:rFonts w:ascii="Arial" w:eastAsiaTheme="minorHAnsi" w:hAnsi="Arial" w:cs="Arial"/>
          <w:color w:val="231F20"/>
          <w:sz w:val="24"/>
          <w:szCs w:val="24"/>
          <w:lang w:eastAsia="en-US"/>
        </w:rPr>
        <w:t xml:space="preserve">, concentration massique </w:t>
      </w:r>
      <w:r w:rsidR="001128F7" w:rsidRPr="00034E0B">
        <w:rPr>
          <w:rFonts w:ascii="Arial" w:eastAsiaTheme="minorHAnsi" w:hAnsi="Arial" w:cs="Arial"/>
          <w:i/>
          <w:iCs/>
          <w:color w:val="231F20"/>
          <w:sz w:val="24"/>
          <w:szCs w:val="24"/>
          <w:lang w:eastAsia="en-US"/>
        </w:rPr>
        <w:t>ρ</w:t>
      </w:r>
      <w:r w:rsidR="001128F7" w:rsidRPr="00034E0B">
        <w:rPr>
          <w:rFonts w:ascii="Arial" w:eastAsiaTheme="minorHAnsi" w:hAnsi="Arial" w:cs="Arial"/>
          <w:color w:val="231F20"/>
          <w:sz w:val="24"/>
          <w:szCs w:val="24"/>
          <w:lang w:eastAsia="en-US"/>
        </w:rPr>
        <w:t xml:space="preserve"> = 1 g/100 ml. Mélanger 0,5 g d’amidon dans une petite quantité d’eau froide. Ajouter ensuite ce mélange à 50 ml d’eau bouillante tout en remuant, laisser bouillir quelques secondes, puis laisser immédiatement refroidir.</w:t>
      </w:r>
    </w:p>
    <w:p w:rsidR="001128F7" w:rsidRPr="00034E0B" w:rsidRDefault="001128F7" w:rsidP="00811764">
      <w:pPr>
        <w:autoSpaceDE w:val="0"/>
        <w:autoSpaceDN w:val="0"/>
        <w:adjustRightInd w:val="0"/>
        <w:spacing w:line="360" w:lineRule="auto"/>
        <w:ind w:left="567" w:right="424"/>
        <w:jc w:val="both"/>
        <w:rPr>
          <w:rFonts w:ascii="Arial" w:eastAsiaTheme="minorHAnsi" w:hAnsi="Arial" w:cs="Arial"/>
          <w:color w:val="231F20"/>
          <w:sz w:val="24"/>
          <w:szCs w:val="24"/>
          <w:lang w:eastAsia="en-US"/>
        </w:rPr>
      </w:pPr>
      <w:r w:rsidRPr="00034E0B">
        <w:rPr>
          <w:rFonts w:ascii="Arial" w:eastAsiaTheme="minorHAnsi" w:hAnsi="Arial" w:cs="Arial"/>
          <w:color w:val="231F20"/>
          <w:sz w:val="24"/>
          <w:szCs w:val="24"/>
          <w:lang w:eastAsia="en-US"/>
        </w:rPr>
        <w:t>Une nouvelle solution doit être préparée chaque jour.</w:t>
      </w:r>
    </w:p>
    <w:p w:rsidR="001128F7" w:rsidRPr="00034E0B" w:rsidRDefault="001128F7" w:rsidP="00DB71F3">
      <w:pPr>
        <w:autoSpaceDE w:val="0"/>
        <w:autoSpaceDN w:val="0"/>
        <w:adjustRightInd w:val="0"/>
        <w:spacing w:line="360" w:lineRule="auto"/>
        <w:ind w:left="567" w:right="424"/>
        <w:jc w:val="both"/>
        <w:rPr>
          <w:rFonts w:ascii="Arial" w:eastAsiaTheme="minorHAnsi" w:hAnsi="Arial" w:cs="Arial"/>
          <w:sz w:val="24"/>
          <w:szCs w:val="24"/>
          <w:lang w:eastAsia="en-US"/>
        </w:rPr>
      </w:pPr>
      <w:r w:rsidRPr="00034E0B">
        <w:rPr>
          <w:rFonts w:ascii="Arial" w:eastAsiaTheme="minorHAnsi" w:hAnsi="Arial" w:cs="Arial"/>
          <w:color w:val="231F20"/>
          <w:sz w:val="24"/>
          <w:szCs w:val="24"/>
          <w:lang w:eastAsia="en-US"/>
        </w:rPr>
        <w:lastRenderedPageBreak/>
        <w:t xml:space="preserve">Il est recommandé d’utiliser de l’amidon de pomme de terre pour </w:t>
      </w:r>
      <w:r w:rsidR="00DB71F3">
        <w:rPr>
          <w:rFonts w:ascii="Arial" w:eastAsiaTheme="minorHAnsi" w:hAnsi="Arial" w:cs="Arial"/>
          <w:color w:val="231F20"/>
          <w:sz w:val="24"/>
          <w:szCs w:val="24"/>
          <w:lang w:eastAsia="en-US"/>
        </w:rPr>
        <w:t>l’</w:t>
      </w:r>
      <w:proofErr w:type="spellStart"/>
      <w:r w:rsidRPr="00034E0B">
        <w:rPr>
          <w:rFonts w:ascii="Arial" w:eastAsiaTheme="minorHAnsi" w:hAnsi="Arial" w:cs="Arial"/>
          <w:color w:val="231F20"/>
          <w:sz w:val="24"/>
          <w:szCs w:val="24"/>
          <w:lang w:eastAsia="en-US"/>
        </w:rPr>
        <w:t>iodométrie</w:t>
      </w:r>
      <w:proofErr w:type="spellEnd"/>
      <w:r w:rsidRPr="00034E0B">
        <w:rPr>
          <w:rFonts w:ascii="Arial" w:eastAsiaTheme="minorHAnsi" w:hAnsi="Arial" w:cs="Arial"/>
          <w:color w:val="231F20"/>
          <w:sz w:val="24"/>
          <w:szCs w:val="24"/>
          <w:lang w:eastAsia="en-US"/>
        </w:rPr>
        <w:t>, étant donné que cet amidon permet d’obtenir un bleu plus foncé. Des réactifs équivalents peuvent être utilisés.</w:t>
      </w:r>
    </w:p>
    <w:p w:rsidR="001128F7" w:rsidRPr="00034E0B" w:rsidRDefault="004B7A8C" w:rsidP="00F15700">
      <w:pPr>
        <w:autoSpaceDE w:val="0"/>
        <w:autoSpaceDN w:val="0"/>
        <w:adjustRightInd w:val="0"/>
        <w:spacing w:line="360" w:lineRule="auto"/>
        <w:ind w:left="567" w:right="424" w:hanging="283"/>
        <w:jc w:val="both"/>
        <w:rPr>
          <w:rFonts w:ascii="Arial" w:eastAsiaTheme="minorHAnsi" w:hAnsi="Arial" w:cs="Arial"/>
          <w:sz w:val="24"/>
          <w:szCs w:val="24"/>
          <w:lang w:eastAsia="en-US"/>
        </w:rPr>
      </w:pPr>
      <w:r w:rsidRPr="00034E0B">
        <w:rPr>
          <w:rFonts w:ascii="Arial" w:eastAsiaTheme="minorHAnsi" w:hAnsi="Arial" w:cs="Arial"/>
          <w:b/>
          <w:bCs/>
          <w:color w:val="231F20"/>
          <w:sz w:val="24"/>
          <w:szCs w:val="24"/>
          <w:lang w:eastAsia="en-US"/>
        </w:rPr>
        <w:t>-</w:t>
      </w:r>
      <w:r w:rsidR="00F15700" w:rsidRPr="00034E0B">
        <w:rPr>
          <w:rFonts w:ascii="Arial" w:eastAsiaTheme="minorHAnsi" w:hAnsi="Arial" w:cs="Arial"/>
          <w:b/>
          <w:bCs/>
          <w:color w:val="231F20"/>
          <w:sz w:val="24"/>
          <w:szCs w:val="24"/>
          <w:lang w:eastAsia="en-US"/>
        </w:rPr>
        <w:t xml:space="preserve"> </w:t>
      </w:r>
      <w:r w:rsidRPr="00034E0B">
        <w:rPr>
          <w:rFonts w:ascii="Arial" w:eastAsiaTheme="minorHAnsi" w:hAnsi="Arial" w:cs="Arial"/>
          <w:b/>
          <w:bCs/>
          <w:color w:val="231F20"/>
          <w:sz w:val="24"/>
          <w:szCs w:val="24"/>
          <w:lang w:eastAsia="en-US"/>
        </w:rPr>
        <w:t xml:space="preserve"> </w:t>
      </w:r>
      <w:r w:rsidR="001128F7" w:rsidRPr="00034E0B">
        <w:rPr>
          <w:rFonts w:ascii="Arial" w:eastAsiaTheme="minorHAnsi" w:hAnsi="Arial" w:cs="Arial"/>
          <w:b/>
          <w:bCs/>
          <w:color w:val="231F20"/>
          <w:sz w:val="24"/>
          <w:szCs w:val="24"/>
          <w:lang w:eastAsia="en-US"/>
        </w:rPr>
        <w:t>Étalon d’iodate de potassium (KIO)</w:t>
      </w:r>
      <w:r w:rsidR="001128F7" w:rsidRPr="00034E0B">
        <w:rPr>
          <w:rFonts w:ascii="Arial" w:eastAsiaTheme="minorHAnsi" w:hAnsi="Arial" w:cs="Arial"/>
          <w:color w:val="231F20"/>
          <w:sz w:val="24"/>
          <w:szCs w:val="24"/>
          <w:lang w:eastAsia="en-US"/>
        </w:rPr>
        <w:t xml:space="preserve">, matériel de référence secondaire, répertorié par le NIST (National Institute of Standards and </w:t>
      </w:r>
      <w:proofErr w:type="spellStart"/>
      <w:r w:rsidR="001128F7" w:rsidRPr="00034E0B">
        <w:rPr>
          <w:rFonts w:ascii="Arial" w:eastAsiaTheme="minorHAnsi" w:hAnsi="Arial" w:cs="Arial"/>
          <w:color w:val="231F20"/>
          <w:sz w:val="24"/>
          <w:szCs w:val="24"/>
          <w:lang w:eastAsia="en-US"/>
        </w:rPr>
        <w:t>Technology</w:t>
      </w:r>
      <w:proofErr w:type="spellEnd"/>
      <w:r w:rsidR="001128F7" w:rsidRPr="00034E0B">
        <w:rPr>
          <w:rFonts w:ascii="Arial" w:eastAsiaTheme="minorHAnsi" w:hAnsi="Arial" w:cs="Arial"/>
          <w:color w:val="231F20"/>
          <w:sz w:val="24"/>
          <w:szCs w:val="24"/>
          <w:lang w:eastAsia="en-US"/>
        </w:rPr>
        <w:t>), situé à Gaithersburg, Maryland, États-Unis.</w:t>
      </w:r>
    </w:p>
    <w:p w:rsidR="001128F7" w:rsidRPr="00034E0B" w:rsidRDefault="004B7A8C" w:rsidP="004B7A8C">
      <w:pPr>
        <w:spacing w:line="360" w:lineRule="auto"/>
        <w:ind w:left="567" w:right="424" w:hanging="283"/>
        <w:jc w:val="both"/>
        <w:rPr>
          <w:rFonts w:ascii="Arial" w:eastAsiaTheme="minorHAnsi" w:hAnsi="Arial" w:cs="Arial"/>
          <w:color w:val="231F20"/>
          <w:sz w:val="24"/>
          <w:szCs w:val="24"/>
          <w:lang w:eastAsia="en-US"/>
        </w:rPr>
      </w:pPr>
      <w:r w:rsidRPr="00034E0B">
        <w:rPr>
          <w:rFonts w:ascii="Arial" w:eastAsiaTheme="minorHAnsi" w:hAnsi="Arial" w:cs="Arial"/>
          <w:b/>
          <w:bCs/>
          <w:color w:val="231F20"/>
          <w:sz w:val="24"/>
          <w:szCs w:val="24"/>
          <w:lang w:eastAsia="en-US"/>
        </w:rPr>
        <w:t xml:space="preserve">-   </w:t>
      </w:r>
      <w:r w:rsidR="001128F7" w:rsidRPr="00034E0B">
        <w:rPr>
          <w:rFonts w:ascii="Arial" w:eastAsiaTheme="minorHAnsi" w:hAnsi="Arial" w:cs="Arial"/>
          <w:b/>
          <w:bCs/>
          <w:color w:val="231F20"/>
          <w:sz w:val="24"/>
          <w:szCs w:val="24"/>
          <w:lang w:eastAsia="en-US"/>
        </w:rPr>
        <w:t>Acide chlorhydrique</w:t>
      </w:r>
      <w:r w:rsidR="001128F7" w:rsidRPr="00034E0B">
        <w:rPr>
          <w:rFonts w:ascii="Arial" w:eastAsiaTheme="minorHAnsi" w:hAnsi="Arial" w:cs="Arial"/>
          <w:color w:val="231F20"/>
          <w:sz w:val="24"/>
          <w:szCs w:val="24"/>
          <w:lang w:eastAsia="en-US"/>
        </w:rPr>
        <w:t xml:space="preserve">, </w:t>
      </w:r>
      <w:r w:rsidR="001128F7" w:rsidRPr="00034E0B">
        <w:rPr>
          <w:rFonts w:ascii="Arial" w:eastAsiaTheme="minorHAnsi" w:hAnsi="Arial" w:cs="Arial"/>
          <w:i/>
          <w:iCs/>
          <w:color w:val="231F20"/>
          <w:sz w:val="24"/>
          <w:szCs w:val="24"/>
          <w:lang w:eastAsia="en-US"/>
        </w:rPr>
        <w:t>c</w:t>
      </w:r>
      <w:r w:rsidR="001128F7" w:rsidRPr="00034E0B">
        <w:rPr>
          <w:rFonts w:ascii="Arial" w:eastAsiaTheme="minorHAnsi" w:hAnsi="Arial" w:cs="Arial"/>
          <w:color w:val="231F20"/>
          <w:sz w:val="24"/>
          <w:szCs w:val="24"/>
          <w:lang w:eastAsia="en-US"/>
        </w:rPr>
        <w:t>(</w:t>
      </w:r>
      <w:proofErr w:type="spellStart"/>
      <w:r w:rsidR="001128F7" w:rsidRPr="00034E0B">
        <w:rPr>
          <w:rFonts w:ascii="Arial" w:eastAsiaTheme="minorHAnsi" w:hAnsi="Arial" w:cs="Arial"/>
          <w:color w:val="231F20"/>
          <w:sz w:val="24"/>
          <w:szCs w:val="24"/>
          <w:lang w:eastAsia="en-US"/>
        </w:rPr>
        <w:t>HCl</w:t>
      </w:r>
      <w:proofErr w:type="spellEnd"/>
      <w:r w:rsidR="001128F7" w:rsidRPr="00034E0B">
        <w:rPr>
          <w:rFonts w:ascii="Arial" w:eastAsiaTheme="minorHAnsi" w:hAnsi="Arial" w:cs="Arial"/>
          <w:color w:val="231F20"/>
          <w:sz w:val="24"/>
          <w:szCs w:val="24"/>
          <w:lang w:eastAsia="en-US"/>
        </w:rPr>
        <w:t>) = 4 mol/l.</w:t>
      </w:r>
    </w:p>
    <w:p w:rsidR="004B7A8C" w:rsidRPr="00034E0B" w:rsidRDefault="004B7A8C" w:rsidP="004B7A8C">
      <w:pPr>
        <w:spacing w:line="360" w:lineRule="auto"/>
        <w:ind w:right="424"/>
        <w:rPr>
          <w:rFonts w:ascii="Arial" w:hAnsi="Arial" w:cs="Arial"/>
          <w:sz w:val="24"/>
          <w:szCs w:val="24"/>
        </w:rPr>
      </w:pPr>
    </w:p>
    <w:p w:rsidR="00AA4C7C" w:rsidRPr="00B77FF6" w:rsidRDefault="00AA4C7C" w:rsidP="00B77FF6">
      <w:pPr>
        <w:spacing w:line="360" w:lineRule="auto"/>
        <w:ind w:right="424"/>
        <w:rPr>
          <w:rFonts w:ascii="Arial" w:hAnsi="Arial" w:cs="Arial"/>
          <w:b/>
          <w:bCs/>
          <w:sz w:val="24"/>
          <w:szCs w:val="24"/>
          <w:u w:val="single"/>
        </w:rPr>
      </w:pPr>
      <w:r w:rsidRPr="00034E0B">
        <w:rPr>
          <w:rFonts w:ascii="Arial" w:hAnsi="Arial" w:cs="Arial"/>
          <w:b/>
          <w:bCs/>
          <w:sz w:val="24"/>
          <w:szCs w:val="24"/>
        </w:rPr>
        <w:t xml:space="preserve">    c)</w:t>
      </w:r>
      <w:r w:rsidRPr="00034E0B">
        <w:rPr>
          <w:rFonts w:ascii="Arial" w:hAnsi="Arial" w:cs="Arial"/>
          <w:b/>
          <w:bCs/>
          <w:sz w:val="24"/>
          <w:szCs w:val="24"/>
          <w:u w:val="single"/>
        </w:rPr>
        <w:t xml:space="preserve"> Moyens humains :</w:t>
      </w:r>
    </w:p>
    <w:p w:rsidR="00AA4C7C" w:rsidRPr="00034E0B" w:rsidRDefault="00AA4C7C" w:rsidP="00AA4C7C">
      <w:pPr>
        <w:spacing w:line="360" w:lineRule="auto"/>
        <w:ind w:left="284" w:right="424"/>
        <w:rPr>
          <w:rFonts w:ascii="Arial" w:hAnsi="Arial" w:cs="Arial"/>
          <w:sz w:val="24"/>
          <w:szCs w:val="24"/>
        </w:rPr>
      </w:pPr>
      <w:r w:rsidRPr="00034E0B">
        <w:rPr>
          <w:rFonts w:ascii="Arial" w:hAnsi="Arial" w:cs="Arial"/>
          <w:sz w:val="24"/>
          <w:szCs w:val="24"/>
        </w:rPr>
        <w:t>-    Ingénieur de Laboratoire</w:t>
      </w:r>
    </w:p>
    <w:p w:rsidR="00AA4C7C" w:rsidRPr="00B77FF6" w:rsidRDefault="00AA4C7C" w:rsidP="00B77FF6">
      <w:pPr>
        <w:spacing w:line="360" w:lineRule="auto"/>
        <w:ind w:left="284" w:right="424"/>
        <w:rPr>
          <w:rFonts w:ascii="Arial" w:hAnsi="Arial" w:cs="Arial"/>
          <w:sz w:val="24"/>
          <w:szCs w:val="24"/>
        </w:rPr>
      </w:pPr>
      <w:r w:rsidRPr="00034E0B">
        <w:rPr>
          <w:rFonts w:ascii="Arial" w:hAnsi="Arial" w:cs="Arial"/>
          <w:sz w:val="24"/>
          <w:szCs w:val="24"/>
        </w:rPr>
        <w:t>-   Technicien de Laboratoire</w:t>
      </w:r>
    </w:p>
    <w:p w:rsidR="00AA4C7C" w:rsidRPr="00034E0B" w:rsidRDefault="00AA4C7C" w:rsidP="00AA4C7C">
      <w:pPr>
        <w:pStyle w:val="Paragraphedeliste"/>
        <w:autoSpaceDE w:val="0"/>
        <w:autoSpaceDN w:val="0"/>
        <w:adjustRightInd w:val="0"/>
        <w:ind w:left="1004" w:right="424"/>
        <w:jc w:val="both"/>
        <w:rPr>
          <w:rFonts w:ascii="Arial" w:eastAsiaTheme="minorHAnsi" w:hAnsi="Arial" w:cs="Arial"/>
          <w:b/>
          <w:bCs/>
          <w:color w:val="000000"/>
          <w:sz w:val="24"/>
          <w:szCs w:val="24"/>
          <w:lang w:eastAsia="en-US"/>
        </w:rPr>
      </w:pPr>
    </w:p>
    <w:p w:rsidR="00AA4C7C" w:rsidRPr="00034E0B" w:rsidRDefault="00AA4C7C" w:rsidP="00AA4C7C">
      <w:pPr>
        <w:pStyle w:val="Paragraphedeliste"/>
        <w:numPr>
          <w:ilvl w:val="0"/>
          <w:numId w:val="2"/>
        </w:numPr>
        <w:autoSpaceDE w:val="0"/>
        <w:autoSpaceDN w:val="0"/>
        <w:adjustRightInd w:val="0"/>
        <w:ind w:right="424"/>
        <w:jc w:val="both"/>
        <w:rPr>
          <w:rFonts w:ascii="Arial" w:eastAsiaTheme="minorHAnsi" w:hAnsi="Arial" w:cs="Arial"/>
          <w:b/>
          <w:bCs/>
          <w:color w:val="000000"/>
          <w:sz w:val="28"/>
          <w:szCs w:val="28"/>
          <w:lang w:eastAsia="en-US"/>
        </w:rPr>
      </w:pPr>
      <w:r w:rsidRPr="00034E0B">
        <w:rPr>
          <w:rFonts w:ascii="Arial" w:hAnsi="Arial" w:cs="Arial"/>
          <w:b/>
          <w:bCs/>
          <w:sz w:val="28"/>
          <w:szCs w:val="28"/>
        </w:rPr>
        <w:t>METHODE :</w:t>
      </w:r>
    </w:p>
    <w:p w:rsidR="00AA4C7C" w:rsidRPr="00C249AD" w:rsidRDefault="00AA4C7C" w:rsidP="00AA4C7C">
      <w:pPr>
        <w:ind w:left="284" w:right="424"/>
        <w:rPr>
          <w:b/>
          <w:bCs/>
          <w:sz w:val="24"/>
          <w:szCs w:val="24"/>
          <w:u w:val="single"/>
        </w:rPr>
      </w:pPr>
    </w:p>
    <w:p w:rsidR="0061176D" w:rsidRPr="00DB71F3" w:rsidRDefault="0061176D" w:rsidP="002F1B05">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Suivre toutes les étapes à la lumière du jour diffuse ou à la lumière artificielle. Éviter toute exposition directe aux rayons du soleil. Veiller à ce que tous les récipients soient exempts de composés oxydants ou réducteurs.</w:t>
      </w:r>
    </w:p>
    <w:p w:rsidR="0061176D" w:rsidRPr="00DB71F3" w:rsidRDefault="0061176D" w:rsidP="002F1B05">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Conserver les solutions étalons de thiosulfate de sodium dans des f lacons en verre ambré.</w:t>
      </w:r>
    </w:p>
    <w:p w:rsidR="0061176D" w:rsidRPr="00DB71F3" w:rsidRDefault="0061176D" w:rsidP="00DB71F3">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b/>
          <w:bCs/>
          <w:sz w:val="24"/>
          <w:szCs w:val="24"/>
          <w:lang w:eastAsia="en-US"/>
        </w:rPr>
        <w:t>9.</w:t>
      </w:r>
      <w:r w:rsidR="00DB71F3">
        <w:rPr>
          <w:rFonts w:ascii="Arial" w:eastAsiaTheme="minorHAnsi" w:hAnsi="Arial" w:cs="Arial"/>
          <w:b/>
          <w:bCs/>
          <w:sz w:val="24"/>
          <w:szCs w:val="24"/>
          <w:lang w:eastAsia="en-US"/>
        </w:rPr>
        <w:t>1</w:t>
      </w:r>
      <w:r w:rsidRPr="00DB71F3">
        <w:rPr>
          <w:rFonts w:ascii="Arial" w:eastAsiaTheme="minorHAnsi" w:hAnsi="Arial" w:cs="Arial"/>
          <w:b/>
          <w:bCs/>
          <w:sz w:val="24"/>
          <w:szCs w:val="24"/>
          <w:lang w:eastAsia="en-US"/>
        </w:rPr>
        <w:t xml:space="preserve"> Préparation et détermination du titre de la solution étalon de thiosulfate de sodium 0,01 N</w:t>
      </w:r>
    </w:p>
    <w:p w:rsidR="0061176D" w:rsidRPr="00DB71F3" w:rsidRDefault="0061176D" w:rsidP="00DB71F3">
      <w:pPr>
        <w:autoSpaceDE w:val="0"/>
        <w:autoSpaceDN w:val="0"/>
        <w:adjustRightInd w:val="0"/>
        <w:spacing w:line="360" w:lineRule="auto"/>
        <w:ind w:left="567" w:right="424"/>
        <w:jc w:val="both"/>
        <w:rPr>
          <w:rFonts w:ascii="Arial" w:eastAsiaTheme="minorHAnsi" w:hAnsi="Arial" w:cs="Arial"/>
          <w:b/>
          <w:bCs/>
          <w:sz w:val="24"/>
          <w:szCs w:val="24"/>
          <w:lang w:eastAsia="en-US"/>
        </w:rPr>
      </w:pPr>
      <w:r w:rsidRPr="00DB71F3">
        <w:rPr>
          <w:rFonts w:ascii="Arial" w:eastAsiaTheme="minorHAnsi" w:hAnsi="Arial" w:cs="Arial"/>
          <w:b/>
          <w:bCs/>
          <w:sz w:val="24"/>
          <w:szCs w:val="24"/>
          <w:lang w:eastAsia="en-US"/>
        </w:rPr>
        <w:t>9.</w:t>
      </w:r>
      <w:r w:rsidR="00DB71F3">
        <w:rPr>
          <w:rFonts w:ascii="Arial" w:eastAsiaTheme="minorHAnsi" w:hAnsi="Arial" w:cs="Arial"/>
          <w:b/>
          <w:bCs/>
          <w:sz w:val="24"/>
          <w:szCs w:val="24"/>
          <w:lang w:eastAsia="en-US"/>
        </w:rPr>
        <w:t>1</w:t>
      </w:r>
      <w:r w:rsidRPr="00DB71F3">
        <w:rPr>
          <w:rFonts w:ascii="Arial" w:eastAsiaTheme="minorHAnsi" w:hAnsi="Arial" w:cs="Arial"/>
          <w:b/>
          <w:bCs/>
          <w:sz w:val="24"/>
          <w:szCs w:val="24"/>
          <w:lang w:eastAsia="en-US"/>
        </w:rPr>
        <w:t>.1 Préparation de la solution étalon de thiosulfate de sodium 0,01 N</w:t>
      </w:r>
    </w:p>
    <w:p w:rsidR="0061176D" w:rsidRPr="00DB71F3" w:rsidRDefault="0061176D" w:rsidP="00DB71F3">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 xml:space="preserve">À l’aide d’une pipette transvaser 100 ml de la solution étalon de thiosulfate de sodium 0,1 N </w:t>
      </w:r>
    </w:p>
    <w:p w:rsidR="0061176D" w:rsidRPr="00DB71F3" w:rsidRDefault="0061176D" w:rsidP="00DB71F3">
      <w:pPr>
        <w:autoSpaceDE w:val="0"/>
        <w:autoSpaceDN w:val="0"/>
        <w:adjustRightInd w:val="0"/>
        <w:spacing w:line="360" w:lineRule="auto"/>
        <w:ind w:left="567" w:right="424"/>
        <w:jc w:val="both"/>
        <w:rPr>
          <w:rFonts w:ascii="Arial" w:eastAsiaTheme="minorHAnsi" w:hAnsi="Arial" w:cs="Arial"/>
          <w:sz w:val="24"/>
          <w:szCs w:val="24"/>
          <w:lang w:eastAsia="en-US"/>
        </w:rPr>
      </w:pPr>
      <w:proofErr w:type="gramStart"/>
      <w:r w:rsidRPr="00DB71F3">
        <w:rPr>
          <w:rFonts w:ascii="Arial" w:eastAsiaTheme="minorHAnsi" w:hAnsi="Arial" w:cs="Arial"/>
          <w:sz w:val="24"/>
          <w:szCs w:val="24"/>
          <w:lang w:eastAsia="en-US"/>
        </w:rPr>
        <w:t>dans</w:t>
      </w:r>
      <w:proofErr w:type="gramEnd"/>
      <w:r w:rsidRPr="00DB71F3">
        <w:rPr>
          <w:rFonts w:ascii="Arial" w:eastAsiaTheme="minorHAnsi" w:hAnsi="Arial" w:cs="Arial"/>
          <w:sz w:val="24"/>
          <w:szCs w:val="24"/>
          <w:lang w:eastAsia="en-US"/>
        </w:rPr>
        <w:t xml:space="preserve"> une fiole jaugée de 1 000 </w:t>
      </w:r>
      <w:r w:rsidR="00DB71F3" w:rsidRPr="00DB71F3">
        <w:rPr>
          <w:rFonts w:ascii="Arial" w:eastAsiaTheme="minorHAnsi" w:hAnsi="Arial" w:cs="Arial"/>
          <w:sz w:val="24"/>
          <w:szCs w:val="24"/>
          <w:lang w:eastAsia="en-US"/>
        </w:rPr>
        <w:t>ml, compléter</w:t>
      </w:r>
      <w:r w:rsidRPr="00DB71F3">
        <w:rPr>
          <w:rFonts w:ascii="Arial" w:eastAsiaTheme="minorHAnsi" w:hAnsi="Arial" w:cs="Arial"/>
          <w:sz w:val="24"/>
          <w:szCs w:val="24"/>
          <w:lang w:eastAsia="en-US"/>
        </w:rPr>
        <w:t xml:space="preserve"> au trait de jauge avec de l’eau récemment portée à ébullition. Après homogénéisation, transvaser la solution étalon de thiosulfate de sodium 0,01 N obtenue dans un f lacon en verre ambré.</w:t>
      </w:r>
    </w:p>
    <w:p w:rsidR="002618E1" w:rsidRPr="00DB71F3" w:rsidRDefault="0061176D" w:rsidP="002F1B05">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Chaque jour, préparer fraîchement la solution étalon de thiosulfate de sodium 0,01 N à partir de la solution étalon de thiosulfate de sodium 0,1 N préparée précédemment, ou bien déterminer le titre. L’expérience montre que la stabilité est limitée et dépend de la valeur du pH et de la teneur en dioxyde de carbone libre. Utiliser uniquement de l’eau récemment portée à ébullition, si possible purgée avec de l’azote.</w:t>
      </w:r>
    </w:p>
    <w:p w:rsidR="0061176D" w:rsidRPr="00DB71F3" w:rsidRDefault="0061176D" w:rsidP="00DB71F3">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b/>
          <w:bCs/>
          <w:sz w:val="24"/>
          <w:szCs w:val="24"/>
          <w:lang w:eastAsia="en-US"/>
        </w:rPr>
        <w:t>9.</w:t>
      </w:r>
      <w:r w:rsidR="00DB71F3">
        <w:rPr>
          <w:rFonts w:ascii="Arial" w:eastAsiaTheme="minorHAnsi" w:hAnsi="Arial" w:cs="Arial"/>
          <w:b/>
          <w:bCs/>
          <w:sz w:val="24"/>
          <w:szCs w:val="24"/>
          <w:lang w:eastAsia="en-US"/>
        </w:rPr>
        <w:t>1</w:t>
      </w:r>
      <w:r w:rsidRPr="00DB71F3">
        <w:rPr>
          <w:rFonts w:ascii="Arial" w:eastAsiaTheme="minorHAnsi" w:hAnsi="Arial" w:cs="Arial"/>
          <w:b/>
          <w:bCs/>
          <w:sz w:val="24"/>
          <w:szCs w:val="24"/>
          <w:lang w:eastAsia="en-US"/>
        </w:rPr>
        <w:t>.2 Détermination du titre de la solution étalon de thiosulfate de sodium 0,01 N (détermination du facteur)</w:t>
      </w:r>
    </w:p>
    <w:p w:rsidR="0061176D" w:rsidRPr="00DB71F3" w:rsidRDefault="0061176D" w:rsidP="000665DC">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Peser, à 0,001 g près, 0,27 g à 0, 33 g d’iodate de potassium (KIO3) dans une fiole jaugée (250 ml ou 500 ml), puis remplir au trait de jauge avec de l’eau récemment portée à ébullition, puis refroidie à température ambiante.</w:t>
      </w:r>
    </w:p>
    <w:p w:rsidR="0061176D" w:rsidRPr="00DB71F3" w:rsidRDefault="000665DC" w:rsidP="00AB3998">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À l’aide d’une pipette</w:t>
      </w:r>
      <w:r w:rsidR="0061176D" w:rsidRPr="00DB71F3">
        <w:rPr>
          <w:rFonts w:ascii="Arial" w:eastAsiaTheme="minorHAnsi" w:hAnsi="Arial" w:cs="Arial"/>
          <w:sz w:val="24"/>
          <w:szCs w:val="24"/>
          <w:lang w:eastAsia="en-US"/>
        </w:rPr>
        <w:t>, transférer 5 ml ou 10 ml de cette solution d’iodate de potassi</w:t>
      </w:r>
      <w:r w:rsidRPr="00DB71F3">
        <w:rPr>
          <w:rFonts w:ascii="Arial" w:eastAsiaTheme="minorHAnsi" w:hAnsi="Arial" w:cs="Arial"/>
          <w:sz w:val="24"/>
          <w:szCs w:val="24"/>
          <w:lang w:eastAsia="en-US"/>
        </w:rPr>
        <w:t>um dans un erlenmeyer de 250 ml</w:t>
      </w:r>
      <w:r w:rsidR="0061176D" w:rsidRPr="00DB71F3">
        <w:rPr>
          <w:rFonts w:ascii="Arial" w:eastAsiaTheme="minorHAnsi" w:hAnsi="Arial" w:cs="Arial"/>
          <w:sz w:val="24"/>
          <w:szCs w:val="24"/>
          <w:lang w:eastAsia="en-US"/>
        </w:rPr>
        <w:t xml:space="preserve">. Ajouter 60 ml d’eau récemment portée à ébullition, 5 ml d’acide </w:t>
      </w:r>
      <w:r w:rsidR="0061176D" w:rsidRPr="00DB71F3">
        <w:rPr>
          <w:rFonts w:ascii="Arial" w:eastAsiaTheme="minorHAnsi" w:hAnsi="Arial" w:cs="Arial"/>
          <w:sz w:val="24"/>
          <w:szCs w:val="24"/>
          <w:lang w:eastAsia="en-US"/>
        </w:rPr>
        <w:lastRenderedPageBreak/>
        <w:t>chlorhydrique 4 mol/l et 25 mg à 50 mg d’iodure de potassium ou 0,5 ml de la solution saturée d’iodure de po</w:t>
      </w:r>
      <w:r w:rsidR="00AB3998" w:rsidRPr="00DB71F3">
        <w:rPr>
          <w:rFonts w:ascii="Arial" w:eastAsiaTheme="minorHAnsi" w:hAnsi="Arial" w:cs="Arial"/>
          <w:sz w:val="24"/>
          <w:szCs w:val="24"/>
          <w:lang w:eastAsia="en-US"/>
        </w:rPr>
        <w:t>tassium</w:t>
      </w:r>
      <w:r w:rsidR="0061176D" w:rsidRPr="00DB71F3">
        <w:rPr>
          <w:rFonts w:ascii="Arial" w:eastAsiaTheme="minorHAnsi" w:hAnsi="Arial" w:cs="Arial"/>
          <w:sz w:val="24"/>
          <w:szCs w:val="24"/>
          <w:lang w:eastAsia="en-US"/>
        </w:rPr>
        <w:t>.</w:t>
      </w:r>
    </w:p>
    <w:p w:rsidR="0061176D" w:rsidRPr="00DB71F3" w:rsidRDefault="0061176D" w:rsidP="000665DC">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 xml:space="preserve">Titrer cette solution en utilisant la méthode </w:t>
      </w:r>
      <w:proofErr w:type="spellStart"/>
      <w:r w:rsidRPr="00DB71F3">
        <w:rPr>
          <w:rFonts w:ascii="Arial" w:eastAsiaTheme="minorHAnsi" w:hAnsi="Arial" w:cs="Arial"/>
          <w:sz w:val="24"/>
          <w:szCs w:val="24"/>
          <w:lang w:eastAsia="en-US"/>
        </w:rPr>
        <w:t>iodométrique</w:t>
      </w:r>
      <w:proofErr w:type="spellEnd"/>
      <w:r w:rsidRPr="00DB71F3">
        <w:rPr>
          <w:rFonts w:ascii="Arial" w:eastAsiaTheme="minorHAnsi" w:hAnsi="Arial" w:cs="Arial"/>
          <w:sz w:val="24"/>
          <w:szCs w:val="24"/>
          <w:lang w:eastAsia="en-US"/>
        </w:rPr>
        <w:t xml:space="preserve"> (visuelle) afin de déterminer le facteur de la solution étalon de thi</w:t>
      </w:r>
      <w:r w:rsidR="000665DC" w:rsidRPr="00DB71F3">
        <w:rPr>
          <w:rFonts w:ascii="Arial" w:eastAsiaTheme="minorHAnsi" w:hAnsi="Arial" w:cs="Arial"/>
          <w:sz w:val="24"/>
          <w:szCs w:val="24"/>
          <w:lang w:eastAsia="en-US"/>
        </w:rPr>
        <w:t>osulfate de sodium 0,01 N</w:t>
      </w:r>
      <w:r w:rsidRPr="00DB71F3">
        <w:rPr>
          <w:rFonts w:ascii="Arial" w:eastAsiaTheme="minorHAnsi" w:hAnsi="Arial" w:cs="Arial"/>
          <w:sz w:val="24"/>
          <w:szCs w:val="24"/>
          <w:lang w:eastAsia="en-US"/>
        </w:rPr>
        <w:t>.</w:t>
      </w:r>
    </w:p>
    <w:p w:rsidR="0061176D" w:rsidRPr="00DB71F3" w:rsidRDefault="0061176D" w:rsidP="002F1B05">
      <w:pPr>
        <w:autoSpaceDE w:val="0"/>
        <w:autoSpaceDN w:val="0"/>
        <w:adjustRightInd w:val="0"/>
        <w:spacing w:line="360" w:lineRule="auto"/>
        <w:ind w:left="567" w:right="424"/>
        <w:jc w:val="both"/>
        <w:rPr>
          <w:rFonts w:ascii="Arial" w:hAnsi="Arial" w:cs="Arial"/>
          <w:sz w:val="24"/>
          <w:szCs w:val="24"/>
        </w:rPr>
      </w:pPr>
      <w:r w:rsidRPr="00DB71F3">
        <w:rPr>
          <w:rFonts w:ascii="Arial" w:eastAsiaTheme="minorHAnsi" w:hAnsi="Arial" w:cs="Arial"/>
          <w:sz w:val="24"/>
          <w:szCs w:val="24"/>
          <w:lang w:eastAsia="en-US"/>
        </w:rPr>
        <w:t xml:space="preserve">Calculer le facteur, </w:t>
      </w:r>
      <w:r w:rsidRPr="00DB71F3">
        <w:rPr>
          <w:rFonts w:ascii="Arial" w:eastAsiaTheme="minorHAnsi" w:hAnsi="Arial" w:cs="Arial"/>
          <w:i/>
          <w:iCs/>
          <w:sz w:val="24"/>
          <w:szCs w:val="24"/>
          <w:lang w:eastAsia="en-US"/>
        </w:rPr>
        <w:t>F</w:t>
      </w:r>
      <w:r w:rsidRPr="00DB71F3">
        <w:rPr>
          <w:rFonts w:ascii="Arial" w:eastAsiaTheme="minorHAnsi" w:hAnsi="Arial" w:cs="Arial"/>
          <w:sz w:val="24"/>
          <w:szCs w:val="24"/>
          <w:lang w:eastAsia="en-US"/>
        </w:rPr>
        <w:t>, de la solution de thiosulfate de sodium 0,01 N à l’aide de la Formule (1):</w:t>
      </w:r>
    </w:p>
    <w:p w:rsidR="0061176D" w:rsidRPr="00DB71F3" w:rsidRDefault="008C76DE" w:rsidP="0061176D">
      <w:pPr>
        <w:rPr>
          <w:rFonts w:ascii="Arial" w:hAnsi="Arial" w:cs="Arial"/>
          <w:sz w:val="24"/>
          <w:szCs w:val="24"/>
        </w:rPr>
      </w:pPr>
      <w:r w:rsidRPr="00DB71F3">
        <w:rPr>
          <w:rFonts w:ascii="Arial" w:hAnsi="Arial" w:cs="Arial"/>
          <w:noProof/>
          <w:sz w:val="24"/>
          <w:szCs w:val="24"/>
        </w:rPr>
        <mc:AlternateContent>
          <mc:Choice Requires="wps">
            <w:drawing>
              <wp:anchor distT="0" distB="0" distL="114300" distR="114300" simplePos="0" relativeHeight="251659264" behindDoc="0" locked="0" layoutInCell="1" allowOverlap="1" wp14:anchorId="77B025F0" wp14:editId="3BAC507D">
                <wp:simplePos x="0" y="0"/>
                <wp:positionH relativeFrom="column">
                  <wp:posOffset>1259205</wp:posOffset>
                </wp:positionH>
                <wp:positionV relativeFrom="paragraph">
                  <wp:posOffset>71755</wp:posOffset>
                </wp:positionV>
                <wp:extent cx="4295775" cy="323850"/>
                <wp:effectExtent l="0" t="0" r="28575" b="19050"/>
                <wp:wrapNone/>
                <wp:docPr id="3" name="Organigramme : Alternative 3"/>
                <wp:cNvGraphicFramePr/>
                <a:graphic xmlns:a="http://schemas.openxmlformats.org/drawingml/2006/main">
                  <a:graphicData uri="http://schemas.microsoft.com/office/word/2010/wordprocessingShape">
                    <wps:wsp>
                      <wps:cNvSpPr/>
                      <wps:spPr>
                        <a:xfrm>
                          <a:off x="0" y="0"/>
                          <a:ext cx="4295775" cy="323850"/>
                        </a:xfrm>
                        <a:prstGeom prst="flowChartAlternateProcess">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3" o:spid="_x0000_s1026" type="#_x0000_t176" style="position:absolute;margin-left:99.15pt;margin-top:5.65pt;width:338.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" filled="f" strokecolor="#f79646 [3209]" strokeweight="2pt"/>
            </w:pict>
          </mc:Fallback>
        </mc:AlternateContent>
      </w:r>
    </w:p>
    <w:p w:rsidR="00AB3998" w:rsidRPr="00DB71F3" w:rsidRDefault="00AB3998" w:rsidP="008C76DE">
      <w:pPr>
        <w:jc w:val="center"/>
        <w:rPr>
          <w:rFonts w:ascii="Arial" w:hAnsi="Arial" w:cs="Arial"/>
          <w:sz w:val="24"/>
          <w:szCs w:val="24"/>
          <w:lang w:val="en-US"/>
        </w:rPr>
      </w:pPr>
      <w:r w:rsidRPr="00DB71F3">
        <w:rPr>
          <w:rFonts w:ascii="Arial" w:eastAsiaTheme="minorHAnsi" w:hAnsi="Arial" w:cs="Arial"/>
          <w:b/>
          <w:bCs/>
          <w:i/>
          <w:iCs/>
          <w:sz w:val="24"/>
          <w:szCs w:val="24"/>
          <w:lang w:val="en-US" w:eastAsia="en-US"/>
        </w:rPr>
        <w:t>F</w:t>
      </w:r>
      <w:r w:rsidR="00CC2736" w:rsidRPr="00DB71F3">
        <w:rPr>
          <w:rFonts w:ascii="Arial" w:eastAsiaTheme="minorHAnsi" w:hAnsi="Arial" w:cs="Arial"/>
          <w:i/>
          <w:iCs/>
          <w:sz w:val="24"/>
          <w:szCs w:val="24"/>
          <w:lang w:val="en-US" w:eastAsia="en-US"/>
        </w:rPr>
        <w:t>=</w:t>
      </w:r>
      <w:r w:rsidR="00CC2736" w:rsidRPr="00DB71F3">
        <w:rPr>
          <w:rFonts w:ascii="Arial" w:eastAsiaTheme="minorHAnsi" w:hAnsi="Arial" w:cs="Arial"/>
          <w:sz w:val="24"/>
          <w:szCs w:val="24"/>
          <w:lang w:val="en-US" w:eastAsia="en-US"/>
        </w:rPr>
        <w:t xml:space="preserve"> (</w:t>
      </w:r>
      <w:r w:rsidRPr="00DB71F3">
        <w:rPr>
          <w:rFonts w:ascii="Arial" w:eastAsiaTheme="minorHAnsi" w:hAnsi="Arial" w:cs="Arial"/>
          <w:b/>
          <w:bCs/>
          <w:i/>
          <w:iCs/>
          <w:sz w:val="24"/>
          <w:szCs w:val="24"/>
          <w:lang w:val="en-US" w:eastAsia="en-US"/>
        </w:rPr>
        <w:t>m</w:t>
      </w:r>
      <w:r w:rsidRPr="00DB71F3">
        <w:rPr>
          <w:rFonts w:ascii="Arial" w:eastAsiaTheme="minorHAnsi" w:hAnsi="Arial" w:cs="Arial"/>
          <w:b/>
          <w:bCs/>
          <w:sz w:val="24"/>
          <w:szCs w:val="24"/>
          <w:vertAlign w:val="subscript"/>
          <w:lang w:val="en-US" w:eastAsia="en-US"/>
        </w:rPr>
        <w:t xml:space="preserve">kio3 </w:t>
      </w:r>
      <w:r w:rsidRPr="00DB71F3">
        <w:rPr>
          <w:rFonts w:ascii="Arial" w:eastAsiaTheme="minorHAnsi" w:hAnsi="Arial" w:cs="Arial"/>
          <w:b/>
          <w:bCs/>
          <w:sz w:val="24"/>
          <w:szCs w:val="24"/>
          <w:lang w:val="en-US" w:eastAsia="en-US"/>
        </w:rPr>
        <w:t xml:space="preserve">× </w:t>
      </w:r>
      <w:r w:rsidRPr="00DB71F3">
        <w:rPr>
          <w:rFonts w:ascii="Arial" w:eastAsiaTheme="minorHAnsi" w:hAnsi="Arial" w:cs="Arial"/>
          <w:b/>
          <w:bCs/>
          <w:i/>
          <w:iCs/>
          <w:sz w:val="24"/>
          <w:szCs w:val="24"/>
          <w:lang w:val="en-US" w:eastAsia="en-US"/>
        </w:rPr>
        <w:t>V</w:t>
      </w:r>
      <w:r w:rsidRPr="00DB71F3">
        <w:rPr>
          <w:rFonts w:ascii="Arial" w:eastAsiaTheme="minorHAnsi" w:hAnsi="Arial" w:cs="Arial"/>
          <w:b/>
          <w:bCs/>
          <w:sz w:val="24"/>
          <w:szCs w:val="24"/>
          <w:vertAlign w:val="subscript"/>
          <w:lang w:val="en-US" w:eastAsia="en-US"/>
        </w:rPr>
        <w:t xml:space="preserve">1 </w:t>
      </w:r>
      <w:r w:rsidRPr="00DB71F3">
        <w:rPr>
          <w:rFonts w:ascii="Arial" w:eastAsiaTheme="minorHAnsi" w:hAnsi="Arial" w:cs="Arial"/>
          <w:b/>
          <w:bCs/>
          <w:sz w:val="24"/>
          <w:szCs w:val="24"/>
          <w:lang w:val="en-US" w:eastAsia="en-US"/>
        </w:rPr>
        <w:t>× 6 × 1000</w:t>
      </w:r>
      <w:r w:rsidRPr="00DB71F3">
        <w:rPr>
          <w:rFonts w:ascii="Arial" w:eastAsiaTheme="minorHAnsi" w:hAnsi="Arial" w:cs="Arial"/>
          <w:b/>
          <w:bCs/>
          <w:i/>
          <w:iCs/>
          <w:sz w:val="24"/>
          <w:szCs w:val="24"/>
          <w:lang w:val="en-US" w:eastAsia="en-US"/>
        </w:rPr>
        <w:t xml:space="preserve"> </w:t>
      </w:r>
      <w:r w:rsidRPr="00DB71F3">
        <w:rPr>
          <w:rFonts w:ascii="Arial" w:eastAsiaTheme="minorHAnsi" w:hAnsi="Arial" w:cs="Arial"/>
          <w:b/>
          <w:bCs/>
          <w:sz w:val="24"/>
          <w:szCs w:val="24"/>
          <w:lang w:val="en-US" w:eastAsia="en-US"/>
        </w:rPr>
        <w:t xml:space="preserve">× </w:t>
      </w:r>
      <w:r w:rsidR="00CC2736" w:rsidRPr="00DB71F3">
        <w:rPr>
          <w:rFonts w:ascii="Arial" w:eastAsiaTheme="minorHAnsi" w:hAnsi="Arial" w:cs="Arial"/>
          <w:b/>
          <w:bCs/>
          <w:i/>
          <w:iCs/>
          <w:sz w:val="24"/>
          <w:szCs w:val="24"/>
          <w:lang w:val="en-US" w:eastAsia="en-US"/>
        </w:rPr>
        <w:t>w</w:t>
      </w:r>
      <w:r w:rsidR="00CC2736" w:rsidRPr="00DB71F3">
        <w:rPr>
          <w:rFonts w:ascii="Arial" w:eastAsiaTheme="minorHAnsi" w:hAnsi="Arial" w:cs="Arial"/>
          <w:b/>
          <w:bCs/>
          <w:sz w:val="24"/>
          <w:szCs w:val="24"/>
          <w:vertAlign w:val="subscript"/>
          <w:lang w:val="en-US" w:eastAsia="en-US"/>
        </w:rPr>
        <w:t>kio3)</w:t>
      </w:r>
      <w:r w:rsidR="00CC2736" w:rsidRPr="00DB71F3">
        <w:rPr>
          <w:rFonts w:ascii="Arial" w:eastAsiaTheme="minorHAnsi" w:hAnsi="Arial" w:cs="Arial"/>
          <w:b/>
          <w:bCs/>
          <w:sz w:val="24"/>
          <w:szCs w:val="24"/>
          <w:lang w:val="en-US" w:eastAsia="en-US"/>
        </w:rPr>
        <w:t>/</w:t>
      </w:r>
      <w:r w:rsidR="00CC2736" w:rsidRPr="00DB71F3">
        <w:rPr>
          <w:rFonts w:ascii="Arial" w:eastAsiaTheme="minorHAnsi" w:hAnsi="Arial" w:cs="Arial"/>
          <w:sz w:val="24"/>
          <w:szCs w:val="24"/>
          <w:lang w:val="en-US" w:eastAsia="en-US"/>
        </w:rPr>
        <w:t xml:space="preserve"> (</w:t>
      </w:r>
      <w:r w:rsidRPr="00DB71F3">
        <w:rPr>
          <w:rFonts w:ascii="Arial" w:eastAsiaTheme="minorHAnsi" w:hAnsi="Arial" w:cs="Arial"/>
          <w:b/>
          <w:bCs/>
          <w:i/>
          <w:iCs/>
          <w:sz w:val="24"/>
          <w:szCs w:val="24"/>
          <w:lang w:val="en-US" w:eastAsia="en-US"/>
        </w:rPr>
        <w:t>M</w:t>
      </w:r>
      <w:r w:rsidRPr="00DB71F3">
        <w:rPr>
          <w:rFonts w:ascii="Arial" w:eastAsiaTheme="minorHAnsi" w:hAnsi="Arial" w:cs="Arial"/>
          <w:b/>
          <w:bCs/>
          <w:sz w:val="24"/>
          <w:szCs w:val="24"/>
          <w:vertAlign w:val="subscript"/>
          <w:lang w:val="en-US" w:eastAsia="en-US"/>
        </w:rPr>
        <w:t xml:space="preserve">kio3 </w:t>
      </w:r>
      <w:r w:rsidRPr="00DB71F3">
        <w:rPr>
          <w:rFonts w:ascii="Arial" w:eastAsiaTheme="minorHAnsi" w:hAnsi="Arial" w:cs="Arial"/>
          <w:b/>
          <w:bCs/>
          <w:sz w:val="24"/>
          <w:szCs w:val="24"/>
          <w:lang w:val="en-US" w:eastAsia="en-US"/>
        </w:rPr>
        <w:t xml:space="preserve">× </w:t>
      </w:r>
      <w:r w:rsidRPr="00DB71F3">
        <w:rPr>
          <w:rFonts w:ascii="Arial" w:eastAsiaTheme="minorHAnsi" w:hAnsi="Arial" w:cs="Arial"/>
          <w:b/>
          <w:bCs/>
          <w:i/>
          <w:iCs/>
          <w:sz w:val="24"/>
          <w:szCs w:val="24"/>
          <w:lang w:val="en-US" w:eastAsia="en-US"/>
        </w:rPr>
        <w:t>V</w:t>
      </w:r>
      <w:r w:rsidRPr="00DB71F3">
        <w:rPr>
          <w:rFonts w:ascii="Arial" w:eastAsiaTheme="minorHAnsi" w:hAnsi="Arial" w:cs="Arial"/>
          <w:b/>
          <w:bCs/>
          <w:sz w:val="24"/>
          <w:szCs w:val="24"/>
          <w:vertAlign w:val="subscript"/>
          <w:lang w:val="en-US" w:eastAsia="en-US"/>
        </w:rPr>
        <w:t xml:space="preserve">2 </w:t>
      </w:r>
      <w:r w:rsidRPr="00DB71F3">
        <w:rPr>
          <w:rFonts w:ascii="Arial" w:eastAsiaTheme="minorHAnsi" w:hAnsi="Arial" w:cs="Arial"/>
          <w:b/>
          <w:bCs/>
          <w:sz w:val="24"/>
          <w:szCs w:val="24"/>
          <w:lang w:val="en-US" w:eastAsia="en-US"/>
        </w:rPr>
        <w:t xml:space="preserve">× </w:t>
      </w:r>
      <w:r w:rsidRPr="00DB71F3">
        <w:rPr>
          <w:rFonts w:ascii="Arial" w:eastAsiaTheme="minorHAnsi" w:hAnsi="Arial" w:cs="Arial"/>
          <w:b/>
          <w:bCs/>
          <w:i/>
          <w:iCs/>
          <w:sz w:val="24"/>
          <w:szCs w:val="24"/>
          <w:lang w:val="en-US" w:eastAsia="en-US"/>
        </w:rPr>
        <w:t>V</w:t>
      </w:r>
      <w:r w:rsidRPr="00DB71F3">
        <w:rPr>
          <w:rFonts w:ascii="Arial" w:eastAsiaTheme="minorHAnsi" w:hAnsi="Arial" w:cs="Arial"/>
          <w:b/>
          <w:bCs/>
          <w:sz w:val="24"/>
          <w:szCs w:val="24"/>
          <w:vertAlign w:val="subscript"/>
          <w:lang w:val="en-US" w:eastAsia="en-US"/>
        </w:rPr>
        <w:t>3</w:t>
      </w:r>
      <w:r w:rsidRPr="00DB71F3">
        <w:rPr>
          <w:rFonts w:ascii="Arial" w:eastAsiaTheme="minorHAnsi" w:hAnsi="Arial" w:cs="Arial"/>
          <w:b/>
          <w:bCs/>
          <w:sz w:val="24"/>
          <w:szCs w:val="24"/>
          <w:lang w:val="en-US" w:eastAsia="en-US"/>
        </w:rPr>
        <w:t xml:space="preserve"> × </w:t>
      </w:r>
      <w:proofErr w:type="spellStart"/>
      <w:r w:rsidRPr="00DB71F3">
        <w:rPr>
          <w:rFonts w:ascii="Arial" w:eastAsiaTheme="minorHAnsi" w:hAnsi="Arial" w:cs="Arial"/>
          <w:b/>
          <w:bCs/>
          <w:sz w:val="24"/>
          <w:szCs w:val="24"/>
          <w:lang w:val="en-US" w:eastAsia="en-US"/>
        </w:rPr>
        <w:t>c</w:t>
      </w:r>
      <w:r w:rsidRPr="00DB71F3">
        <w:rPr>
          <w:rFonts w:ascii="Arial" w:eastAsiaTheme="minorHAnsi" w:hAnsi="Arial" w:cs="Arial"/>
          <w:b/>
          <w:bCs/>
          <w:sz w:val="24"/>
          <w:szCs w:val="24"/>
          <w:vertAlign w:val="subscript"/>
          <w:lang w:val="en-US" w:eastAsia="en-US"/>
        </w:rPr>
        <w:t>thio</w:t>
      </w:r>
      <w:proofErr w:type="spellEnd"/>
      <w:r w:rsidRPr="00DB71F3">
        <w:rPr>
          <w:rFonts w:ascii="Arial" w:eastAsiaTheme="minorHAnsi" w:hAnsi="Arial" w:cs="Arial"/>
          <w:b/>
          <w:bCs/>
          <w:i/>
          <w:iCs/>
          <w:sz w:val="24"/>
          <w:szCs w:val="24"/>
          <w:lang w:val="en-US" w:eastAsia="en-US"/>
        </w:rPr>
        <w:t xml:space="preserve"> </w:t>
      </w:r>
      <w:r w:rsidRPr="00DB71F3">
        <w:rPr>
          <w:rFonts w:ascii="Arial" w:eastAsiaTheme="minorHAnsi" w:hAnsi="Arial" w:cs="Arial"/>
          <w:b/>
          <w:bCs/>
          <w:sz w:val="24"/>
          <w:szCs w:val="24"/>
          <w:lang w:val="en-US" w:eastAsia="en-US"/>
        </w:rPr>
        <w:t>× 100)</w:t>
      </w:r>
    </w:p>
    <w:p w:rsidR="00AB3998" w:rsidRPr="00DB71F3" w:rsidRDefault="00AB3998" w:rsidP="0061176D">
      <w:pPr>
        <w:rPr>
          <w:rFonts w:ascii="Arial" w:hAnsi="Arial" w:cs="Arial"/>
          <w:sz w:val="24"/>
          <w:szCs w:val="24"/>
          <w:lang w:val="en-US"/>
        </w:rPr>
      </w:pPr>
    </w:p>
    <w:p w:rsidR="00AB3998" w:rsidRPr="00DB71F3" w:rsidRDefault="00AB3998" w:rsidP="0061176D">
      <w:pPr>
        <w:rPr>
          <w:rFonts w:ascii="Arial" w:hAnsi="Arial" w:cs="Arial"/>
          <w:sz w:val="24"/>
          <w:szCs w:val="24"/>
          <w:lang w:val="en-US"/>
        </w:rPr>
      </w:pPr>
    </w:p>
    <w:p w:rsidR="00C535FB" w:rsidRPr="00DB71F3" w:rsidRDefault="00C535FB" w:rsidP="00C535FB">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Où</w:t>
      </w:r>
    </w:p>
    <w:p w:rsidR="00C535FB" w:rsidRPr="00DB71F3" w:rsidRDefault="002855CC" w:rsidP="004540FC">
      <w:pPr>
        <w:autoSpaceDE w:val="0"/>
        <w:autoSpaceDN w:val="0"/>
        <w:adjustRightInd w:val="0"/>
        <w:ind w:left="567" w:right="424"/>
        <w:jc w:val="both"/>
        <w:rPr>
          <w:rFonts w:ascii="Arial" w:eastAsiaTheme="minorHAnsi" w:hAnsi="Arial" w:cs="Arial"/>
          <w:color w:val="231F20"/>
          <w:sz w:val="24"/>
          <w:szCs w:val="24"/>
          <w:lang w:eastAsia="en-US"/>
        </w:rPr>
      </w:pPr>
      <w:r w:rsidRPr="00DB71F3">
        <w:rPr>
          <w:rFonts w:ascii="Arial" w:hAnsi="Arial" w:cs="Arial"/>
          <w:b/>
          <w:bCs/>
          <w:noProof/>
          <w:sz w:val="24"/>
          <w:szCs w:val="24"/>
        </w:rPr>
        <mc:AlternateContent>
          <mc:Choice Requires="wps">
            <w:drawing>
              <wp:anchor distT="0" distB="0" distL="114300" distR="114300" simplePos="0" relativeHeight="251660288" behindDoc="0" locked="0" layoutInCell="1" allowOverlap="1" wp14:anchorId="5C989F41" wp14:editId="66226444">
                <wp:simplePos x="0" y="0"/>
                <wp:positionH relativeFrom="column">
                  <wp:posOffset>3992880</wp:posOffset>
                </wp:positionH>
                <wp:positionV relativeFrom="paragraph">
                  <wp:posOffset>52070</wp:posOffset>
                </wp:positionV>
                <wp:extent cx="428625" cy="85725"/>
                <wp:effectExtent l="0" t="0" r="28575" b="28575"/>
                <wp:wrapNone/>
                <wp:docPr id="4" name="Double flèche horizontale 4"/>
                <wp:cNvGraphicFramePr/>
                <a:graphic xmlns:a="http://schemas.openxmlformats.org/drawingml/2006/main">
                  <a:graphicData uri="http://schemas.microsoft.com/office/word/2010/wordprocessingShape">
                    <wps:wsp>
                      <wps:cNvSpPr/>
                      <wps:spPr>
                        <a:xfrm>
                          <a:off x="0" y="0"/>
                          <a:ext cx="428625" cy="85725"/>
                        </a:xfrm>
                        <a:prstGeom prst="leftRightArrow">
                          <a:avLst/>
                        </a:prstGeom>
                      </wps:spPr>
                      <wps:style>
                        <a:lnRef idx="2">
                          <a:schemeClr val="accent6"/>
                        </a:lnRef>
                        <a:fillRef idx="1">
                          <a:schemeClr val="lt1"/>
                        </a:fillRef>
                        <a:effectRef idx="0">
                          <a:schemeClr val="accent6"/>
                        </a:effectRef>
                        <a:fontRef idx="minor">
                          <a:schemeClr val="dk1"/>
                        </a:fontRef>
                      </wps:style>
                      <wps:txbx>
                        <w:txbxContent>
                          <w:p w:rsidR="002855CC" w:rsidRDefault="002855CC" w:rsidP="002855C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4" o:spid="_x0000_s1026" type="#_x0000_t69" style="position:absolute;left:0;text-align:left;margin-left:314.4pt;margin-top:4.1pt;width:33.7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" adj="2160" fillcolor="white [3201]" strokecolor="#f79646 [3209]" strokeweight="2pt">
                <v:textbox>
                  <w:txbxContent>
                    <w:p w:rsidR="002855CC" w:rsidRDefault="002855CC" w:rsidP="002855CC">
                      <w:pPr>
                        <w:jc w:val="center"/>
                      </w:pPr>
                      <w:r>
                        <w:t xml:space="preserve"> </w:t>
                      </w:r>
                    </w:p>
                  </w:txbxContent>
                </v:textbox>
              </v:shape>
            </w:pict>
          </mc:Fallback>
        </mc:AlternateContent>
      </w:r>
      <w:r w:rsidR="00C535FB" w:rsidRPr="00DB71F3">
        <w:rPr>
          <w:rFonts w:ascii="Arial" w:hAnsi="Arial" w:cs="Arial"/>
          <w:b/>
          <w:bCs/>
          <w:sz w:val="24"/>
          <w:szCs w:val="24"/>
        </w:rPr>
        <w:t>6 :</w:t>
      </w:r>
      <w:r w:rsidR="00C535FB" w:rsidRPr="00DB71F3">
        <w:rPr>
          <w:rFonts w:ascii="Arial" w:hAnsi="Arial" w:cs="Arial"/>
          <w:sz w:val="24"/>
          <w:szCs w:val="24"/>
        </w:rPr>
        <w:t xml:space="preserve"> </w:t>
      </w:r>
      <w:r w:rsidR="00C535FB" w:rsidRPr="00DB71F3">
        <w:rPr>
          <w:rFonts w:ascii="Arial" w:eastAsiaTheme="minorHAnsi" w:hAnsi="Arial" w:cs="Arial"/>
          <w:color w:val="231F20"/>
          <w:sz w:val="24"/>
          <w:szCs w:val="24"/>
          <w:lang w:eastAsia="en-US"/>
        </w:rPr>
        <w:t>est la masse équivalente pour le titre (1 mol KIO</w:t>
      </w:r>
      <w:r w:rsidR="00C535FB" w:rsidRPr="00DB71F3">
        <w:rPr>
          <w:rFonts w:ascii="Arial" w:eastAsiaTheme="minorHAnsi" w:hAnsi="Arial" w:cs="Arial"/>
          <w:sz w:val="24"/>
          <w:szCs w:val="24"/>
          <w:vertAlign w:val="subscript"/>
          <w:lang w:eastAsia="en-US"/>
        </w:rPr>
        <w:t>3</w:t>
      </w:r>
      <w:r w:rsidR="00C535FB" w:rsidRPr="00DB71F3">
        <w:rPr>
          <w:rFonts w:ascii="Arial" w:eastAsiaTheme="minorHAnsi" w:hAnsi="Arial" w:cs="Arial"/>
          <w:color w:val="231F20"/>
          <w:sz w:val="24"/>
          <w:szCs w:val="24"/>
          <w:lang w:eastAsia="en-US"/>
        </w:rPr>
        <w:t xml:space="preserve"> </w:t>
      </w:r>
      <w:r w:rsidRPr="00DB71F3">
        <w:rPr>
          <w:rFonts w:ascii="Arial" w:eastAsiaTheme="minorHAnsi" w:hAnsi="Arial" w:cs="Arial"/>
          <w:color w:val="231F20"/>
          <w:sz w:val="24"/>
          <w:szCs w:val="24"/>
          <w:lang w:eastAsia="en-US"/>
        </w:rPr>
        <w:t xml:space="preserve">             3 </w:t>
      </w:r>
      <w:r w:rsidR="00C535FB" w:rsidRPr="00DB71F3">
        <w:rPr>
          <w:rFonts w:ascii="Arial" w:eastAsiaTheme="minorHAnsi" w:hAnsi="Arial" w:cs="Arial"/>
          <w:color w:val="231F20"/>
          <w:sz w:val="24"/>
          <w:szCs w:val="24"/>
          <w:lang w:eastAsia="en-US"/>
        </w:rPr>
        <w:t>mol I</w:t>
      </w:r>
      <w:r w:rsidR="00C535FB" w:rsidRPr="00DB71F3">
        <w:rPr>
          <w:rFonts w:ascii="Arial" w:eastAsiaTheme="minorHAnsi" w:hAnsi="Arial" w:cs="Arial"/>
          <w:sz w:val="24"/>
          <w:szCs w:val="24"/>
          <w:vertAlign w:val="subscript"/>
          <w:lang w:eastAsia="en-US"/>
        </w:rPr>
        <w:t>2</w:t>
      </w:r>
      <w:r w:rsidR="00C535FB" w:rsidRPr="00DB71F3">
        <w:rPr>
          <w:rFonts w:ascii="Arial" w:eastAsiaTheme="minorHAnsi" w:hAnsi="Arial" w:cs="Arial"/>
          <w:color w:val="231F20"/>
          <w:sz w:val="24"/>
          <w:szCs w:val="24"/>
          <w:lang w:eastAsia="en-US"/>
        </w:rPr>
        <w:t>);</w:t>
      </w:r>
    </w:p>
    <w:p w:rsidR="00EA6D6F" w:rsidRPr="00DB71F3" w:rsidRDefault="00EA6D6F" w:rsidP="004540FC">
      <w:pPr>
        <w:autoSpaceDE w:val="0"/>
        <w:autoSpaceDN w:val="0"/>
        <w:adjustRightInd w:val="0"/>
        <w:ind w:left="567" w:right="424"/>
        <w:jc w:val="both"/>
        <w:rPr>
          <w:rFonts w:ascii="Arial" w:eastAsiaTheme="minorHAnsi" w:hAnsi="Arial" w:cs="Arial"/>
          <w:sz w:val="24"/>
          <w:szCs w:val="24"/>
          <w:lang w:eastAsia="en-US"/>
        </w:rPr>
      </w:pPr>
      <w:r w:rsidRPr="00DB71F3">
        <w:rPr>
          <w:rFonts w:ascii="Arial" w:eastAsiaTheme="minorHAnsi" w:hAnsi="Arial" w:cs="Arial"/>
          <w:b/>
          <w:bCs/>
          <w:i/>
          <w:iCs/>
          <w:sz w:val="24"/>
          <w:szCs w:val="24"/>
          <w:lang w:eastAsia="en-US"/>
        </w:rPr>
        <w:t>V</w:t>
      </w:r>
      <w:r w:rsidRPr="00DB71F3">
        <w:rPr>
          <w:rFonts w:ascii="Arial" w:eastAsiaTheme="minorHAnsi" w:hAnsi="Arial" w:cs="Arial"/>
          <w:b/>
          <w:bCs/>
          <w:sz w:val="24"/>
          <w:szCs w:val="24"/>
          <w:vertAlign w:val="subscript"/>
          <w:lang w:eastAsia="en-US"/>
        </w:rPr>
        <w:t>1 </w:t>
      </w:r>
      <w:r w:rsidRPr="00DB71F3">
        <w:rPr>
          <w:rFonts w:ascii="Arial" w:eastAsiaTheme="minorHAnsi" w:hAnsi="Arial" w:cs="Arial"/>
          <w:b/>
          <w:bCs/>
          <w:sz w:val="24"/>
          <w:szCs w:val="24"/>
          <w:lang w:eastAsia="en-US"/>
        </w:rPr>
        <w:t>:</w:t>
      </w:r>
      <w:r w:rsidRPr="00DB71F3">
        <w:rPr>
          <w:rFonts w:ascii="Arial" w:eastAsiaTheme="minorHAnsi" w:hAnsi="Arial" w:cs="Arial"/>
          <w:b/>
          <w:bCs/>
          <w:sz w:val="24"/>
          <w:szCs w:val="24"/>
          <w:vertAlign w:val="subscript"/>
          <w:lang w:eastAsia="en-US"/>
        </w:rPr>
        <w:t xml:space="preserve"> </w:t>
      </w:r>
      <w:r w:rsidRPr="00DB71F3">
        <w:rPr>
          <w:rFonts w:ascii="Arial" w:eastAsiaTheme="minorHAnsi" w:hAnsi="Arial" w:cs="Arial"/>
          <w:color w:val="231F20"/>
          <w:sz w:val="24"/>
          <w:szCs w:val="24"/>
          <w:lang w:eastAsia="en-US"/>
        </w:rPr>
        <w:t>est le volume de la solution d’iodate de potassium utilisé pour la détermination du titre (5 ml ou 10 ml);</w:t>
      </w:r>
    </w:p>
    <w:p w:rsidR="00EA6D6F" w:rsidRPr="00DB71F3" w:rsidRDefault="00EA6D6F" w:rsidP="004540FC">
      <w:pPr>
        <w:autoSpaceDE w:val="0"/>
        <w:autoSpaceDN w:val="0"/>
        <w:adjustRightInd w:val="0"/>
        <w:ind w:left="567" w:right="424"/>
        <w:jc w:val="both"/>
        <w:rPr>
          <w:rFonts w:ascii="Arial" w:eastAsiaTheme="minorHAnsi" w:hAnsi="Arial" w:cs="Arial"/>
          <w:color w:val="231F20"/>
          <w:sz w:val="24"/>
          <w:szCs w:val="24"/>
          <w:lang w:eastAsia="en-US"/>
        </w:rPr>
      </w:pPr>
      <w:r w:rsidRPr="00DB71F3">
        <w:rPr>
          <w:rFonts w:ascii="Arial" w:eastAsiaTheme="minorHAnsi" w:hAnsi="Arial" w:cs="Arial"/>
          <w:b/>
          <w:bCs/>
          <w:i/>
          <w:iCs/>
          <w:sz w:val="24"/>
          <w:szCs w:val="24"/>
          <w:lang w:eastAsia="en-US"/>
        </w:rPr>
        <w:t>V</w:t>
      </w:r>
      <w:r w:rsidRPr="00DB71F3">
        <w:rPr>
          <w:rFonts w:ascii="Arial" w:eastAsiaTheme="minorHAnsi" w:hAnsi="Arial" w:cs="Arial"/>
          <w:b/>
          <w:bCs/>
          <w:sz w:val="24"/>
          <w:szCs w:val="24"/>
          <w:vertAlign w:val="subscript"/>
          <w:lang w:eastAsia="en-US"/>
        </w:rPr>
        <w:t>2</w:t>
      </w:r>
      <w:r w:rsidRPr="00DB71F3">
        <w:rPr>
          <w:rFonts w:ascii="Arial" w:eastAsiaTheme="minorHAnsi" w:hAnsi="Arial" w:cs="Arial"/>
          <w:b/>
          <w:bCs/>
          <w:sz w:val="24"/>
          <w:szCs w:val="24"/>
          <w:lang w:eastAsia="en-US"/>
        </w:rPr>
        <w:t>:</w:t>
      </w:r>
      <w:r w:rsidRPr="00DB71F3">
        <w:rPr>
          <w:rFonts w:ascii="Arial" w:eastAsiaTheme="minorHAnsi" w:hAnsi="Arial" w:cs="Arial"/>
          <w:color w:val="231F20"/>
          <w:sz w:val="24"/>
          <w:szCs w:val="24"/>
          <w:lang w:eastAsia="en-US"/>
        </w:rPr>
        <w:t xml:space="preserve"> est le volume total de la solution d’iodate de potassium, en millilitres (250 ml ou 500 ml);</w:t>
      </w:r>
    </w:p>
    <w:p w:rsidR="00C535FB" w:rsidRPr="00DB71F3" w:rsidRDefault="00EA6D6F" w:rsidP="004540FC">
      <w:pPr>
        <w:ind w:left="567" w:right="424"/>
        <w:jc w:val="both"/>
        <w:rPr>
          <w:rFonts w:ascii="Arial" w:eastAsiaTheme="minorHAnsi" w:hAnsi="Arial" w:cs="Arial"/>
          <w:color w:val="231F20"/>
          <w:sz w:val="24"/>
          <w:szCs w:val="24"/>
          <w:lang w:eastAsia="en-US"/>
        </w:rPr>
      </w:pPr>
      <w:r w:rsidRPr="00DB71F3">
        <w:rPr>
          <w:rFonts w:ascii="Arial" w:eastAsiaTheme="minorHAnsi" w:hAnsi="Arial" w:cs="Arial"/>
          <w:b/>
          <w:bCs/>
          <w:i/>
          <w:iCs/>
          <w:sz w:val="24"/>
          <w:szCs w:val="24"/>
          <w:lang w:eastAsia="en-US"/>
        </w:rPr>
        <w:t>V</w:t>
      </w:r>
      <w:r w:rsidRPr="00DB71F3">
        <w:rPr>
          <w:rFonts w:ascii="Arial" w:eastAsiaTheme="minorHAnsi" w:hAnsi="Arial" w:cs="Arial"/>
          <w:b/>
          <w:bCs/>
          <w:sz w:val="24"/>
          <w:szCs w:val="24"/>
          <w:vertAlign w:val="subscript"/>
          <w:lang w:eastAsia="en-US"/>
        </w:rPr>
        <w:t>3</w:t>
      </w:r>
      <w:r w:rsidRPr="00DB71F3">
        <w:rPr>
          <w:rFonts w:ascii="Arial" w:eastAsiaTheme="minorHAnsi" w:hAnsi="Arial" w:cs="Arial"/>
          <w:b/>
          <w:bCs/>
          <w:sz w:val="24"/>
          <w:szCs w:val="24"/>
          <w:lang w:eastAsia="en-US"/>
        </w:rPr>
        <w:t>:</w:t>
      </w:r>
      <w:r w:rsidRPr="00DB71F3">
        <w:rPr>
          <w:rFonts w:ascii="Arial" w:eastAsiaTheme="minorHAnsi" w:hAnsi="Arial" w:cs="Arial"/>
          <w:color w:val="231F20"/>
          <w:sz w:val="24"/>
          <w:szCs w:val="24"/>
          <w:lang w:eastAsia="en-US"/>
        </w:rPr>
        <w:t xml:space="preserve"> est le volume de la solution de thiosulfate de sodium 0,01 N utilisé pour la détermination, en millilitres;</w:t>
      </w:r>
    </w:p>
    <w:p w:rsidR="00EA6D6F" w:rsidRPr="00DB71F3" w:rsidRDefault="00EA6D6F" w:rsidP="004540FC">
      <w:pPr>
        <w:autoSpaceDE w:val="0"/>
        <w:autoSpaceDN w:val="0"/>
        <w:adjustRightInd w:val="0"/>
        <w:ind w:left="567" w:right="424"/>
        <w:jc w:val="both"/>
        <w:rPr>
          <w:rFonts w:ascii="Arial" w:eastAsiaTheme="minorHAnsi" w:hAnsi="Arial" w:cs="Arial"/>
          <w:color w:val="231F20"/>
          <w:sz w:val="24"/>
          <w:szCs w:val="24"/>
          <w:lang w:eastAsia="en-US"/>
        </w:rPr>
      </w:pPr>
      <w:proofErr w:type="gramStart"/>
      <w:r w:rsidRPr="00DB71F3">
        <w:rPr>
          <w:rFonts w:ascii="Arial" w:eastAsiaTheme="minorHAnsi" w:hAnsi="Arial" w:cs="Arial"/>
          <w:b/>
          <w:bCs/>
          <w:i/>
          <w:iCs/>
          <w:sz w:val="24"/>
          <w:szCs w:val="24"/>
          <w:lang w:eastAsia="en-US"/>
        </w:rPr>
        <w:t>m</w:t>
      </w:r>
      <w:proofErr w:type="gramEnd"/>
      <w:r w:rsidR="004540FC" w:rsidRPr="00DB71F3">
        <w:rPr>
          <w:rFonts w:ascii="Arial" w:eastAsiaTheme="minorHAnsi" w:hAnsi="Arial" w:cs="Arial"/>
          <w:b/>
          <w:bCs/>
          <w:sz w:val="24"/>
          <w:szCs w:val="24"/>
          <w:lang w:eastAsia="en-US"/>
        </w:rPr>
        <w:t xml:space="preserve">: </w:t>
      </w:r>
      <w:r w:rsidRPr="00DB71F3">
        <w:rPr>
          <w:rFonts w:ascii="Arial" w:eastAsiaTheme="minorHAnsi" w:hAnsi="Arial" w:cs="Arial"/>
          <w:b/>
          <w:bCs/>
          <w:sz w:val="24"/>
          <w:szCs w:val="24"/>
          <w:vertAlign w:val="subscript"/>
          <w:lang w:eastAsia="en-US"/>
        </w:rPr>
        <w:t>kio3</w:t>
      </w:r>
      <w:r w:rsidRPr="00DB71F3">
        <w:rPr>
          <w:rFonts w:ascii="Arial" w:eastAsiaTheme="minorHAnsi" w:hAnsi="Arial" w:cs="Arial"/>
          <w:color w:val="231F20"/>
          <w:sz w:val="24"/>
          <w:szCs w:val="24"/>
          <w:lang w:eastAsia="en-US"/>
        </w:rPr>
        <w:t>est la masse d’iodate de potassium, en grammes;</w:t>
      </w:r>
    </w:p>
    <w:p w:rsidR="00EA6D6F" w:rsidRPr="00DB71F3" w:rsidRDefault="00EA6D6F" w:rsidP="004540FC">
      <w:pPr>
        <w:autoSpaceDE w:val="0"/>
        <w:autoSpaceDN w:val="0"/>
        <w:adjustRightInd w:val="0"/>
        <w:ind w:left="567" w:right="424"/>
        <w:jc w:val="both"/>
        <w:rPr>
          <w:rFonts w:ascii="Arial" w:eastAsiaTheme="minorHAnsi" w:hAnsi="Arial" w:cs="Arial"/>
          <w:color w:val="231F20"/>
          <w:sz w:val="24"/>
          <w:szCs w:val="24"/>
          <w:lang w:eastAsia="en-US"/>
        </w:rPr>
      </w:pPr>
      <w:r w:rsidRPr="00DB71F3">
        <w:rPr>
          <w:rFonts w:ascii="Arial" w:eastAsiaTheme="minorHAnsi" w:hAnsi="Arial" w:cs="Arial"/>
          <w:b/>
          <w:bCs/>
          <w:i/>
          <w:iCs/>
          <w:sz w:val="24"/>
          <w:szCs w:val="24"/>
          <w:lang w:eastAsia="en-US"/>
        </w:rPr>
        <w:t>w</w:t>
      </w:r>
      <w:r w:rsidRPr="00DB71F3">
        <w:rPr>
          <w:rFonts w:ascii="Arial" w:eastAsiaTheme="minorHAnsi" w:hAnsi="Arial" w:cs="Arial"/>
          <w:b/>
          <w:bCs/>
          <w:sz w:val="24"/>
          <w:szCs w:val="24"/>
          <w:vertAlign w:val="subscript"/>
          <w:lang w:eastAsia="en-US"/>
        </w:rPr>
        <w:t>kio3</w:t>
      </w:r>
      <w:r w:rsidR="004540FC" w:rsidRPr="00DB71F3">
        <w:rPr>
          <w:rFonts w:ascii="Arial" w:eastAsiaTheme="minorHAnsi" w:hAnsi="Arial" w:cs="Arial"/>
          <w:b/>
          <w:bCs/>
          <w:sz w:val="24"/>
          <w:szCs w:val="24"/>
          <w:lang w:eastAsia="en-US"/>
        </w:rPr>
        <w:t>:</w:t>
      </w:r>
      <w:r w:rsidRPr="00DB71F3">
        <w:rPr>
          <w:rFonts w:ascii="Arial" w:eastAsiaTheme="minorHAnsi" w:hAnsi="Arial" w:cs="Arial"/>
          <w:color w:val="231F20"/>
          <w:sz w:val="24"/>
          <w:szCs w:val="24"/>
          <w:lang w:eastAsia="en-US"/>
        </w:rPr>
        <w:t xml:space="preserve"> est la pureté de l’iodate de potassium, en g/100 g;</w:t>
      </w:r>
    </w:p>
    <w:p w:rsidR="00EA6D6F" w:rsidRPr="00DB71F3" w:rsidRDefault="00EA6D6F" w:rsidP="004540FC">
      <w:pPr>
        <w:autoSpaceDE w:val="0"/>
        <w:autoSpaceDN w:val="0"/>
        <w:adjustRightInd w:val="0"/>
        <w:ind w:left="567" w:right="424"/>
        <w:jc w:val="both"/>
        <w:rPr>
          <w:rFonts w:ascii="Arial" w:eastAsiaTheme="minorHAnsi" w:hAnsi="Arial" w:cs="Arial"/>
          <w:color w:val="231F20"/>
          <w:sz w:val="24"/>
          <w:szCs w:val="24"/>
          <w:lang w:eastAsia="en-US"/>
        </w:rPr>
      </w:pPr>
      <w:r w:rsidRPr="00DB71F3">
        <w:rPr>
          <w:rFonts w:ascii="Arial" w:eastAsiaTheme="minorHAnsi" w:hAnsi="Arial" w:cs="Arial"/>
          <w:b/>
          <w:bCs/>
          <w:i/>
          <w:iCs/>
          <w:sz w:val="24"/>
          <w:szCs w:val="24"/>
          <w:lang w:eastAsia="en-US"/>
        </w:rPr>
        <w:t>M</w:t>
      </w:r>
      <w:r w:rsidRPr="00DB71F3">
        <w:rPr>
          <w:rFonts w:ascii="Arial" w:eastAsiaTheme="minorHAnsi" w:hAnsi="Arial" w:cs="Arial"/>
          <w:b/>
          <w:bCs/>
          <w:sz w:val="24"/>
          <w:szCs w:val="24"/>
          <w:vertAlign w:val="subscript"/>
          <w:lang w:eastAsia="en-US"/>
        </w:rPr>
        <w:t>kio3</w:t>
      </w:r>
      <w:r w:rsidR="004540FC" w:rsidRPr="00DB71F3">
        <w:rPr>
          <w:rFonts w:ascii="Arial" w:eastAsiaTheme="minorHAnsi" w:hAnsi="Arial" w:cs="Arial"/>
          <w:b/>
          <w:bCs/>
          <w:sz w:val="24"/>
          <w:szCs w:val="24"/>
          <w:lang w:eastAsia="en-US"/>
        </w:rPr>
        <w:t>:</w:t>
      </w:r>
      <w:r w:rsidRPr="00DB71F3">
        <w:rPr>
          <w:rFonts w:ascii="Arial" w:eastAsiaTheme="minorHAnsi" w:hAnsi="Arial" w:cs="Arial"/>
          <w:color w:val="231F20"/>
          <w:sz w:val="24"/>
          <w:szCs w:val="24"/>
          <w:lang w:eastAsia="en-US"/>
        </w:rPr>
        <w:t xml:space="preserve"> est la masse molaire de l’iodate de potassium (214 g/mol);</w:t>
      </w:r>
    </w:p>
    <w:p w:rsidR="00EA6D6F" w:rsidRPr="00DB71F3" w:rsidRDefault="00EA6D6F" w:rsidP="004540FC">
      <w:pPr>
        <w:ind w:left="567" w:right="424"/>
        <w:jc w:val="both"/>
        <w:rPr>
          <w:rFonts w:ascii="Arial" w:hAnsi="Arial" w:cs="Arial"/>
          <w:sz w:val="24"/>
          <w:szCs w:val="24"/>
        </w:rPr>
      </w:pPr>
      <w:proofErr w:type="spellStart"/>
      <w:proofErr w:type="gramStart"/>
      <w:r w:rsidRPr="00DB71F3">
        <w:rPr>
          <w:rFonts w:ascii="Arial" w:eastAsiaTheme="minorHAnsi" w:hAnsi="Arial" w:cs="Arial"/>
          <w:b/>
          <w:bCs/>
          <w:sz w:val="24"/>
          <w:szCs w:val="24"/>
          <w:lang w:eastAsia="en-US"/>
        </w:rPr>
        <w:t>c</w:t>
      </w:r>
      <w:r w:rsidRPr="00DB71F3">
        <w:rPr>
          <w:rFonts w:ascii="Arial" w:eastAsiaTheme="minorHAnsi" w:hAnsi="Arial" w:cs="Arial"/>
          <w:b/>
          <w:bCs/>
          <w:sz w:val="24"/>
          <w:szCs w:val="24"/>
          <w:vertAlign w:val="subscript"/>
          <w:lang w:eastAsia="en-US"/>
        </w:rPr>
        <w:t>thio</w:t>
      </w:r>
      <w:proofErr w:type="spellEnd"/>
      <w:proofErr w:type="gramEnd"/>
      <w:r w:rsidR="004540FC" w:rsidRPr="00DB71F3">
        <w:rPr>
          <w:rFonts w:ascii="Arial" w:eastAsiaTheme="minorHAnsi" w:hAnsi="Arial" w:cs="Arial"/>
          <w:b/>
          <w:bCs/>
          <w:sz w:val="24"/>
          <w:szCs w:val="24"/>
          <w:lang w:eastAsia="en-US"/>
        </w:rPr>
        <w:t>:</w:t>
      </w:r>
      <w:r w:rsidRPr="00DB71F3">
        <w:rPr>
          <w:rFonts w:ascii="Arial" w:eastAsiaTheme="minorHAnsi" w:hAnsi="Arial" w:cs="Arial"/>
          <w:color w:val="231F20"/>
          <w:sz w:val="24"/>
          <w:szCs w:val="24"/>
          <w:lang w:eastAsia="en-US"/>
        </w:rPr>
        <w:t xml:space="preserve"> est la concentration de la solution étalon de thiosulfate de sodium, en moles par litre (0,01 mol/l).</w:t>
      </w:r>
    </w:p>
    <w:p w:rsidR="0061176D" w:rsidRPr="00DB71F3" w:rsidRDefault="0061176D" w:rsidP="00DB71F3">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b/>
          <w:bCs/>
          <w:sz w:val="24"/>
          <w:szCs w:val="24"/>
          <w:lang w:eastAsia="en-US"/>
        </w:rPr>
        <w:t>9.</w:t>
      </w:r>
      <w:r w:rsidR="00DB71F3">
        <w:rPr>
          <w:rFonts w:ascii="Arial" w:eastAsiaTheme="minorHAnsi" w:hAnsi="Arial" w:cs="Arial"/>
          <w:b/>
          <w:bCs/>
          <w:sz w:val="24"/>
          <w:szCs w:val="24"/>
          <w:lang w:eastAsia="en-US"/>
        </w:rPr>
        <w:t>2</w:t>
      </w:r>
      <w:r w:rsidRPr="00DB71F3">
        <w:rPr>
          <w:rFonts w:ascii="Arial" w:eastAsiaTheme="minorHAnsi" w:hAnsi="Arial" w:cs="Arial"/>
          <w:b/>
          <w:bCs/>
          <w:sz w:val="24"/>
          <w:szCs w:val="24"/>
          <w:lang w:eastAsia="en-US"/>
        </w:rPr>
        <w:t xml:space="preserve"> Détermination de l’indice de peroxyde</w:t>
      </w:r>
    </w:p>
    <w:p w:rsidR="0061176D" w:rsidRPr="00DB71F3" w:rsidRDefault="0061176D" w:rsidP="00DB71F3">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b/>
          <w:bCs/>
          <w:sz w:val="24"/>
          <w:szCs w:val="24"/>
          <w:lang w:eastAsia="en-US"/>
        </w:rPr>
        <w:t>9.</w:t>
      </w:r>
      <w:r w:rsidR="00DB71F3">
        <w:rPr>
          <w:rFonts w:ascii="Arial" w:eastAsiaTheme="minorHAnsi" w:hAnsi="Arial" w:cs="Arial"/>
          <w:b/>
          <w:bCs/>
          <w:sz w:val="24"/>
          <w:szCs w:val="24"/>
          <w:lang w:eastAsia="en-US"/>
        </w:rPr>
        <w:t>2</w:t>
      </w:r>
      <w:r w:rsidRPr="00DB71F3">
        <w:rPr>
          <w:rFonts w:ascii="Arial" w:eastAsiaTheme="minorHAnsi" w:hAnsi="Arial" w:cs="Arial"/>
          <w:b/>
          <w:bCs/>
          <w:sz w:val="24"/>
          <w:szCs w:val="24"/>
          <w:lang w:eastAsia="en-US"/>
        </w:rPr>
        <w:t xml:space="preserve">.1 </w:t>
      </w:r>
      <w:r w:rsidRPr="00DB71F3">
        <w:rPr>
          <w:rFonts w:ascii="Arial" w:eastAsiaTheme="minorHAnsi" w:hAnsi="Arial" w:cs="Arial"/>
          <w:sz w:val="24"/>
          <w:szCs w:val="24"/>
          <w:lang w:eastAsia="en-US"/>
        </w:rPr>
        <w:t>Purger l’erlenmeyer (6.1) préalablement nettoyée avec soin sous courant d’azote ou de dioxyde de carbone. Y peser à 0,1 mg près:</w:t>
      </w:r>
    </w:p>
    <w:p w:rsidR="0061176D" w:rsidRPr="00DB71F3" w:rsidRDefault="0061176D" w:rsidP="002F1B05">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a) une prise d’essai de 5,0 g ± 0,1 g pour des indices de peroxyde attendus entre &gt; 1 et 30;</w:t>
      </w:r>
    </w:p>
    <w:p w:rsidR="0061176D" w:rsidRPr="00DB71F3" w:rsidRDefault="0061176D" w:rsidP="002F1B05">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b) une prise d’essai de 10,0 g ± 0,1 g pour des indices de peroxyde attendus entre 0 et 1.</w:t>
      </w:r>
    </w:p>
    <w:p w:rsidR="0061176D" w:rsidRPr="00DB71F3" w:rsidRDefault="0061176D" w:rsidP="0043437A">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Avant utilisation, rincer l’erlenmeyer avec la solution d’acide acétique glacial/</w:t>
      </w:r>
      <w:proofErr w:type="spellStart"/>
      <w:r w:rsidRPr="00DB71F3">
        <w:rPr>
          <w:rFonts w:ascii="Arial" w:eastAsiaTheme="minorHAnsi" w:hAnsi="Arial" w:cs="Arial"/>
          <w:sz w:val="24"/>
          <w:szCs w:val="24"/>
          <w:lang w:eastAsia="en-US"/>
        </w:rPr>
        <w:t>iso-octane</w:t>
      </w:r>
      <w:proofErr w:type="spellEnd"/>
      <w:r w:rsidRPr="00DB71F3">
        <w:rPr>
          <w:rFonts w:ascii="Arial" w:eastAsiaTheme="minorHAnsi" w:hAnsi="Arial" w:cs="Arial"/>
          <w:sz w:val="24"/>
          <w:szCs w:val="24"/>
          <w:lang w:eastAsia="en-US"/>
        </w:rPr>
        <w:t xml:space="preserve"> pour qu’il ne contienne plus aucune substance oxydante ou réductrice.</w:t>
      </w:r>
    </w:p>
    <w:p w:rsidR="0061176D" w:rsidRPr="00DB71F3" w:rsidRDefault="0061176D" w:rsidP="00DB71F3">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b/>
          <w:bCs/>
          <w:sz w:val="24"/>
          <w:szCs w:val="24"/>
          <w:lang w:eastAsia="en-US"/>
        </w:rPr>
        <w:t>9.</w:t>
      </w:r>
      <w:r w:rsidR="00DB71F3">
        <w:rPr>
          <w:rFonts w:ascii="Arial" w:eastAsiaTheme="minorHAnsi" w:hAnsi="Arial" w:cs="Arial"/>
          <w:b/>
          <w:bCs/>
          <w:sz w:val="24"/>
          <w:szCs w:val="24"/>
          <w:lang w:eastAsia="en-US"/>
        </w:rPr>
        <w:t>2</w:t>
      </w:r>
      <w:r w:rsidRPr="00DB71F3">
        <w:rPr>
          <w:rFonts w:ascii="Arial" w:eastAsiaTheme="minorHAnsi" w:hAnsi="Arial" w:cs="Arial"/>
          <w:b/>
          <w:bCs/>
          <w:sz w:val="24"/>
          <w:szCs w:val="24"/>
          <w:lang w:eastAsia="en-US"/>
        </w:rPr>
        <w:t xml:space="preserve">.2 </w:t>
      </w:r>
      <w:r w:rsidRPr="00DB71F3">
        <w:rPr>
          <w:rFonts w:ascii="Arial" w:eastAsiaTheme="minorHAnsi" w:hAnsi="Arial" w:cs="Arial"/>
          <w:sz w:val="24"/>
          <w:szCs w:val="24"/>
          <w:lang w:eastAsia="en-US"/>
        </w:rPr>
        <w:t>Dissoudre la prise d’essai dans 50 ml de la solution d’acide acétique glacial/</w:t>
      </w:r>
      <w:proofErr w:type="spellStart"/>
      <w:r w:rsidRPr="00DB71F3">
        <w:rPr>
          <w:rFonts w:ascii="Arial" w:eastAsiaTheme="minorHAnsi" w:hAnsi="Arial" w:cs="Arial"/>
          <w:sz w:val="24"/>
          <w:szCs w:val="24"/>
          <w:lang w:eastAsia="en-US"/>
        </w:rPr>
        <w:t>iso-octane</w:t>
      </w:r>
      <w:proofErr w:type="spellEnd"/>
      <w:r w:rsidRPr="00DB71F3">
        <w:rPr>
          <w:rFonts w:ascii="Arial" w:eastAsiaTheme="minorHAnsi" w:hAnsi="Arial" w:cs="Arial"/>
          <w:sz w:val="24"/>
          <w:szCs w:val="24"/>
          <w:lang w:eastAsia="en-US"/>
        </w:rPr>
        <w:t xml:space="preserve"> en remuant doucement.</w:t>
      </w:r>
    </w:p>
    <w:p w:rsidR="0061176D" w:rsidRPr="00DB71F3" w:rsidRDefault="0061176D" w:rsidP="00C11D0F">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 xml:space="preserve">Pour les matières grasses de points de fusion élevés (graisses solides et animales), ajouter avec soin 20 </w:t>
      </w:r>
      <w:r w:rsidR="00C11D0F" w:rsidRPr="00DB71F3">
        <w:rPr>
          <w:rFonts w:ascii="Arial" w:eastAsiaTheme="minorHAnsi" w:hAnsi="Arial" w:cs="Arial"/>
          <w:sz w:val="24"/>
          <w:szCs w:val="24"/>
          <w:lang w:eastAsia="en-US"/>
        </w:rPr>
        <w:t>ml d’</w:t>
      </w:r>
      <w:proofErr w:type="spellStart"/>
      <w:r w:rsidR="00C11D0F" w:rsidRPr="00DB71F3">
        <w:rPr>
          <w:rFonts w:ascii="Arial" w:eastAsiaTheme="minorHAnsi" w:hAnsi="Arial" w:cs="Arial"/>
          <w:sz w:val="24"/>
          <w:szCs w:val="24"/>
          <w:lang w:eastAsia="en-US"/>
        </w:rPr>
        <w:t>iso-octane</w:t>
      </w:r>
      <w:proofErr w:type="spellEnd"/>
      <w:r w:rsidRPr="00DB71F3">
        <w:rPr>
          <w:rFonts w:ascii="Arial" w:eastAsiaTheme="minorHAnsi" w:hAnsi="Arial" w:cs="Arial"/>
          <w:sz w:val="24"/>
          <w:szCs w:val="24"/>
          <w:lang w:eastAsia="en-US"/>
        </w:rPr>
        <w:t xml:space="preserve"> à la graisse fondue en remuant doucement, puis ajouter immédiatement</w:t>
      </w:r>
      <w:r w:rsidR="00C11D0F" w:rsidRPr="00DB71F3">
        <w:rPr>
          <w:rFonts w:ascii="Arial" w:eastAsiaTheme="minorHAnsi" w:hAnsi="Arial" w:cs="Arial"/>
          <w:sz w:val="24"/>
          <w:szCs w:val="24"/>
          <w:lang w:eastAsia="en-US"/>
        </w:rPr>
        <w:t xml:space="preserve"> 30 ml d’acide acétique glacial</w:t>
      </w:r>
      <w:r w:rsidRPr="00DB71F3">
        <w:rPr>
          <w:rFonts w:ascii="Arial" w:eastAsiaTheme="minorHAnsi" w:hAnsi="Arial" w:cs="Arial"/>
          <w:sz w:val="24"/>
          <w:szCs w:val="24"/>
          <w:lang w:eastAsia="en-US"/>
        </w:rPr>
        <w:t>. Chauffer également l’échantillon après dilution si nécessaire.</w:t>
      </w:r>
    </w:p>
    <w:p w:rsidR="0096784A" w:rsidRPr="00DB71F3" w:rsidRDefault="0096784A" w:rsidP="00DB71F3">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b/>
          <w:bCs/>
          <w:sz w:val="24"/>
          <w:szCs w:val="24"/>
          <w:lang w:eastAsia="en-US"/>
        </w:rPr>
        <w:t>9.</w:t>
      </w:r>
      <w:r w:rsidR="00DB71F3">
        <w:rPr>
          <w:rFonts w:ascii="Arial" w:eastAsiaTheme="minorHAnsi" w:hAnsi="Arial" w:cs="Arial"/>
          <w:b/>
          <w:bCs/>
          <w:sz w:val="24"/>
          <w:szCs w:val="24"/>
          <w:lang w:eastAsia="en-US"/>
        </w:rPr>
        <w:t>2</w:t>
      </w:r>
      <w:r w:rsidRPr="00DB71F3">
        <w:rPr>
          <w:rFonts w:ascii="Arial" w:eastAsiaTheme="minorHAnsi" w:hAnsi="Arial" w:cs="Arial"/>
          <w:b/>
          <w:bCs/>
          <w:sz w:val="24"/>
          <w:szCs w:val="24"/>
          <w:lang w:eastAsia="en-US"/>
        </w:rPr>
        <w:t xml:space="preserve">.3 </w:t>
      </w:r>
      <w:r w:rsidRPr="00DB71F3">
        <w:rPr>
          <w:rFonts w:ascii="Arial" w:eastAsiaTheme="minorHAnsi" w:hAnsi="Arial" w:cs="Arial"/>
          <w:sz w:val="24"/>
          <w:szCs w:val="24"/>
          <w:lang w:eastAsia="en-US"/>
        </w:rPr>
        <w:t>Ajouter 0,5 ml de la solution sat</w:t>
      </w:r>
      <w:r w:rsidR="00C11D0F" w:rsidRPr="00DB71F3">
        <w:rPr>
          <w:rFonts w:ascii="Arial" w:eastAsiaTheme="minorHAnsi" w:hAnsi="Arial" w:cs="Arial"/>
          <w:sz w:val="24"/>
          <w:szCs w:val="24"/>
          <w:lang w:eastAsia="en-US"/>
        </w:rPr>
        <w:t>urée d’iodure de potassium</w:t>
      </w:r>
      <w:r w:rsidRPr="00DB71F3">
        <w:rPr>
          <w:rFonts w:ascii="Arial" w:eastAsiaTheme="minorHAnsi" w:hAnsi="Arial" w:cs="Arial"/>
          <w:sz w:val="24"/>
          <w:szCs w:val="24"/>
          <w:lang w:eastAsia="en-US"/>
        </w:rPr>
        <w:t>, boucher l’erlenmeyer puis mélanger à l’aide d’un agitateur magnétique en évitant qu’un tourbillon trop important ne se forme, ou bien manuellement sans entrée d’air, pendant exactement 60 s (utiliser un chronomètre précis à ± 1 s).</w:t>
      </w:r>
    </w:p>
    <w:p w:rsidR="0096784A" w:rsidRPr="00DB71F3" w:rsidRDefault="0096784A" w:rsidP="00DB71F3">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b/>
          <w:bCs/>
          <w:sz w:val="24"/>
          <w:szCs w:val="24"/>
          <w:lang w:eastAsia="en-US"/>
        </w:rPr>
        <w:t>9.</w:t>
      </w:r>
      <w:r w:rsidR="00DB71F3">
        <w:rPr>
          <w:rFonts w:ascii="Arial" w:eastAsiaTheme="minorHAnsi" w:hAnsi="Arial" w:cs="Arial"/>
          <w:b/>
          <w:bCs/>
          <w:sz w:val="24"/>
          <w:szCs w:val="24"/>
          <w:lang w:eastAsia="en-US"/>
        </w:rPr>
        <w:t>2</w:t>
      </w:r>
      <w:r w:rsidRPr="00DB71F3">
        <w:rPr>
          <w:rFonts w:ascii="Arial" w:eastAsiaTheme="minorHAnsi" w:hAnsi="Arial" w:cs="Arial"/>
          <w:b/>
          <w:bCs/>
          <w:sz w:val="24"/>
          <w:szCs w:val="24"/>
          <w:lang w:eastAsia="en-US"/>
        </w:rPr>
        <w:t xml:space="preserve">.4 </w:t>
      </w:r>
      <w:r w:rsidR="00C11D0F" w:rsidRPr="00DB71F3">
        <w:rPr>
          <w:rFonts w:ascii="Arial" w:eastAsiaTheme="minorHAnsi" w:hAnsi="Arial" w:cs="Arial"/>
          <w:sz w:val="24"/>
          <w:szCs w:val="24"/>
          <w:lang w:eastAsia="en-US"/>
        </w:rPr>
        <w:t xml:space="preserve">Ouvrir </w:t>
      </w:r>
      <w:r w:rsidR="00DB71F3" w:rsidRPr="00DB71F3">
        <w:rPr>
          <w:rFonts w:ascii="Arial" w:eastAsiaTheme="minorHAnsi" w:hAnsi="Arial" w:cs="Arial"/>
          <w:sz w:val="24"/>
          <w:szCs w:val="24"/>
          <w:lang w:eastAsia="en-US"/>
        </w:rPr>
        <w:t>l’erlenmeyer,</w:t>
      </w:r>
      <w:r w:rsidRPr="00DB71F3">
        <w:rPr>
          <w:rFonts w:ascii="Arial" w:eastAsiaTheme="minorHAnsi" w:hAnsi="Arial" w:cs="Arial"/>
          <w:sz w:val="24"/>
          <w:szCs w:val="24"/>
          <w:lang w:eastAsia="en-US"/>
        </w:rPr>
        <w:t xml:space="preserve"> ajouter immédiatement 100 ml d’eau déminéralisée, rincer le bouchon en verre rodé et agiter.</w:t>
      </w:r>
    </w:p>
    <w:p w:rsidR="0096784A" w:rsidRPr="00DB71F3" w:rsidRDefault="0096784A" w:rsidP="00DB71F3">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b/>
          <w:bCs/>
          <w:sz w:val="24"/>
          <w:szCs w:val="24"/>
          <w:lang w:eastAsia="en-US"/>
        </w:rPr>
        <w:lastRenderedPageBreak/>
        <w:t>9.</w:t>
      </w:r>
      <w:r w:rsidR="00DB71F3">
        <w:rPr>
          <w:rFonts w:ascii="Arial" w:eastAsiaTheme="minorHAnsi" w:hAnsi="Arial" w:cs="Arial"/>
          <w:b/>
          <w:bCs/>
          <w:sz w:val="24"/>
          <w:szCs w:val="24"/>
          <w:lang w:eastAsia="en-US"/>
        </w:rPr>
        <w:t>2</w:t>
      </w:r>
      <w:r w:rsidRPr="00DB71F3">
        <w:rPr>
          <w:rFonts w:ascii="Arial" w:eastAsiaTheme="minorHAnsi" w:hAnsi="Arial" w:cs="Arial"/>
          <w:b/>
          <w:bCs/>
          <w:sz w:val="24"/>
          <w:szCs w:val="24"/>
          <w:lang w:eastAsia="en-US"/>
        </w:rPr>
        <w:t xml:space="preserve">.5 </w:t>
      </w:r>
      <w:r w:rsidRPr="00DB71F3">
        <w:rPr>
          <w:rFonts w:ascii="Arial" w:eastAsiaTheme="minorHAnsi" w:hAnsi="Arial" w:cs="Arial"/>
          <w:sz w:val="24"/>
          <w:szCs w:val="24"/>
          <w:lang w:eastAsia="en-US"/>
        </w:rPr>
        <w:t>Titrer immédiatement l’iode libéré avec la solution étalon d</w:t>
      </w:r>
      <w:r w:rsidR="00C11D0F" w:rsidRPr="00DB71F3">
        <w:rPr>
          <w:rFonts w:ascii="Arial" w:eastAsiaTheme="minorHAnsi" w:hAnsi="Arial" w:cs="Arial"/>
          <w:sz w:val="24"/>
          <w:szCs w:val="24"/>
          <w:lang w:eastAsia="en-US"/>
        </w:rPr>
        <w:t xml:space="preserve">e thiosulfate de sodium 0,01 N </w:t>
      </w:r>
      <w:r w:rsidRPr="00DB71F3">
        <w:rPr>
          <w:rFonts w:ascii="Arial" w:eastAsiaTheme="minorHAnsi" w:hAnsi="Arial" w:cs="Arial"/>
          <w:sz w:val="24"/>
          <w:szCs w:val="24"/>
          <w:lang w:eastAsia="en-US"/>
        </w:rPr>
        <w:t>pour passer de la couleur jaune orangée à jaune pâle, ajouter alors</w:t>
      </w:r>
      <w:r w:rsidR="00C11D0F" w:rsidRPr="00DB71F3">
        <w:rPr>
          <w:rFonts w:ascii="Arial" w:eastAsiaTheme="minorHAnsi" w:hAnsi="Arial" w:cs="Arial"/>
          <w:sz w:val="24"/>
          <w:szCs w:val="24"/>
          <w:lang w:eastAsia="en-US"/>
        </w:rPr>
        <w:t xml:space="preserve"> 0,5 ml de la solution d’amidon,</w:t>
      </w:r>
      <w:r w:rsidRPr="00DB71F3">
        <w:rPr>
          <w:rFonts w:ascii="Arial" w:eastAsiaTheme="minorHAnsi" w:hAnsi="Arial" w:cs="Arial"/>
          <w:sz w:val="24"/>
          <w:szCs w:val="24"/>
          <w:lang w:eastAsia="en-US"/>
        </w:rPr>
        <w:t xml:space="preserve"> poursuivre le titrage pour passer du violet à l’incolore. Arrêter le titrage dès que la solution est incolore pendant 30 s.</w:t>
      </w:r>
    </w:p>
    <w:p w:rsidR="0096784A" w:rsidRPr="00DB71F3" w:rsidRDefault="0096784A" w:rsidP="002F1B05">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NOTE 1 La phase titrée est la phase inférieure. Avec la solution étalon d</w:t>
      </w:r>
      <w:r w:rsidR="00C11D0F" w:rsidRPr="00DB71F3">
        <w:rPr>
          <w:rFonts w:ascii="Arial" w:eastAsiaTheme="minorHAnsi" w:hAnsi="Arial" w:cs="Arial"/>
          <w:sz w:val="24"/>
          <w:szCs w:val="24"/>
          <w:lang w:eastAsia="en-US"/>
        </w:rPr>
        <w:t>e thiosulfate de sodium 0,01 N</w:t>
      </w:r>
      <w:r w:rsidR="00DB71F3">
        <w:rPr>
          <w:rFonts w:ascii="Arial" w:eastAsiaTheme="minorHAnsi" w:hAnsi="Arial" w:cs="Arial"/>
          <w:sz w:val="24"/>
          <w:szCs w:val="24"/>
          <w:lang w:eastAsia="en-US"/>
        </w:rPr>
        <w:t>, il est nécessaire d’at</w:t>
      </w:r>
      <w:r w:rsidRPr="00DB71F3">
        <w:rPr>
          <w:rFonts w:ascii="Arial" w:eastAsiaTheme="minorHAnsi" w:hAnsi="Arial" w:cs="Arial"/>
          <w:sz w:val="24"/>
          <w:szCs w:val="24"/>
          <w:lang w:eastAsia="en-US"/>
        </w:rPr>
        <w:t>tendre 15 s à 30 s avant de voir la couleur changer.</w:t>
      </w:r>
    </w:p>
    <w:p w:rsidR="0096784A" w:rsidRPr="00DB71F3" w:rsidRDefault="0096784A" w:rsidP="002F1B05">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NOTE 2 Pour les indices de peroxyde inférieurs à 1, la solution d’amidon peut être ajoutée au début du titrage.</w:t>
      </w:r>
    </w:p>
    <w:p w:rsidR="0096784A" w:rsidRDefault="0096784A" w:rsidP="00DB71F3">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b/>
          <w:bCs/>
          <w:sz w:val="24"/>
          <w:szCs w:val="24"/>
          <w:lang w:eastAsia="en-US"/>
        </w:rPr>
        <w:t>9.</w:t>
      </w:r>
      <w:r w:rsidR="00DB71F3">
        <w:rPr>
          <w:rFonts w:ascii="Arial" w:eastAsiaTheme="minorHAnsi" w:hAnsi="Arial" w:cs="Arial"/>
          <w:b/>
          <w:bCs/>
          <w:sz w:val="24"/>
          <w:szCs w:val="24"/>
          <w:lang w:eastAsia="en-US"/>
        </w:rPr>
        <w:t>2</w:t>
      </w:r>
      <w:r w:rsidRPr="00DB71F3">
        <w:rPr>
          <w:rFonts w:ascii="Arial" w:eastAsiaTheme="minorHAnsi" w:hAnsi="Arial" w:cs="Arial"/>
          <w:b/>
          <w:bCs/>
          <w:sz w:val="24"/>
          <w:szCs w:val="24"/>
          <w:lang w:eastAsia="en-US"/>
        </w:rPr>
        <w:t xml:space="preserve">.6 </w:t>
      </w:r>
      <w:r w:rsidRPr="00DB71F3">
        <w:rPr>
          <w:rFonts w:ascii="Arial" w:eastAsiaTheme="minorHAnsi" w:hAnsi="Arial" w:cs="Arial"/>
          <w:sz w:val="24"/>
          <w:szCs w:val="24"/>
          <w:lang w:eastAsia="en-US"/>
        </w:rPr>
        <w:t>Dans un essai à blanc parallèle, un volume de solution de thiosulfate 0,01 N inférieur ou égal à 0,1 ml doit être utilisé. Si l’essai à blanc nécessite un volume supérieur, remplacer la solution saturée d’iodure de potassium car elle pourrait ne pas convenir.</w:t>
      </w:r>
    </w:p>
    <w:p w:rsidR="00DB71F3" w:rsidRPr="00DB71F3" w:rsidRDefault="00DB71F3" w:rsidP="002F1B05">
      <w:pPr>
        <w:autoSpaceDE w:val="0"/>
        <w:autoSpaceDN w:val="0"/>
        <w:adjustRightInd w:val="0"/>
        <w:spacing w:line="360" w:lineRule="auto"/>
        <w:ind w:left="567" w:right="424"/>
        <w:jc w:val="both"/>
        <w:rPr>
          <w:rFonts w:ascii="Arial" w:eastAsiaTheme="minorHAnsi" w:hAnsi="Arial" w:cs="Arial"/>
          <w:sz w:val="24"/>
          <w:szCs w:val="24"/>
          <w:lang w:eastAsia="en-US"/>
        </w:rPr>
      </w:pPr>
    </w:p>
    <w:p w:rsidR="0096784A" w:rsidRPr="00DB71F3" w:rsidRDefault="0096784A" w:rsidP="00DB71F3">
      <w:pPr>
        <w:autoSpaceDE w:val="0"/>
        <w:autoSpaceDN w:val="0"/>
        <w:adjustRightInd w:val="0"/>
        <w:spacing w:line="360" w:lineRule="auto"/>
        <w:ind w:left="567" w:right="424"/>
        <w:jc w:val="both"/>
        <w:rPr>
          <w:rFonts w:ascii="Arial" w:eastAsiaTheme="minorHAnsi" w:hAnsi="Arial" w:cs="Arial"/>
          <w:b/>
          <w:bCs/>
          <w:sz w:val="28"/>
          <w:szCs w:val="28"/>
          <w:lang w:eastAsia="en-US"/>
        </w:rPr>
      </w:pPr>
      <w:r w:rsidRPr="00DB71F3">
        <w:rPr>
          <w:rFonts w:ascii="Arial" w:eastAsiaTheme="minorHAnsi" w:hAnsi="Arial" w:cs="Arial"/>
          <w:b/>
          <w:bCs/>
          <w:sz w:val="28"/>
          <w:szCs w:val="28"/>
          <w:lang w:eastAsia="en-US"/>
        </w:rPr>
        <w:t>10</w:t>
      </w:r>
      <w:r w:rsidR="00DB71F3">
        <w:rPr>
          <w:rFonts w:ascii="Arial" w:eastAsiaTheme="minorHAnsi" w:hAnsi="Arial" w:cs="Arial"/>
          <w:b/>
          <w:bCs/>
          <w:sz w:val="28"/>
          <w:szCs w:val="28"/>
          <w:lang w:eastAsia="en-US"/>
        </w:rPr>
        <w:t>)</w:t>
      </w:r>
      <w:r w:rsidRPr="00DB71F3">
        <w:rPr>
          <w:rFonts w:ascii="Arial" w:eastAsiaTheme="minorHAnsi" w:hAnsi="Arial" w:cs="Arial"/>
          <w:b/>
          <w:bCs/>
          <w:sz w:val="28"/>
          <w:szCs w:val="28"/>
          <w:lang w:eastAsia="en-US"/>
        </w:rPr>
        <w:t xml:space="preserve"> </w:t>
      </w:r>
      <w:r w:rsidR="00DB71F3">
        <w:rPr>
          <w:rFonts w:ascii="Arial" w:eastAsiaTheme="minorHAnsi" w:hAnsi="Arial" w:cs="Arial"/>
          <w:b/>
          <w:bCs/>
          <w:sz w:val="28"/>
          <w:szCs w:val="28"/>
          <w:lang w:eastAsia="en-US"/>
        </w:rPr>
        <w:t>CALCUL ET EXPRESSION DES RESULTATS :</w:t>
      </w:r>
    </w:p>
    <w:p w:rsidR="0061176D" w:rsidRPr="00DB71F3" w:rsidRDefault="0096784A" w:rsidP="002F1B05">
      <w:pPr>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Calculer l’indice de peroxyde (connu dans l’industrie comme «IP»), en milliéquivalent (</w:t>
      </w:r>
      <w:proofErr w:type="spellStart"/>
      <w:r w:rsidRPr="00DB71F3">
        <w:rPr>
          <w:rFonts w:ascii="Arial" w:eastAsiaTheme="minorHAnsi" w:hAnsi="Arial" w:cs="Arial"/>
          <w:sz w:val="24"/>
          <w:szCs w:val="24"/>
          <w:lang w:eastAsia="en-US"/>
        </w:rPr>
        <w:t>méq</w:t>
      </w:r>
      <w:proofErr w:type="spellEnd"/>
      <w:r w:rsidRPr="00DB71F3">
        <w:rPr>
          <w:rFonts w:ascii="Arial" w:eastAsiaTheme="minorHAnsi" w:hAnsi="Arial" w:cs="Arial"/>
          <w:sz w:val="24"/>
          <w:szCs w:val="24"/>
          <w:lang w:eastAsia="en-US"/>
        </w:rPr>
        <w:t>) d’oxygène actif par kilogramme à l’aide de la Formule</w:t>
      </w:r>
      <w:r w:rsidR="00C535FB" w:rsidRPr="00DB71F3">
        <w:rPr>
          <w:rFonts w:ascii="Arial" w:eastAsiaTheme="minorHAnsi" w:hAnsi="Arial" w:cs="Arial"/>
          <w:sz w:val="24"/>
          <w:szCs w:val="24"/>
          <w:lang w:eastAsia="en-US"/>
        </w:rPr>
        <w:t xml:space="preserve"> </w:t>
      </w:r>
      <w:r w:rsidRPr="00DB71F3">
        <w:rPr>
          <w:rFonts w:ascii="Arial" w:eastAsiaTheme="minorHAnsi" w:hAnsi="Arial" w:cs="Arial"/>
          <w:sz w:val="24"/>
          <w:szCs w:val="24"/>
          <w:lang w:eastAsia="en-US"/>
        </w:rPr>
        <w:t>2</w:t>
      </w:r>
      <w:r w:rsidR="00C535FB" w:rsidRPr="00DB71F3">
        <w:rPr>
          <w:rFonts w:ascii="Arial" w:eastAsiaTheme="minorHAnsi" w:hAnsi="Arial" w:cs="Arial"/>
          <w:sz w:val="24"/>
          <w:szCs w:val="24"/>
          <w:lang w:eastAsia="en-US"/>
        </w:rPr>
        <w:t> :</w:t>
      </w:r>
    </w:p>
    <w:p w:rsidR="002A7D68" w:rsidRPr="00DB71F3" w:rsidRDefault="002A7D68" w:rsidP="002F1B05">
      <w:pPr>
        <w:spacing w:line="360" w:lineRule="auto"/>
        <w:ind w:left="567" w:right="424"/>
        <w:jc w:val="both"/>
        <w:rPr>
          <w:rFonts w:ascii="Arial" w:eastAsiaTheme="minorHAnsi" w:hAnsi="Arial" w:cs="Arial"/>
          <w:sz w:val="24"/>
          <w:szCs w:val="24"/>
          <w:lang w:eastAsia="en-US"/>
        </w:rPr>
      </w:pPr>
      <w:r w:rsidRPr="00DB71F3">
        <w:rPr>
          <w:rFonts w:ascii="Arial" w:hAnsi="Arial" w:cs="Arial"/>
          <w:noProof/>
          <w:sz w:val="24"/>
          <w:szCs w:val="24"/>
        </w:rPr>
        <mc:AlternateContent>
          <mc:Choice Requires="wps">
            <w:drawing>
              <wp:anchor distT="0" distB="0" distL="114300" distR="114300" simplePos="0" relativeHeight="251662336" behindDoc="0" locked="0" layoutInCell="1" allowOverlap="1" wp14:anchorId="506D74DF" wp14:editId="122965A2">
                <wp:simplePos x="0" y="0"/>
                <wp:positionH relativeFrom="column">
                  <wp:posOffset>2306955</wp:posOffset>
                </wp:positionH>
                <wp:positionV relativeFrom="paragraph">
                  <wp:posOffset>184150</wp:posOffset>
                </wp:positionV>
                <wp:extent cx="2324100" cy="323850"/>
                <wp:effectExtent l="0" t="0" r="19050" b="19050"/>
                <wp:wrapNone/>
                <wp:docPr id="5" name="Organigramme : Alternative 5"/>
                <wp:cNvGraphicFramePr/>
                <a:graphic xmlns:a="http://schemas.openxmlformats.org/drawingml/2006/main">
                  <a:graphicData uri="http://schemas.microsoft.com/office/word/2010/wordprocessingShape">
                    <wps:wsp>
                      <wps:cNvSpPr/>
                      <wps:spPr>
                        <a:xfrm>
                          <a:off x="0" y="0"/>
                          <a:ext cx="2324100" cy="323850"/>
                        </a:xfrm>
                        <a:prstGeom prst="flowChartAlternateProcess">
                          <a:avLst/>
                        </a:prstGeom>
                        <a:no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rganigramme : Alternative 5" o:spid="_x0000_s1026" type="#_x0000_t176" style="position:absolute;margin-left:181.65pt;margin-top:14.5pt;width:183pt;height:2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" filled="f" strokecolor="#f79646" strokeweight="2pt"/>
            </w:pict>
          </mc:Fallback>
        </mc:AlternateContent>
      </w:r>
    </w:p>
    <w:p w:rsidR="002A7D68" w:rsidRPr="00DB71F3" w:rsidRDefault="002A7D68" w:rsidP="002A7D68">
      <w:pPr>
        <w:autoSpaceDE w:val="0"/>
        <w:autoSpaceDN w:val="0"/>
        <w:adjustRightInd w:val="0"/>
        <w:spacing w:line="360" w:lineRule="auto"/>
        <w:ind w:left="567" w:right="424"/>
        <w:jc w:val="center"/>
        <w:rPr>
          <w:rFonts w:ascii="Arial" w:eastAsiaTheme="minorHAnsi" w:hAnsi="Arial" w:cs="Arial"/>
          <w:sz w:val="24"/>
          <w:szCs w:val="24"/>
          <w:lang w:eastAsia="en-US"/>
        </w:rPr>
      </w:pPr>
      <w:r w:rsidRPr="00DB71F3">
        <w:rPr>
          <w:rFonts w:ascii="Arial" w:eastAsiaTheme="minorHAnsi" w:hAnsi="Arial" w:cs="Arial"/>
          <w:b/>
          <w:bCs/>
          <w:sz w:val="24"/>
          <w:szCs w:val="24"/>
          <w:lang w:eastAsia="en-US"/>
        </w:rPr>
        <w:t>((</w:t>
      </w:r>
      <w:r w:rsidRPr="00DB71F3">
        <w:rPr>
          <w:rFonts w:ascii="Arial" w:eastAsiaTheme="minorHAnsi" w:hAnsi="Arial" w:cs="Arial"/>
          <w:b/>
          <w:bCs/>
          <w:i/>
          <w:iCs/>
          <w:sz w:val="24"/>
          <w:szCs w:val="24"/>
          <w:lang w:eastAsia="en-US"/>
        </w:rPr>
        <w:t>V - V</w:t>
      </w:r>
      <w:r w:rsidRPr="00DB71F3">
        <w:rPr>
          <w:rFonts w:ascii="Arial" w:eastAsiaTheme="minorHAnsi" w:hAnsi="Arial" w:cs="Arial"/>
          <w:b/>
          <w:bCs/>
          <w:sz w:val="24"/>
          <w:szCs w:val="24"/>
          <w:vertAlign w:val="subscript"/>
          <w:lang w:eastAsia="en-US"/>
        </w:rPr>
        <w:t>0</w:t>
      </w:r>
      <w:r w:rsidRPr="00DB71F3">
        <w:rPr>
          <w:rFonts w:ascii="Arial" w:eastAsiaTheme="minorHAnsi" w:hAnsi="Arial" w:cs="Arial"/>
          <w:b/>
          <w:bCs/>
          <w:sz w:val="24"/>
          <w:szCs w:val="24"/>
          <w:lang w:eastAsia="en-US"/>
        </w:rPr>
        <w:t xml:space="preserve">) × </w:t>
      </w:r>
      <w:proofErr w:type="spellStart"/>
      <w:r w:rsidRPr="00DB71F3">
        <w:rPr>
          <w:rFonts w:ascii="Arial" w:eastAsiaTheme="minorHAnsi" w:hAnsi="Arial" w:cs="Arial"/>
          <w:b/>
          <w:bCs/>
          <w:sz w:val="24"/>
          <w:szCs w:val="24"/>
          <w:lang w:eastAsia="en-US"/>
        </w:rPr>
        <w:t>c</w:t>
      </w:r>
      <w:r w:rsidRPr="00DB71F3">
        <w:rPr>
          <w:rFonts w:ascii="Arial" w:eastAsiaTheme="minorHAnsi" w:hAnsi="Arial" w:cs="Arial"/>
          <w:b/>
          <w:bCs/>
          <w:sz w:val="24"/>
          <w:szCs w:val="24"/>
          <w:vertAlign w:val="subscript"/>
          <w:lang w:eastAsia="en-US"/>
        </w:rPr>
        <w:t>thio</w:t>
      </w:r>
      <w:proofErr w:type="spellEnd"/>
      <w:r w:rsidRPr="00DB71F3">
        <w:rPr>
          <w:rFonts w:ascii="Arial" w:eastAsiaTheme="minorHAnsi" w:hAnsi="Arial" w:cs="Arial"/>
          <w:b/>
          <w:bCs/>
          <w:i/>
          <w:iCs/>
          <w:sz w:val="24"/>
          <w:szCs w:val="24"/>
          <w:lang w:eastAsia="en-US"/>
        </w:rPr>
        <w:t xml:space="preserve"> </w:t>
      </w:r>
      <w:r w:rsidRPr="00DB71F3">
        <w:rPr>
          <w:rFonts w:ascii="Arial" w:eastAsiaTheme="minorHAnsi" w:hAnsi="Arial" w:cs="Arial"/>
          <w:b/>
          <w:bCs/>
          <w:sz w:val="24"/>
          <w:szCs w:val="24"/>
          <w:lang w:eastAsia="en-US"/>
        </w:rPr>
        <w:t xml:space="preserve">× </w:t>
      </w:r>
      <w:r w:rsidRPr="00DB71F3">
        <w:rPr>
          <w:rFonts w:ascii="Arial" w:eastAsiaTheme="minorHAnsi" w:hAnsi="Arial" w:cs="Arial"/>
          <w:b/>
          <w:bCs/>
          <w:i/>
          <w:iCs/>
          <w:sz w:val="24"/>
          <w:szCs w:val="24"/>
          <w:lang w:eastAsia="en-US"/>
        </w:rPr>
        <w:t xml:space="preserve">F </w:t>
      </w:r>
      <w:r w:rsidRPr="00DB71F3">
        <w:rPr>
          <w:rFonts w:ascii="Arial" w:eastAsiaTheme="minorHAnsi" w:hAnsi="Arial" w:cs="Arial"/>
          <w:b/>
          <w:bCs/>
          <w:sz w:val="24"/>
          <w:szCs w:val="24"/>
          <w:lang w:eastAsia="en-US"/>
        </w:rPr>
        <w:t>× 1000)/</w:t>
      </w:r>
      <w:r w:rsidRPr="00DB71F3">
        <w:rPr>
          <w:rFonts w:ascii="Arial" w:eastAsiaTheme="minorHAnsi" w:hAnsi="Arial" w:cs="Arial"/>
          <w:b/>
          <w:bCs/>
          <w:i/>
          <w:iCs/>
          <w:sz w:val="24"/>
          <w:szCs w:val="24"/>
          <w:lang w:eastAsia="en-US"/>
        </w:rPr>
        <w:t>m</w:t>
      </w:r>
    </w:p>
    <w:p w:rsidR="002A7D68" w:rsidRPr="00DB71F3" w:rsidRDefault="002A7D68" w:rsidP="002F1B05">
      <w:pPr>
        <w:autoSpaceDE w:val="0"/>
        <w:autoSpaceDN w:val="0"/>
        <w:adjustRightInd w:val="0"/>
        <w:spacing w:line="360" w:lineRule="auto"/>
        <w:ind w:left="567" w:right="424"/>
        <w:jc w:val="both"/>
        <w:rPr>
          <w:rFonts w:ascii="Arial" w:eastAsiaTheme="minorHAnsi" w:hAnsi="Arial" w:cs="Arial"/>
          <w:sz w:val="24"/>
          <w:szCs w:val="24"/>
          <w:lang w:eastAsia="en-US"/>
        </w:rPr>
      </w:pPr>
    </w:p>
    <w:p w:rsidR="002A7D68" w:rsidRPr="00DB71F3" w:rsidRDefault="002A7D68" w:rsidP="002A7D68">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Où</w:t>
      </w:r>
    </w:p>
    <w:p w:rsidR="000D4412" w:rsidRPr="00DB71F3" w:rsidRDefault="000D4412" w:rsidP="002A7D68">
      <w:pPr>
        <w:autoSpaceDE w:val="0"/>
        <w:autoSpaceDN w:val="0"/>
        <w:adjustRightInd w:val="0"/>
        <w:spacing w:line="360" w:lineRule="auto"/>
        <w:ind w:left="567" w:right="424"/>
        <w:jc w:val="both"/>
        <w:rPr>
          <w:rFonts w:ascii="Arial" w:eastAsiaTheme="minorHAnsi" w:hAnsi="Arial" w:cs="Arial"/>
          <w:sz w:val="24"/>
          <w:szCs w:val="24"/>
          <w:lang w:eastAsia="en-US"/>
        </w:rPr>
      </w:pPr>
    </w:p>
    <w:p w:rsidR="000D4412" w:rsidRPr="00DB71F3" w:rsidRDefault="000D4412" w:rsidP="000D4412">
      <w:pPr>
        <w:autoSpaceDE w:val="0"/>
        <w:autoSpaceDN w:val="0"/>
        <w:adjustRightInd w:val="0"/>
        <w:spacing w:line="360" w:lineRule="auto"/>
        <w:ind w:left="567" w:right="424"/>
        <w:jc w:val="both"/>
        <w:rPr>
          <w:rFonts w:ascii="Arial" w:eastAsiaTheme="minorHAnsi" w:hAnsi="Arial" w:cs="Arial"/>
          <w:b/>
          <w:bCs/>
          <w:i/>
          <w:iCs/>
          <w:sz w:val="24"/>
          <w:szCs w:val="24"/>
          <w:lang w:eastAsia="en-US"/>
        </w:rPr>
      </w:pPr>
      <w:r w:rsidRPr="00DB71F3">
        <w:rPr>
          <w:rFonts w:ascii="Arial" w:eastAsiaTheme="minorHAnsi" w:hAnsi="Arial" w:cs="Arial"/>
          <w:b/>
          <w:bCs/>
          <w:i/>
          <w:iCs/>
          <w:sz w:val="24"/>
          <w:szCs w:val="24"/>
          <w:lang w:eastAsia="en-US"/>
        </w:rPr>
        <w:t>V</w:t>
      </w:r>
      <w:r w:rsidRPr="00DB71F3">
        <w:rPr>
          <w:rFonts w:ascii="Arial" w:eastAsiaTheme="minorHAnsi" w:hAnsi="Arial" w:cs="Arial"/>
          <w:color w:val="231F20"/>
          <w:sz w:val="24"/>
          <w:szCs w:val="24"/>
          <w:lang w:eastAsia="en-US"/>
        </w:rPr>
        <w:t xml:space="preserve"> est le volume de la solution de thiosulfate de sodium utilisé pour la détermination, en millilitres;</w:t>
      </w:r>
    </w:p>
    <w:p w:rsidR="000D4412" w:rsidRPr="00DB71F3" w:rsidRDefault="000D4412" w:rsidP="000D4412">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b/>
          <w:bCs/>
          <w:i/>
          <w:iCs/>
          <w:sz w:val="24"/>
          <w:szCs w:val="24"/>
          <w:lang w:eastAsia="en-US"/>
        </w:rPr>
        <w:t>V</w:t>
      </w:r>
      <w:r w:rsidRPr="00DB71F3">
        <w:rPr>
          <w:rFonts w:ascii="Arial" w:eastAsiaTheme="minorHAnsi" w:hAnsi="Arial" w:cs="Arial"/>
          <w:b/>
          <w:bCs/>
          <w:sz w:val="24"/>
          <w:szCs w:val="24"/>
          <w:vertAlign w:val="subscript"/>
          <w:lang w:eastAsia="en-US"/>
        </w:rPr>
        <w:t>0</w:t>
      </w:r>
      <w:r w:rsidRPr="00DB71F3">
        <w:rPr>
          <w:rFonts w:ascii="Arial" w:eastAsiaTheme="minorHAnsi" w:hAnsi="Arial" w:cs="Arial"/>
          <w:color w:val="231F20"/>
          <w:sz w:val="24"/>
          <w:szCs w:val="24"/>
          <w:lang w:eastAsia="en-US"/>
        </w:rPr>
        <w:t xml:space="preserve"> est le volume de la solution étalon de thiosulfate de sodium utilisé pour l’essai à blanc, en millilitres;</w:t>
      </w:r>
    </w:p>
    <w:p w:rsidR="000D4412" w:rsidRPr="00DB71F3" w:rsidRDefault="000D4412" w:rsidP="000D4412">
      <w:pPr>
        <w:autoSpaceDE w:val="0"/>
        <w:autoSpaceDN w:val="0"/>
        <w:adjustRightInd w:val="0"/>
        <w:ind w:left="567" w:right="424"/>
        <w:jc w:val="both"/>
        <w:rPr>
          <w:rFonts w:ascii="Arial" w:eastAsiaTheme="minorHAnsi" w:hAnsi="Arial" w:cs="Arial"/>
          <w:color w:val="231F20"/>
          <w:sz w:val="24"/>
          <w:szCs w:val="24"/>
          <w:lang w:eastAsia="en-US"/>
        </w:rPr>
      </w:pPr>
      <w:proofErr w:type="spellStart"/>
      <w:proofErr w:type="gramStart"/>
      <w:r w:rsidRPr="00DB71F3">
        <w:rPr>
          <w:rFonts w:ascii="Arial" w:eastAsiaTheme="minorHAnsi" w:hAnsi="Arial" w:cs="Arial"/>
          <w:b/>
          <w:bCs/>
          <w:sz w:val="24"/>
          <w:szCs w:val="24"/>
          <w:lang w:eastAsia="en-US"/>
        </w:rPr>
        <w:t>c</w:t>
      </w:r>
      <w:r w:rsidRPr="00DB71F3">
        <w:rPr>
          <w:rFonts w:ascii="Arial" w:eastAsiaTheme="minorHAnsi" w:hAnsi="Arial" w:cs="Arial"/>
          <w:b/>
          <w:bCs/>
          <w:sz w:val="24"/>
          <w:szCs w:val="24"/>
          <w:vertAlign w:val="subscript"/>
          <w:lang w:eastAsia="en-US"/>
        </w:rPr>
        <w:t>thio</w:t>
      </w:r>
      <w:proofErr w:type="spellEnd"/>
      <w:proofErr w:type="gramEnd"/>
      <w:r w:rsidRPr="00DB71F3">
        <w:rPr>
          <w:rFonts w:ascii="Arial" w:eastAsiaTheme="minorHAnsi" w:hAnsi="Arial" w:cs="Arial"/>
          <w:color w:val="231F20"/>
          <w:sz w:val="24"/>
          <w:szCs w:val="24"/>
          <w:lang w:eastAsia="en-US"/>
        </w:rPr>
        <w:t xml:space="preserve"> est la concentration de la solution de thiosulfate de sodium, en moles par litre;</w:t>
      </w:r>
    </w:p>
    <w:p w:rsidR="002A7D68" w:rsidRPr="00DB71F3" w:rsidRDefault="002A7D68" w:rsidP="000D4412">
      <w:pPr>
        <w:autoSpaceDE w:val="0"/>
        <w:autoSpaceDN w:val="0"/>
        <w:adjustRightInd w:val="0"/>
        <w:spacing w:line="360" w:lineRule="auto"/>
        <w:ind w:left="567" w:right="424"/>
        <w:jc w:val="both"/>
        <w:rPr>
          <w:rFonts w:ascii="Arial" w:eastAsiaTheme="minorHAnsi" w:hAnsi="Arial" w:cs="Arial"/>
          <w:b/>
          <w:bCs/>
          <w:sz w:val="24"/>
          <w:szCs w:val="24"/>
          <w:vertAlign w:val="subscript"/>
          <w:lang w:eastAsia="en-US"/>
        </w:rPr>
      </w:pPr>
    </w:p>
    <w:p w:rsidR="000D4412" w:rsidRPr="00DB71F3" w:rsidRDefault="000D4412" w:rsidP="000D4412">
      <w:pPr>
        <w:autoSpaceDE w:val="0"/>
        <w:autoSpaceDN w:val="0"/>
        <w:adjustRightInd w:val="0"/>
        <w:ind w:left="567" w:right="424"/>
        <w:jc w:val="both"/>
        <w:rPr>
          <w:rFonts w:ascii="Arial" w:eastAsiaTheme="minorHAnsi" w:hAnsi="Arial" w:cs="Arial"/>
          <w:color w:val="231F20"/>
          <w:sz w:val="24"/>
          <w:szCs w:val="24"/>
          <w:lang w:eastAsia="en-US"/>
        </w:rPr>
      </w:pPr>
      <w:r w:rsidRPr="00DB71F3">
        <w:rPr>
          <w:rFonts w:ascii="Arial" w:eastAsiaTheme="minorHAnsi" w:hAnsi="Arial" w:cs="Arial"/>
          <w:b/>
          <w:bCs/>
          <w:i/>
          <w:iCs/>
          <w:sz w:val="24"/>
          <w:szCs w:val="24"/>
          <w:lang w:eastAsia="en-US"/>
        </w:rPr>
        <w:t>F</w:t>
      </w:r>
      <w:r w:rsidRPr="00DB71F3">
        <w:rPr>
          <w:rFonts w:ascii="Arial" w:eastAsiaTheme="minorHAnsi" w:hAnsi="Arial" w:cs="Arial"/>
          <w:color w:val="231F20"/>
          <w:sz w:val="24"/>
          <w:szCs w:val="24"/>
          <w:lang w:eastAsia="en-US"/>
        </w:rPr>
        <w:t xml:space="preserve"> est la masse de la prise d’essai, en grammes;</w:t>
      </w:r>
    </w:p>
    <w:p w:rsidR="000D4412" w:rsidRPr="00DB71F3" w:rsidRDefault="000D4412" w:rsidP="000D4412">
      <w:pPr>
        <w:autoSpaceDE w:val="0"/>
        <w:autoSpaceDN w:val="0"/>
        <w:adjustRightInd w:val="0"/>
        <w:spacing w:line="360" w:lineRule="auto"/>
        <w:ind w:left="567" w:right="424"/>
        <w:jc w:val="both"/>
        <w:rPr>
          <w:rFonts w:ascii="Arial" w:eastAsiaTheme="minorHAnsi" w:hAnsi="Arial" w:cs="Arial"/>
          <w:b/>
          <w:bCs/>
          <w:i/>
          <w:iCs/>
          <w:sz w:val="24"/>
          <w:szCs w:val="24"/>
          <w:lang w:eastAsia="en-US"/>
        </w:rPr>
      </w:pPr>
    </w:p>
    <w:p w:rsidR="000D4412" w:rsidRPr="00DB71F3" w:rsidRDefault="000D4412" w:rsidP="000D4412">
      <w:pPr>
        <w:autoSpaceDE w:val="0"/>
        <w:autoSpaceDN w:val="0"/>
        <w:adjustRightInd w:val="0"/>
        <w:spacing w:line="360" w:lineRule="auto"/>
        <w:ind w:left="567" w:right="424"/>
        <w:jc w:val="both"/>
        <w:rPr>
          <w:rFonts w:ascii="Arial" w:eastAsiaTheme="minorHAnsi" w:hAnsi="Arial" w:cs="Arial"/>
          <w:color w:val="231F20"/>
          <w:sz w:val="24"/>
          <w:szCs w:val="24"/>
          <w:lang w:eastAsia="en-US"/>
        </w:rPr>
      </w:pPr>
      <w:proofErr w:type="gramStart"/>
      <w:r w:rsidRPr="00DB71F3">
        <w:rPr>
          <w:rFonts w:ascii="Arial" w:eastAsiaTheme="minorHAnsi" w:hAnsi="Arial" w:cs="Arial"/>
          <w:b/>
          <w:bCs/>
          <w:i/>
          <w:iCs/>
          <w:sz w:val="24"/>
          <w:szCs w:val="24"/>
          <w:lang w:eastAsia="en-US"/>
        </w:rPr>
        <w:t>m</w:t>
      </w:r>
      <w:proofErr w:type="gramEnd"/>
      <w:r w:rsidRPr="00DB71F3">
        <w:rPr>
          <w:rFonts w:ascii="Arial" w:eastAsiaTheme="minorHAnsi" w:hAnsi="Arial" w:cs="Arial"/>
          <w:color w:val="231F20"/>
          <w:sz w:val="24"/>
          <w:szCs w:val="24"/>
          <w:lang w:eastAsia="en-US"/>
        </w:rPr>
        <w:t xml:space="preserve"> est le facteur de la solution de thiosulfate de sodium 0,01 N.</w:t>
      </w:r>
    </w:p>
    <w:p w:rsidR="000D4412" w:rsidRPr="00DB71F3" w:rsidRDefault="000D4412" w:rsidP="000D4412">
      <w:pPr>
        <w:autoSpaceDE w:val="0"/>
        <w:autoSpaceDN w:val="0"/>
        <w:adjustRightInd w:val="0"/>
        <w:spacing w:line="360" w:lineRule="auto"/>
        <w:ind w:left="567" w:right="424"/>
        <w:jc w:val="both"/>
        <w:rPr>
          <w:rFonts w:ascii="Arial" w:eastAsiaTheme="minorHAnsi" w:hAnsi="Arial" w:cs="Arial"/>
          <w:sz w:val="24"/>
          <w:szCs w:val="24"/>
          <w:lang w:eastAsia="en-US"/>
        </w:rPr>
      </w:pPr>
    </w:p>
    <w:p w:rsidR="0096784A" w:rsidRPr="00DB71F3" w:rsidRDefault="0096784A" w:rsidP="002F1B05">
      <w:pPr>
        <w:autoSpaceDE w:val="0"/>
        <w:autoSpaceDN w:val="0"/>
        <w:adjustRightInd w:val="0"/>
        <w:spacing w:line="360" w:lineRule="auto"/>
        <w:ind w:left="567" w:right="424"/>
        <w:jc w:val="both"/>
        <w:rPr>
          <w:rFonts w:ascii="Arial" w:eastAsiaTheme="minorHAnsi" w:hAnsi="Arial" w:cs="Arial"/>
          <w:sz w:val="24"/>
          <w:szCs w:val="24"/>
          <w:lang w:eastAsia="en-US"/>
        </w:rPr>
      </w:pPr>
      <w:r w:rsidRPr="00DB71F3">
        <w:rPr>
          <w:rFonts w:ascii="Arial" w:eastAsiaTheme="minorHAnsi" w:hAnsi="Arial" w:cs="Arial"/>
          <w:sz w:val="24"/>
          <w:szCs w:val="24"/>
          <w:lang w:eastAsia="en-US"/>
        </w:rPr>
        <w:t>Le résultat de la détermination doit être indiqué à une décimale près.</w:t>
      </w:r>
    </w:p>
    <w:p w:rsidR="0096784A" w:rsidRPr="00DB71F3" w:rsidRDefault="0096784A" w:rsidP="0096784A">
      <w:pPr>
        <w:rPr>
          <w:rFonts w:ascii="Arial" w:hAnsi="Arial" w:cs="Arial"/>
          <w:sz w:val="24"/>
          <w:szCs w:val="24"/>
        </w:rPr>
      </w:pPr>
    </w:p>
    <w:sectPr w:rsidR="0096784A" w:rsidRPr="00DB71F3" w:rsidSect="0098604E">
      <w:headerReference w:type="even" r:id="rId8"/>
      <w:headerReference w:type="default" r:id="rId9"/>
      <w:footerReference w:type="even" r:id="rId10"/>
      <w:footerReference w:type="default" r:id="rId11"/>
      <w:headerReference w:type="first" r:id="rId12"/>
      <w:footerReference w:type="first" r:id="rId13"/>
      <w:pgSz w:w="11906" w:h="16838" w:code="9"/>
      <w:pgMar w:top="567" w:right="567" w:bottom="567" w:left="567" w:header="720" w:footer="1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76C" w:rsidRDefault="00A3376C" w:rsidP="00AA4C7C">
      <w:r>
        <w:separator/>
      </w:r>
    </w:p>
  </w:endnote>
  <w:endnote w:type="continuationSeparator" w:id="0">
    <w:p w:rsidR="00A3376C" w:rsidRDefault="00A3376C" w:rsidP="00AA4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113" w:rsidRDefault="00DE511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113" w:rsidRDefault="00DE511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113" w:rsidRDefault="00DE51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76C" w:rsidRDefault="00A3376C" w:rsidP="00AA4C7C">
      <w:r>
        <w:separator/>
      </w:r>
    </w:p>
  </w:footnote>
  <w:footnote w:type="continuationSeparator" w:id="0">
    <w:p w:rsidR="00A3376C" w:rsidRDefault="00A3376C" w:rsidP="00AA4C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113" w:rsidRDefault="00DE511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70" w:type="dxa"/>
      <w:tblLayout w:type="fixed"/>
      <w:tblCellMar>
        <w:top w:w="68" w:type="dxa"/>
        <w:left w:w="70" w:type="dxa"/>
        <w:bottom w:w="68" w:type="dxa"/>
        <w:right w:w="70" w:type="dxa"/>
      </w:tblCellMar>
      <w:tblLook w:val="0000" w:firstRow="0" w:lastRow="0" w:firstColumn="0" w:lastColumn="0" w:noHBand="0" w:noVBand="0"/>
    </w:tblPr>
    <w:tblGrid>
      <w:gridCol w:w="1985"/>
      <w:gridCol w:w="6662"/>
      <w:gridCol w:w="851"/>
      <w:gridCol w:w="1302"/>
    </w:tblGrid>
    <w:tr w:rsidR="0098604E">
      <w:trPr>
        <w:cantSplit/>
        <w:trHeight w:val="292"/>
      </w:trPr>
      <w:tc>
        <w:tcPr>
          <w:tcW w:w="1985" w:type="dxa"/>
          <w:tcMar>
            <w:top w:w="68" w:type="dxa"/>
            <w:bottom w:w="68" w:type="dxa"/>
          </w:tcMar>
        </w:tcPr>
        <w:p w:rsidR="0098604E" w:rsidRDefault="00A3376C"/>
      </w:tc>
      <w:tc>
        <w:tcPr>
          <w:tcW w:w="6662" w:type="dxa"/>
          <w:tcMar>
            <w:top w:w="68" w:type="dxa"/>
            <w:bottom w:w="68" w:type="dxa"/>
          </w:tcMar>
        </w:tcPr>
        <w:p w:rsidR="0098604E" w:rsidRDefault="00A3376C">
          <w:pPr>
            <w:ind w:left="31"/>
          </w:pPr>
        </w:p>
      </w:tc>
      <w:tc>
        <w:tcPr>
          <w:tcW w:w="851" w:type="dxa"/>
          <w:tcMar>
            <w:top w:w="68" w:type="dxa"/>
            <w:bottom w:w="68" w:type="dxa"/>
          </w:tcMar>
        </w:tcPr>
        <w:p w:rsidR="0098604E" w:rsidRDefault="00EB2B48">
          <w:pPr>
            <w:ind w:left="72"/>
          </w:pPr>
          <w:r>
            <w:t xml:space="preserve">Page :   </w:t>
          </w:r>
        </w:p>
      </w:tc>
      <w:tc>
        <w:tcPr>
          <w:tcW w:w="1302" w:type="dxa"/>
        </w:tcPr>
        <w:p w:rsidR="0098604E" w:rsidRDefault="00EB2B48">
          <w:pPr>
            <w:ind w:left="72"/>
          </w:pPr>
          <w:r>
            <w:fldChar w:fldCharType="begin"/>
          </w:r>
          <w:r>
            <w:instrText xml:space="preserve"> PAGE </w:instrText>
          </w:r>
          <w:r>
            <w:fldChar w:fldCharType="separate"/>
          </w:r>
          <w:r w:rsidR="000A2D2D">
            <w:rPr>
              <w:noProof/>
            </w:rPr>
            <w:t>7</w:t>
          </w:r>
          <w:r>
            <w:fldChar w:fldCharType="end"/>
          </w:r>
          <w:r>
            <w:t>/</w:t>
          </w:r>
          <w:fldSimple w:instr=" NUMPAGES ">
            <w:r w:rsidR="000A2D2D">
              <w:rPr>
                <w:noProof/>
              </w:rPr>
              <w:t>7</w:t>
            </w:r>
          </w:fldSimple>
        </w:p>
      </w:tc>
    </w:tr>
  </w:tbl>
  <w:p w:rsidR="0098604E" w:rsidRPr="00276174" w:rsidRDefault="00A3376C" w:rsidP="0098604E">
    <w:pPr>
      <w:pStyle w:val="En-tte"/>
      <w:rPr>
        <w:sz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8" w:type="dxa"/>
        <w:left w:w="70" w:type="dxa"/>
        <w:bottom w:w="68" w:type="dxa"/>
        <w:right w:w="70" w:type="dxa"/>
      </w:tblCellMar>
      <w:tblLook w:val="0000" w:firstRow="0" w:lastRow="0" w:firstColumn="0" w:lastColumn="0" w:noHBand="0" w:noVBand="0"/>
    </w:tblPr>
    <w:tblGrid>
      <w:gridCol w:w="2363"/>
      <w:gridCol w:w="5634"/>
      <w:gridCol w:w="1818"/>
      <w:gridCol w:w="1091"/>
    </w:tblGrid>
    <w:tr w:rsidR="002856F6" w:rsidTr="00772592">
      <w:trPr>
        <w:cantSplit/>
        <w:trHeight w:val="307"/>
      </w:trPr>
      <w:tc>
        <w:tcPr>
          <w:tcW w:w="2363" w:type="dxa"/>
          <w:vMerge w:val="restart"/>
          <w:tcMar>
            <w:top w:w="68" w:type="dxa"/>
            <w:bottom w:w="68" w:type="dxa"/>
          </w:tcMar>
        </w:tcPr>
        <w:p w:rsidR="002856F6" w:rsidRDefault="002856F6">
          <w:pPr>
            <w:ind w:left="72"/>
          </w:pPr>
          <w:r>
            <w:rPr>
              <w:noProof/>
            </w:rPr>
            <w:drawing>
              <wp:inline distT="0" distB="0" distL="0" distR="0" wp14:anchorId="0766CF46" wp14:editId="0E2A639C">
                <wp:extent cx="1181100"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619125"/>
                        </a:xfrm>
                        <a:prstGeom prst="rect">
                          <a:avLst/>
                        </a:prstGeom>
                        <a:noFill/>
                        <a:ln>
                          <a:noFill/>
                        </a:ln>
                      </pic:spPr>
                    </pic:pic>
                  </a:graphicData>
                </a:graphic>
              </wp:inline>
            </w:drawing>
          </w:r>
        </w:p>
      </w:tc>
      <w:tc>
        <w:tcPr>
          <w:tcW w:w="5634" w:type="dxa"/>
          <w:tcMar>
            <w:top w:w="68" w:type="dxa"/>
            <w:bottom w:w="68" w:type="dxa"/>
          </w:tcMar>
        </w:tcPr>
        <w:p w:rsidR="002856F6" w:rsidRPr="002856F6" w:rsidRDefault="002856F6" w:rsidP="0098604E">
          <w:pPr>
            <w:ind w:left="31"/>
            <w:jc w:val="center"/>
            <w:rPr>
              <w:rFonts w:ascii="Arial" w:hAnsi="Arial" w:cs="Arial"/>
              <w:b/>
              <w:bCs/>
              <w:sz w:val="32"/>
            </w:rPr>
          </w:pPr>
          <w:r w:rsidRPr="002856F6">
            <w:rPr>
              <w:rFonts w:ascii="Arial" w:hAnsi="Arial" w:cs="Arial"/>
              <w:b/>
              <w:bCs/>
              <w:sz w:val="28"/>
              <w:szCs w:val="28"/>
            </w:rPr>
            <w:t>MODE  OPERATOIRE</w:t>
          </w:r>
        </w:p>
      </w:tc>
      <w:tc>
        <w:tcPr>
          <w:tcW w:w="2908" w:type="dxa"/>
          <w:gridSpan w:val="2"/>
          <w:tcMar>
            <w:top w:w="68" w:type="dxa"/>
            <w:bottom w:w="68" w:type="dxa"/>
          </w:tcMar>
        </w:tcPr>
        <w:p w:rsidR="002856F6" w:rsidRPr="002856F6" w:rsidRDefault="002856F6" w:rsidP="002856F6">
          <w:pPr>
            <w:tabs>
              <w:tab w:val="left" w:pos="214"/>
            </w:tabs>
            <w:ind w:right="213"/>
            <w:rPr>
              <w:rFonts w:ascii="Arial" w:hAnsi="Arial" w:cs="Arial"/>
            </w:rPr>
          </w:pPr>
          <w:r w:rsidRPr="002856F6">
            <w:rPr>
              <w:rFonts w:ascii="Arial" w:hAnsi="Arial" w:cs="Arial"/>
              <w:sz w:val="24"/>
              <w:szCs w:val="24"/>
              <w:lang w:val="en-GB"/>
            </w:rPr>
            <w:t>N° :   MOP/CQA/01</w:t>
          </w:r>
        </w:p>
      </w:tc>
    </w:tr>
    <w:tr w:rsidR="002856F6" w:rsidTr="00772592">
      <w:trPr>
        <w:cantSplit/>
        <w:trHeight w:val="306"/>
      </w:trPr>
      <w:tc>
        <w:tcPr>
          <w:tcW w:w="2363" w:type="dxa"/>
          <w:vMerge/>
          <w:tcMar>
            <w:top w:w="68" w:type="dxa"/>
            <w:bottom w:w="68" w:type="dxa"/>
          </w:tcMar>
        </w:tcPr>
        <w:p w:rsidR="002856F6" w:rsidRDefault="002856F6">
          <w:pPr>
            <w:ind w:left="426"/>
          </w:pPr>
        </w:p>
      </w:tc>
      <w:tc>
        <w:tcPr>
          <w:tcW w:w="5634" w:type="dxa"/>
          <w:vMerge w:val="restart"/>
          <w:tcMar>
            <w:top w:w="68" w:type="dxa"/>
            <w:bottom w:w="68" w:type="dxa"/>
          </w:tcMar>
        </w:tcPr>
        <w:p w:rsidR="002856F6" w:rsidRPr="002856F6" w:rsidRDefault="002856F6" w:rsidP="00AA4C7C">
          <w:pPr>
            <w:tabs>
              <w:tab w:val="left" w:pos="1080"/>
              <w:tab w:val="center" w:pos="2720"/>
            </w:tabs>
            <w:jc w:val="center"/>
            <w:rPr>
              <w:rFonts w:ascii="Arial" w:hAnsi="Arial" w:cs="Arial"/>
              <w:b/>
              <w:bCs/>
              <w:sz w:val="36"/>
            </w:rPr>
          </w:pPr>
          <w:r w:rsidRPr="002856F6">
            <w:rPr>
              <w:rFonts w:ascii="Arial" w:eastAsiaTheme="minorHAnsi" w:hAnsi="Arial" w:cs="Arial"/>
              <w:b/>
              <w:bCs/>
              <w:color w:val="231F20"/>
              <w:sz w:val="28"/>
              <w:szCs w:val="28"/>
              <w:lang w:eastAsia="en-US"/>
            </w:rPr>
            <w:t xml:space="preserve">Détermination de l’indice de peroxyde des Corps gras d’origines animale et végétale </w:t>
          </w:r>
        </w:p>
      </w:tc>
      <w:tc>
        <w:tcPr>
          <w:tcW w:w="1818" w:type="dxa"/>
          <w:tcBorders>
            <w:right w:val="nil"/>
          </w:tcBorders>
          <w:tcMar>
            <w:top w:w="68" w:type="dxa"/>
            <w:bottom w:w="68" w:type="dxa"/>
          </w:tcMar>
        </w:tcPr>
        <w:p w:rsidR="00772592" w:rsidRPr="002856F6" w:rsidRDefault="002856F6" w:rsidP="00772592">
          <w:pPr>
            <w:rPr>
              <w:rFonts w:ascii="Arial" w:hAnsi="Arial" w:cs="Arial"/>
              <w:sz w:val="24"/>
              <w:szCs w:val="24"/>
            </w:rPr>
          </w:pPr>
          <w:r w:rsidRPr="002856F6">
            <w:rPr>
              <w:rFonts w:ascii="Arial" w:hAnsi="Arial" w:cs="Arial"/>
              <w:sz w:val="24"/>
              <w:szCs w:val="24"/>
            </w:rPr>
            <w:t xml:space="preserve">Version : </w:t>
          </w:r>
          <w:r>
            <w:rPr>
              <w:rFonts w:ascii="Arial" w:hAnsi="Arial" w:cs="Arial"/>
              <w:sz w:val="24"/>
              <w:szCs w:val="24"/>
            </w:rPr>
            <w:t>00</w:t>
          </w:r>
        </w:p>
      </w:tc>
      <w:tc>
        <w:tcPr>
          <w:tcW w:w="1091" w:type="dxa"/>
          <w:tcBorders>
            <w:left w:val="nil"/>
          </w:tcBorders>
        </w:tcPr>
        <w:p w:rsidR="002856F6" w:rsidRPr="002856F6" w:rsidRDefault="002856F6" w:rsidP="002856F6">
          <w:pPr>
            <w:pStyle w:val="CSATIT1"/>
            <w:spacing w:after="0"/>
            <w:rPr>
              <w:rFonts w:cs="Arial"/>
              <w:b w:val="0"/>
              <w:bCs w:val="0"/>
            </w:rPr>
          </w:pPr>
        </w:p>
      </w:tc>
    </w:tr>
    <w:tr w:rsidR="002856F6" w:rsidTr="00772592">
      <w:trPr>
        <w:cantSplit/>
        <w:trHeight w:val="415"/>
      </w:trPr>
      <w:tc>
        <w:tcPr>
          <w:tcW w:w="2363" w:type="dxa"/>
          <w:vMerge/>
          <w:tcMar>
            <w:top w:w="68" w:type="dxa"/>
            <w:bottom w:w="68" w:type="dxa"/>
          </w:tcMar>
        </w:tcPr>
        <w:p w:rsidR="002856F6" w:rsidRDefault="002856F6">
          <w:pPr>
            <w:ind w:left="426"/>
          </w:pPr>
        </w:p>
      </w:tc>
      <w:tc>
        <w:tcPr>
          <w:tcW w:w="5634" w:type="dxa"/>
          <w:vMerge/>
          <w:tcMar>
            <w:top w:w="68" w:type="dxa"/>
            <w:bottom w:w="68" w:type="dxa"/>
          </w:tcMar>
        </w:tcPr>
        <w:p w:rsidR="002856F6" w:rsidRDefault="002856F6">
          <w:pPr>
            <w:ind w:left="31"/>
          </w:pPr>
        </w:p>
      </w:tc>
      <w:tc>
        <w:tcPr>
          <w:tcW w:w="1818" w:type="dxa"/>
          <w:tcBorders>
            <w:bottom w:val="single" w:sz="4" w:space="0" w:color="auto"/>
            <w:right w:val="nil"/>
          </w:tcBorders>
          <w:tcMar>
            <w:top w:w="68" w:type="dxa"/>
            <w:bottom w:w="68" w:type="dxa"/>
          </w:tcMar>
        </w:tcPr>
        <w:p w:rsidR="002856F6" w:rsidRPr="002856F6" w:rsidRDefault="002856F6" w:rsidP="000A2D2D">
          <w:pPr>
            <w:rPr>
              <w:rFonts w:ascii="Arial" w:hAnsi="Arial" w:cs="Arial"/>
              <w:sz w:val="24"/>
              <w:szCs w:val="24"/>
            </w:rPr>
          </w:pPr>
          <w:r>
            <w:rPr>
              <w:rFonts w:ascii="Arial" w:hAnsi="Arial" w:cs="Arial"/>
              <w:sz w:val="24"/>
              <w:szCs w:val="24"/>
            </w:rPr>
            <w:t xml:space="preserve">Date : </w:t>
          </w:r>
          <w:r w:rsidR="00772592">
            <w:rPr>
              <w:rFonts w:ascii="Arial" w:hAnsi="Arial" w:cs="Arial"/>
              <w:sz w:val="24"/>
              <w:szCs w:val="24"/>
            </w:rPr>
            <w:t>01</w:t>
          </w:r>
          <w:r>
            <w:rPr>
              <w:rFonts w:ascii="Arial" w:hAnsi="Arial" w:cs="Arial"/>
              <w:sz w:val="24"/>
              <w:szCs w:val="24"/>
            </w:rPr>
            <w:t>/0</w:t>
          </w:r>
          <w:r w:rsidR="000A2D2D">
            <w:rPr>
              <w:rFonts w:ascii="Arial" w:hAnsi="Arial" w:cs="Arial"/>
              <w:sz w:val="24"/>
              <w:szCs w:val="24"/>
            </w:rPr>
            <w:t>9</w:t>
          </w:r>
          <w:bookmarkStart w:id="0" w:name="_GoBack"/>
          <w:bookmarkEnd w:id="0"/>
          <w:r>
            <w:rPr>
              <w:rFonts w:ascii="Arial" w:hAnsi="Arial" w:cs="Arial"/>
              <w:sz w:val="24"/>
              <w:szCs w:val="24"/>
            </w:rPr>
            <w:t>/1</w:t>
          </w:r>
          <w:r w:rsidR="00772592">
            <w:rPr>
              <w:rFonts w:ascii="Arial" w:hAnsi="Arial" w:cs="Arial"/>
              <w:sz w:val="24"/>
              <w:szCs w:val="24"/>
            </w:rPr>
            <w:t>7</w:t>
          </w:r>
        </w:p>
      </w:tc>
      <w:tc>
        <w:tcPr>
          <w:tcW w:w="1091" w:type="dxa"/>
          <w:tcBorders>
            <w:left w:val="nil"/>
            <w:bottom w:val="single" w:sz="4" w:space="0" w:color="auto"/>
          </w:tcBorders>
        </w:tcPr>
        <w:p w:rsidR="002856F6" w:rsidRPr="002856F6" w:rsidRDefault="002856F6">
          <w:pPr>
            <w:ind w:left="72"/>
            <w:rPr>
              <w:rFonts w:ascii="Arial" w:hAnsi="Arial" w:cs="Arial"/>
              <w:sz w:val="24"/>
              <w:szCs w:val="24"/>
            </w:rPr>
          </w:pPr>
        </w:p>
      </w:tc>
    </w:tr>
    <w:tr w:rsidR="002856F6" w:rsidTr="00772592">
      <w:trPr>
        <w:cantSplit/>
        <w:trHeight w:val="315"/>
      </w:trPr>
      <w:tc>
        <w:tcPr>
          <w:tcW w:w="2363" w:type="dxa"/>
          <w:vMerge/>
          <w:tcBorders>
            <w:bottom w:val="single" w:sz="4" w:space="0" w:color="auto"/>
          </w:tcBorders>
          <w:tcMar>
            <w:top w:w="68" w:type="dxa"/>
            <w:bottom w:w="68" w:type="dxa"/>
          </w:tcMar>
        </w:tcPr>
        <w:p w:rsidR="002856F6" w:rsidRDefault="002856F6">
          <w:pPr>
            <w:ind w:left="426"/>
          </w:pPr>
        </w:p>
      </w:tc>
      <w:tc>
        <w:tcPr>
          <w:tcW w:w="5634" w:type="dxa"/>
          <w:vMerge/>
          <w:tcBorders>
            <w:bottom w:val="single" w:sz="4" w:space="0" w:color="auto"/>
          </w:tcBorders>
          <w:tcMar>
            <w:top w:w="68" w:type="dxa"/>
            <w:bottom w:w="68" w:type="dxa"/>
          </w:tcMar>
        </w:tcPr>
        <w:p w:rsidR="002856F6" w:rsidRDefault="002856F6">
          <w:pPr>
            <w:ind w:left="31"/>
          </w:pPr>
        </w:p>
      </w:tc>
      <w:tc>
        <w:tcPr>
          <w:tcW w:w="1818" w:type="dxa"/>
          <w:tcBorders>
            <w:bottom w:val="single" w:sz="4" w:space="0" w:color="auto"/>
            <w:right w:val="nil"/>
          </w:tcBorders>
          <w:tcMar>
            <w:top w:w="68" w:type="dxa"/>
            <w:bottom w:w="68" w:type="dxa"/>
          </w:tcMar>
        </w:tcPr>
        <w:p w:rsidR="00772592" w:rsidRPr="002856F6" w:rsidRDefault="002856F6" w:rsidP="00772592">
          <w:pPr>
            <w:rPr>
              <w:rFonts w:ascii="Arial" w:hAnsi="Arial" w:cs="Arial"/>
              <w:sz w:val="24"/>
              <w:szCs w:val="24"/>
            </w:rPr>
          </w:pPr>
          <w:r w:rsidRPr="002856F6">
            <w:rPr>
              <w:rFonts w:ascii="Arial" w:hAnsi="Arial" w:cs="Arial"/>
              <w:sz w:val="24"/>
              <w:szCs w:val="24"/>
            </w:rPr>
            <w:t xml:space="preserve">Page :   </w:t>
          </w:r>
          <w:r>
            <w:rPr>
              <w:rFonts w:ascii="Arial" w:hAnsi="Arial" w:cs="Arial"/>
              <w:sz w:val="24"/>
              <w:szCs w:val="24"/>
            </w:rPr>
            <w:t>1/7</w:t>
          </w:r>
        </w:p>
      </w:tc>
      <w:tc>
        <w:tcPr>
          <w:tcW w:w="1091" w:type="dxa"/>
          <w:tcBorders>
            <w:left w:val="nil"/>
            <w:bottom w:val="single" w:sz="4" w:space="0" w:color="auto"/>
          </w:tcBorders>
        </w:tcPr>
        <w:p w:rsidR="002856F6" w:rsidRPr="002856F6" w:rsidRDefault="002856F6" w:rsidP="008A3D44">
          <w:pPr>
            <w:ind w:left="72"/>
            <w:rPr>
              <w:rFonts w:ascii="Arial" w:hAnsi="Arial" w:cs="Arial"/>
              <w:sz w:val="24"/>
              <w:szCs w:val="24"/>
            </w:rPr>
          </w:pPr>
        </w:p>
      </w:tc>
    </w:tr>
  </w:tbl>
  <w:p w:rsidR="0098604E" w:rsidRDefault="00A3376C" w:rsidP="0098604E">
    <w:pPr>
      <w:pStyle w:val="En-tte"/>
      <w:spacing w:before="120" w:after="120"/>
      <w:ind w:left="4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649C5"/>
    <w:multiLevelType w:val="multilevel"/>
    <w:tmpl w:val="3BC68D9E"/>
    <w:lvl w:ilvl="0">
      <w:start w:val="1"/>
      <w:numFmt w:val="decimal"/>
      <w:lvlText w:val="%1)"/>
      <w:lvlJc w:val="left"/>
      <w:pPr>
        <w:ind w:left="1004" w:hanging="720"/>
      </w:pPr>
      <w:rPr>
        <w:rFonts w:hint="default"/>
        <w:color w:val="auto"/>
      </w:rPr>
    </w:lvl>
    <w:lvl w:ilvl="1">
      <w:start w:val="4"/>
      <w:numFmt w:val="decimal"/>
      <w:isLgl/>
      <w:lvlText w:val="%1.%2"/>
      <w:lvlJc w:val="left"/>
      <w:pPr>
        <w:ind w:left="689" w:hanging="405"/>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364" w:hanging="108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724" w:hanging="144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2084" w:hanging="1800"/>
      </w:pPr>
      <w:rPr>
        <w:rFonts w:hint="default"/>
        <w:b/>
      </w:rPr>
    </w:lvl>
  </w:abstractNum>
  <w:abstractNum w:abstractNumId="1">
    <w:nsid w:val="4DEA6144"/>
    <w:multiLevelType w:val="hybridMultilevel"/>
    <w:tmpl w:val="80745342"/>
    <w:lvl w:ilvl="0" w:tplc="2C7E5A66">
      <w:start w:val="6"/>
      <w:numFmt w:val="bullet"/>
      <w:lvlText w:val="-"/>
      <w:lvlJc w:val="left"/>
      <w:pPr>
        <w:ind w:left="720" w:hanging="360"/>
      </w:pPr>
      <w:rPr>
        <w:rFonts w:ascii="Times New Roman" w:eastAsiaTheme="minorHAnsi"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FE963C1"/>
    <w:multiLevelType w:val="hybridMultilevel"/>
    <w:tmpl w:val="CD5CD61C"/>
    <w:lvl w:ilvl="0" w:tplc="92485770">
      <w:start w:val="1"/>
      <w:numFmt w:val="lowerLetter"/>
      <w:lvlText w:val="%1)"/>
      <w:lvlJc w:val="left"/>
      <w:pPr>
        <w:tabs>
          <w:tab w:val="num" w:pos="480"/>
        </w:tabs>
        <w:ind w:left="480" w:hanging="360"/>
      </w:pPr>
      <w:rPr>
        <w:rFonts w:hint="default"/>
      </w:rPr>
    </w:lvl>
    <w:lvl w:ilvl="1" w:tplc="040C0019">
      <w:start w:val="1"/>
      <w:numFmt w:val="lowerLetter"/>
      <w:lvlText w:val="%2."/>
      <w:lvlJc w:val="left"/>
      <w:pPr>
        <w:tabs>
          <w:tab w:val="num" w:pos="1200"/>
        </w:tabs>
        <w:ind w:left="1200" w:hanging="360"/>
      </w:pPr>
    </w:lvl>
    <w:lvl w:ilvl="2" w:tplc="040C001B" w:tentative="1">
      <w:start w:val="1"/>
      <w:numFmt w:val="lowerRoman"/>
      <w:lvlText w:val="%3."/>
      <w:lvlJc w:val="right"/>
      <w:pPr>
        <w:tabs>
          <w:tab w:val="num" w:pos="1920"/>
        </w:tabs>
        <w:ind w:left="1920" w:hanging="180"/>
      </w:pPr>
    </w:lvl>
    <w:lvl w:ilvl="3" w:tplc="040C000F" w:tentative="1">
      <w:start w:val="1"/>
      <w:numFmt w:val="decimal"/>
      <w:lvlText w:val="%4."/>
      <w:lvlJc w:val="left"/>
      <w:pPr>
        <w:tabs>
          <w:tab w:val="num" w:pos="2640"/>
        </w:tabs>
        <w:ind w:left="2640" w:hanging="360"/>
      </w:pPr>
    </w:lvl>
    <w:lvl w:ilvl="4" w:tplc="040C0019" w:tentative="1">
      <w:start w:val="1"/>
      <w:numFmt w:val="lowerLetter"/>
      <w:lvlText w:val="%5."/>
      <w:lvlJc w:val="left"/>
      <w:pPr>
        <w:tabs>
          <w:tab w:val="num" w:pos="3360"/>
        </w:tabs>
        <w:ind w:left="3360" w:hanging="360"/>
      </w:pPr>
    </w:lvl>
    <w:lvl w:ilvl="5" w:tplc="040C001B" w:tentative="1">
      <w:start w:val="1"/>
      <w:numFmt w:val="lowerRoman"/>
      <w:lvlText w:val="%6."/>
      <w:lvlJc w:val="right"/>
      <w:pPr>
        <w:tabs>
          <w:tab w:val="num" w:pos="4080"/>
        </w:tabs>
        <w:ind w:left="4080" w:hanging="180"/>
      </w:pPr>
    </w:lvl>
    <w:lvl w:ilvl="6" w:tplc="040C000F" w:tentative="1">
      <w:start w:val="1"/>
      <w:numFmt w:val="decimal"/>
      <w:lvlText w:val="%7."/>
      <w:lvlJc w:val="left"/>
      <w:pPr>
        <w:tabs>
          <w:tab w:val="num" w:pos="4800"/>
        </w:tabs>
        <w:ind w:left="4800" w:hanging="360"/>
      </w:pPr>
    </w:lvl>
    <w:lvl w:ilvl="7" w:tplc="040C0019" w:tentative="1">
      <w:start w:val="1"/>
      <w:numFmt w:val="lowerLetter"/>
      <w:lvlText w:val="%8."/>
      <w:lvlJc w:val="left"/>
      <w:pPr>
        <w:tabs>
          <w:tab w:val="num" w:pos="5520"/>
        </w:tabs>
        <w:ind w:left="5520" w:hanging="360"/>
      </w:pPr>
    </w:lvl>
    <w:lvl w:ilvl="8" w:tplc="040C001B" w:tentative="1">
      <w:start w:val="1"/>
      <w:numFmt w:val="lowerRoman"/>
      <w:lvlText w:val="%9."/>
      <w:lvlJc w:val="right"/>
      <w:pPr>
        <w:tabs>
          <w:tab w:val="num" w:pos="6240"/>
        </w:tabs>
        <w:ind w:left="62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C7C"/>
    <w:rsid w:val="00034E0B"/>
    <w:rsid w:val="000466E9"/>
    <w:rsid w:val="000665DC"/>
    <w:rsid w:val="000958CA"/>
    <w:rsid w:val="000A2D2D"/>
    <w:rsid w:val="000D4412"/>
    <w:rsid w:val="001128F7"/>
    <w:rsid w:val="00113A4B"/>
    <w:rsid w:val="00115FE4"/>
    <w:rsid w:val="002855CC"/>
    <w:rsid w:val="002856F6"/>
    <w:rsid w:val="002A7D68"/>
    <w:rsid w:val="002D5130"/>
    <w:rsid w:val="002F1B05"/>
    <w:rsid w:val="00347DEE"/>
    <w:rsid w:val="003F7B09"/>
    <w:rsid w:val="0043437A"/>
    <w:rsid w:val="004540FC"/>
    <w:rsid w:val="004B60A1"/>
    <w:rsid w:val="004B7A8C"/>
    <w:rsid w:val="00504AC4"/>
    <w:rsid w:val="005C6753"/>
    <w:rsid w:val="0061176D"/>
    <w:rsid w:val="00665CFC"/>
    <w:rsid w:val="007264B6"/>
    <w:rsid w:val="00772592"/>
    <w:rsid w:val="0079750F"/>
    <w:rsid w:val="007A4D65"/>
    <w:rsid w:val="007D6AE0"/>
    <w:rsid w:val="007F7089"/>
    <w:rsid w:val="00811764"/>
    <w:rsid w:val="00892175"/>
    <w:rsid w:val="008C76DE"/>
    <w:rsid w:val="008F7CA7"/>
    <w:rsid w:val="0096784A"/>
    <w:rsid w:val="009A6F5B"/>
    <w:rsid w:val="00A3376C"/>
    <w:rsid w:val="00AA4C7C"/>
    <w:rsid w:val="00AB3998"/>
    <w:rsid w:val="00B308F7"/>
    <w:rsid w:val="00B30F76"/>
    <w:rsid w:val="00B77FF6"/>
    <w:rsid w:val="00C11D0F"/>
    <w:rsid w:val="00C5284F"/>
    <w:rsid w:val="00C535FB"/>
    <w:rsid w:val="00C77E6A"/>
    <w:rsid w:val="00CA67ED"/>
    <w:rsid w:val="00CC2736"/>
    <w:rsid w:val="00D0789F"/>
    <w:rsid w:val="00D4431E"/>
    <w:rsid w:val="00DB71F3"/>
    <w:rsid w:val="00DE5113"/>
    <w:rsid w:val="00E25FA4"/>
    <w:rsid w:val="00E32ABB"/>
    <w:rsid w:val="00E46644"/>
    <w:rsid w:val="00EA58B1"/>
    <w:rsid w:val="00EA625A"/>
    <w:rsid w:val="00EA6D6F"/>
    <w:rsid w:val="00EB2B48"/>
    <w:rsid w:val="00EC7802"/>
    <w:rsid w:val="00EE5C57"/>
    <w:rsid w:val="00F15700"/>
    <w:rsid w:val="00FF7F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C7C"/>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AA4C7C"/>
    <w:pPr>
      <w:jc w:val="center"/>
    </w:pPr>
    <w:rPr>
      <w:b/>
      <w:bCs/>
      <w:sz w:val="24"/>
    </w:rPr>
  </w:style>
  <w:style w:type="character" w:customStyle="1" w:styleId="TitreCar">
    <w:name w:val="Titre Car"/>
    <w:basedOn w:val="Policepardfaut"/>
    <w:link w:val="Titre"/>
    <w:rsid w:val="00AA4C7C"/>
    <w:rPr>
      <w:rFonts w:ascii="Times New Roman" w:eastAsia="Times New Roman" w:hAnsi="Times New Roman" w:cs="Times New Roman"/>
      <w:b/>
      <w:bCs/>
      <w:sz w:val="24"/>
      <w:szCs w:val="20"/>
      <w:lang w:eastAsia="fr-FR"/>
    </w:rPr>
  </w:style>
  <w:style w:type="paragraph" w:styleId="En-tte">
    <w:name w:val="header"/>
    <w:basedOn w:val="Normal"/>
    <w:link w:val="En-tteCar"/>
    <w:rsid w:val="00AA4C7C"/>
    <w:pPr>
      <w:tabs>
        <w:tab w:val="center" w:pos="4536"/>
        <w:tab w:val="right" w:pos="9072"/>
      </w:tabs>
    </w:pPr>
  </w:style>
  <w:style w:type="character" w:customStyle="1" w:styleId="En-tteCar">
    <w:name w:val="En-tête Car"/>
    <w:basedOn w:val="Policepardfaut"/>
    <w:link w:val="En-tte"/>
    <w:rsid w:val="00AA4C7C"/>
    <w:rPr>
      <w:rFonts w:ascii="Times New Roman" w:eastAsia="Times New Roman" w:hAnsi="Times New Roman" w:cs="Times New Roman"/>
      <w:sz w:val="20"/>
      <w:szCs w:val="20"/>
      <w:lang w:eastAsia="fr-FR"/>
    </w:rPr>
  </w:style>
  <w:style w:type="paragraph" w:customStyle="1" w:styleId="CSATIT1">
    <w:name w:val="CSATIT1"/>
    <w:basedOn w:val="Normal"/>
    <w:rsid w:val="00AA4C7C"/>
    <w:pPr>
      <w:spacing w:after="240"/>
      <w:jc w:val="both"/>
    </w:pPr>
    <w:rPr>
      <w:rFonts w:ascii="Arial" w:hAnsi="Arial"/>
      <w:b/>
      <w:bCs/>
      <w:sz w:val="24"/>
      <w:szCs w:val="24"/>
    </w:rPr>
  </w:style>
  <w:style w:type="paragraph" w:styleId="Paragraphedeliste">
    <w:name w:val="List Paragraph"/>
    <w:basedOn w:val="Normal"/>
    <w:uiPriority w:val="34"/>
    <w:qFormat/>
    <w:rsid w:val="00AA4C7C"/>
    <w:pPr>
      <w:ind w:left="720"/>
      <w:contextualSpacing/>
    </w:pPr>
  </w:style>
  <w:style w:type="table" w:styleId="Grilledutableau">
    <w:name w:val="Table Grid"/>
    <w:basedOn w:val="TableauNormal"/>
    <w:uiPriority w:val="59"/>
    <w:rsid w:val="00AA4C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AA4C7C"/>
    <w:rPr>
      <w:rFonts w:ascii="Tahoma" w:hAnsi="Tahoma" w:cs="Tahoma"/>
      <w:sz w:val="16"/>
      <w:szCs w:val="16"/>
    </w:rPr>
  </w:style>
  <w:style w:type="character" w:customStyle="1" w:styleId="TextedebullesCar">
    <w:name w:val="Texte de bulles Car"/>
    <w:basedOn w:val="Policepardfaut"/>
    <w:link w:val="Textedebulles"/>
    <w:uiPriority w:val="99"/>
    <w:semiHidden/>
    <w:rsid w:val="00AA4C7C"/>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AA4C7C"/>
    <w:pPr>
      <w:tabs>
        <w:tab w:val="center" w:pos="4536"/>
        <w:tab w:val="right" w:pos="9072"/>
      </w:tabs>
    </w:pPr>
  </w:style>
  <w:style w:type="character" w:customStyle="1" w:styleId="PieddepageCar">
    <w:name w:val="Pied de page Car"/>
    <w:basedOn w:val="Policepardfaut"/>
    <w:link w:val="Pieddepage"/>
    <w:uiPriority w:val="99"/>
    <w:rsid w:val="00AA4C7C"/>
    <w:rPr>
      <w:rFonts w:ascii="Times New Roman" w:eastAsia="Times New Roman" w:hAnsi="Times New Roman" w:cs="Times New Roman"/>
      <w:sz w:val="20"/>
      <w:szCs w:val="20"/>
      <w:lang w:eastAsia="fr-FR"/>
    </w:rPr>
  </w:style>
  <w:style w:type="paragraph" w:customStyle="1" w:styleId="TableParagraph">
    <w:name w:val="Table Paragraph"/>
    <w:basedOn w:val="Normal"/>
    <w:uiPriority w:val="1"/>
    <w:qFormat/>
    <w:rsid w:val="00772592"/>
    <w:pPr>
      <w:widowControl w:val="0"/>
      <w:ind w:left="103"/>
    </w:pPr>
    <w:rPr>
      <w:rFonts w:ascii="Arial" w:eastAsia="Arial" w:hAnsi="Arial" w:cs="Arial"/>
      <w:sz w:val="22"/>
      <w:szCs w:val="22"/>
      <w:lang w:val="en-US" w:eastAsia="en-US"/>
    </w:rPr>
  </w:style>
  <w:style w:type="table" w:customStyle="1" w:styleId="TableNormal">
    <w:name w:val="Table Normal"/>
    <w:uiPriority w:val="2"/>
    <w:semiHidden/>
    <w:qFormat/>
    <w:rsid w:val="00772592"/>
    <w:pPr>
      <w:widowControl w:val="0"/>
      <w:spacing w:after="0" w:line="240" w:lineRule="auto"/>
    </w:pPr>
    <w:rPr>
      <w:lang w:val="en-US"/>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C7C"/>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AA4C7C"/>
    <w:pPr>
      <w:jc w:val="center"/>
    </w:pPr>
    <w:rPr>
      <w:b/>
      <w:bCs/>
      <w:sz w:val="24"/>
    </w:rPr>
  </w:style>
  <w:style w:type="character" w:customStyle="1" w:styleId="TitreCar">
    <w:name w:val="Titre Car"/>
    <w:basedOn w:val="Policepardfaut"/>
    <w:link w:val="Titre"/>
    <w:rsid w:val="00AA4C7C"/>
    <w:rPr>
      <w:rFonts w:ascii="Times New Roman" w:eastAsia="Times New Roman" w:hAnsi="Times New Roman" w:cs="Times New Roman"/>
      <w:b/>
      <w:bCs/>
      <w:sz w:val="24"/>
      <w:szCs w:val="20"/>
      <w:lang w:eastAsia="fr-FR"/>
    </w:rPr>
  </w:style>
  <w:style w:type="paragraph" w:styleId="En-tte">
    <w:name w:val="header"/>
    <w:basedOn w:val="Normal"/>
    <w:link w:val="En-tteCar"/>
    <w:rsid w:val="00AA4C7C"/>
    <w:pPr>
      <w:tabs>
        <w:tab w:val="center" w:pos="4536"/>
        <w:tab w:val="right" w:pos="9072"/>
      </w:tabs>
    </w:pPr>
  </w:style>
  <w:style w:type="character" w:customStyle="1" w:styleId="En-tteCar">
    <w:name w:val="En-tête Car"/>
    <w:basedOn w:val="Policepardfaut"/>
    <w:link w:val="En-tte"/>
    <w:rsid w:val="00AA4C7C"/>
    <w:rPr>
      <w:rFonts w:ascii="Times New Roman" w:eastAsia="Times New Roman" w:hAnsi="Times New Roman" w:cs="Times New Roman"/>
      <w:sz w:val="20"/>
      <w:szCs w:val="20"/>
      <w:lang w:eastAsia="fr-FR"/>
    </w:rPr>
  </w:style>
  <w:style w:type="paragraph" w:customStyle="1" w:styleId="CSATIT1">
    <w:name w:val="CSATIT1"/>
    <w:basedOn w:val="Normal"/>
    <w:rsid w:val="00AA4C7C"/>
    <w:pPr>
      <w:spacing w:after="240"/>
      <w:jc w:val="both"/>
    </w:pPr>
    <w:rPr>
      <w:rFonts w:ascii="Arial" w:hAnsi="Arial"/>
      <w:b/>
      <w:bCs/>
      <w:sz w:val="24"/>
      <w:szCs w:val="24"/>
    </w:rPr>
  </w:style>
  <w:style w:type="paragraph" w:styleId="Paragraphedeliste">
    <w:name w:val="List Paragraph"/>
    <w:basedOn w:val="Normal"/>
    <w:uiPriority w:val="34"/>
    <w:qFormat/>
    <w:rsid w:val="00AA4C7C"/>
    <w:pPr>
      <w:ind w:left="720"/>
      <w:contextualSpacing/>
    </w:pPr>
  </w:style>
  <w:style w:type="table" w:styleId="Grilledutableau">
    <w:name w:val="Table Grid"/>
    <w:basedOn w:val="TableauNormal"/>
    <w:uiPriority w:val="59"/>
    <w:rsid w:val="00AA4C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AA4C7C"/>
    <w:rPr>
      <w:rFonts w:ascii="Tahoma" w:hAnsi="Tahoma" w:cs="Tahoma"/>
      <w:sz w:val="16"/>
      <w:szCs w:val="16"/>
    </w:rPr>
  </w:style>
  <w:style w:type="character" w:customStyle="1" w:styleId="TextedebullesCar">
    <w:name w:val="Texte de bulles Car"/>
    <w:basedOn w:val="Policepardfaut"/>
    <w:link w:val="Textedebulles"/>
    <w:uiPriority w:val="99"/>
    <w:semiHidden/>
    <w:rsid w:val="00AA4C7C"/>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AA4C7C"/>
    <w:pPr>
      <w:tabs>
        <w:tab w:val="center" w:pos="4536"/>
        <w:tab w:val="right" w:pos="9072"/>
      </w:tabs>
    </w:pPr>
  </w:style>
  <w:style w:type="character" w:customStyle="1" w:styleId="PieddepageCar">
    <w:name w:val="Pied de page Car"/>
    <w:basedOn w:val="Policepardfaut"/>
    <w:link w:val="Pieddepage"/>
    <w:uiPriority w:val="99"/>
    <w:rsid w:val="00AA4C7C"/>
    <w:rPr>
      <w:rFonts w:ascii="Times New Roman" w:eastAsia="Times New Roman" w:hAnsi="Times New Roman" w:cs="Times New Roman"/>
      <w:sz w:val="20"/>
      <w:szCs w:val="20"/>
      <w:lang w:eastAsia="fr-FR"/>
    </w:rPr>
  </w:style>
  <w:style w:type="paragraph" w:customStyle="1" w:styleId="TableParagraph">
    <w:name w:val="Table Paragraph"/>
    <w:basedOn w:val="Normal"/>
    <w:uiPriority w:val="1"/>
    <w:qFormat/>
    <w:rsid w:val="00772592"/>
    <w:pPr>
      <w:widowControl w:val="0"/>
      <w:ind w:left="103"/>
    </w:pPr>
    <w:rPr>
      <w:rFonts w:ascii="Arial" w:eastAsia="Arial" w:hAnsi="Arial" w:cs="Arial"/>
      <w:sz w:val="22"/>
      <w:szCs w:val="22"/>
      <w:lang w:val="en-US" w:eastAsia="en-US"/>
    </w:rPr>
  </w:style>
  <w:style w:type="table" w:customStyle="1" w:styleId="TableNormal">
    <w:name w:val="Table Normal"/>
    <w:uiPriority w:val="2"/>
    <w:semiHidden/>
    <w:qFormat/>
    <w:rsid w:val="00772592"/>
    <w:pPr>
      <w:widowControl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12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7619</TotalTime>
  <Pages>7</Pages>
  <Words>1957</Words>
  <Characters>10768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b.ahmed</dc:creator>
  <cp:lastModifiedBy>Nawal Brahmi</cp:lastModifiedBy>
  <cp:revision>44</cp:revision>
  <dcterms:created xsi:type="dcterms:W3CDTF">2017-08-20T11:11:00Z</dcterms:created>
  <dcterms:modified xsi:type="dcterms:W3CDTF">2019-03-19T13:33:00Z</dcterms:modified>
</cp:coreProperties>
</file>