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00857A"/>
          <w:sz w:val="60"/>
          <w:szCs w:val="60"/>
        </w:rPr>
        <w:t xml:space="preserve">HavenAssist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Agency Onboarding Checklist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Complete before deploying HavenAssist to your agency's caseworkers, foster families, or children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Fostering Bling Foundation  |  March 2026  |  havenassist.org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Agency Name: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Primary Contact: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 Started: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Tools Deploying: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[ ] CW   [ ] FP   [ ] FC   [ ] All</w:t>
            </w:r>
          </w:p>
        </w:tc>
      </w:tr>
    </w:tbl>
    <w:p>
      <w:pPr>
        <w:spacing w:before="200" w:after="100"/>
      </w:pPr>
    </w:p>
    <w:p>
      <w:pPr>
        <w:pBdr>
          <w:bottom w:val="single" w:color="E5E7EB" w:sz="6"/>
        </w:pBdr>
        <w:spacing w:before="200" w:after="200"/>
      </w:pP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1 — LEGAL &amp; COMPLIANCE REVIEW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before any platform deployment begins.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"/>
        <w:gridCol w:w="54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agency data sharing agreement allows third-party AI tools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Legal Counsel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state DCFS technology office has approved / been notified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HIPAA applicability for your specific implementation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Legal Counsel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FERPA non-applicability (no educational records used)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Compliance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HavenAssist FC Safeguarding Policy with legal counsel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Legal Counsel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Legal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agency liability insurance covers third-party tech tools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Risk Officer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state-level child welfare law self-assessment (Section 6.3 of policy)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Compliance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Identify designated mandatory reporter for platform-related disclosures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</w:tbl>
    <w:p>
      <w:pPr>
        <w:pBdr>
          <w:bottom w:val="single" w:color="E5E7EB" w:sz="6"/>
        </w:pBdr>
        <w:spacing w:before="200" w:after="200"/>
      </w:pP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00857A"/>
          <w:sz w:val="26"/>
          <w:szCs w:val="26"/>
        </w:rPr>
        <w:t xml:space="preserve">PHASE 2 — TECHNICAL SETUP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after legal review is approved.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"/>
        <w:gridCol w:w="54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Access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all three platform URLs with IT: havenassist.org, /havenassist-fp.html, /havenassist-fc.html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Access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platforms are accessible on agency devices and networks (no firewall blocks)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Access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on mobile devices — foster parents and children primarily use phones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Designate caseworker email for HavenAssist FC crisis notifications (Level 2/3)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notification email is monitored during business hours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Designated Caseworker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after-hours protocol for Level 3 emergency 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Security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all staff accessing the platform use secure, agency-approved devices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Contact FBF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Senett@fosteringbling.org to register as official agency partner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</w:tbl>
    <w:p>
      <w:pPr>
        <w:pBdr>
          <w:bottom w:val="single" w:color="E5E7EB" w:sz="6"/>
        </w:pBdr>
        <w:spacing w:before="200" w:after="200"/>
      </w:pPr>
    </w:p>
    <w:p>
      <w:r>
        <w:br w:type="page"/>
      </w: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PHASE 3 — STAFF TRAINING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staff who work with children using HavenAssist FC must complete training before deployment.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"/>
        <w:gridCol w:w="54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Caseworkers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HavenAssist FC Safeguarding Policy (all 9 sections)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Caseworkers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HavenAssist CW demo — understand documentation tool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Caseworkers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Understand all 3 crisis levels and agency response protocols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Caseworkers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Know how to explain the platform to foster parents and children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Caseworkers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understanding: platform does NOT replace mandatory reporting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All 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Supervisors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AI safety testing protocol — know how to report AI failures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Supervisors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Supervisors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Establish internal incident reporting chain for HavenAssist-related 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Supervisors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Foster Parents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'HavenAssist FP Foster Parent Introduction' document (FBF provides)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Designated CW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Foster Parents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Understand how to explain HavenAssist FC to children using provided script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Foster Parents</w:t>
            </w:r>
          </w:p>
        </w:tc>
      </w:tr>
    </w:tbl>
    <w:p>
      <w:pPr>
        <w:pBdr>
          <w:bottom w:val="single" w:color="E5E7EB" w:sz="6"/>
        </w:pBdr>
        <w:spacing w:before="200" w:after="200"/>
      </w:pP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PHASE 4 — CHILD ONBOARDING (HavenAssist FC Only)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 for each child before their first use of HavenAssist FC.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"/>
        <w:gridCol w:w="54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Assent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the informed assent script to the child (Section 7 of policy)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 / FP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Assent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child verbally understands they are talking to a computer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 / FP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Assent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 date of first use in child's case file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Safety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child the red emergency button and explain what it does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 / FP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Safety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child knows how to reach their caseworker outside the 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Safety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foster home has crisis resource numbers posted visibly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Foster Parent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Age Check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child is age 6-18 — platform is not designed for younger children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</w:t>
            </w:r>
          </w:p>
        </w:tc>
      </w:tr>
    </w:tbl>
    <w:p>
      <w:pPr>
        <w:pBdr>
          <w:bottom w:val="single" w:color="E5E7EB" w:sz="6"/>
        </w:pBdr>
        <w:spacing w:before="200" w:after="200"/>
      </w:pP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00857A"/>
          <w:sz w:val="26"/>
          <w:szCs w:val="26"/>
        </w:rPr>
        <w:t xml:space="preserve">PHASE 5 — GO-LIVE &amp; ONGOING MONITORING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"/>
        <w:gridCol w:w="540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Launch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all Phase 1-4 items are complete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Launch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launch confirmation email to Senett@fosteringbling.org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Launch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 HavenAssist FP link to all foster families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Designated CW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Launch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 HavenAssist FC access to eligible children (with assent)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Caseworkers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notification email daily for Level 2/3 alerts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Designated CW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 monthly check-in with caseworkers on platform use and feedback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Report any safety incidents to FBF within 24 hours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agency feedback survey at 30 days and 90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Director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Annual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Re-review HavenAssist Safeguarding Policy annually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Agency Compliance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57A"/>
                <w:sz w:val="18"/>
                <w:szCs w:val="18"/>
              </w:rPr>
              <w:t xml:space="preserve">Annual</w:t>
            </w:r>
          </w:p>
        </w:tc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Re-train new staff within 30 days of hire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Supervisors</w:t>
            </w:r>
          </w:p>
        </w:tc>
      </w:tr>
    </w:tbl>
    <w:p>
      <w:pPr>
        <w:pBdr>
          <w:bottom w:val="single" w:color="E5E7EB" w:sz="6"/>
        </w:pBdr>
        <w:spacing w:before="200" w:after="200"/>
      </w:pPr>
    </w:p>
    <w:p>
      <w:pPr>
        <w:pBdr>
          <w:bottom w:val="single" w:color="E5E7EB" w:sz="4"/>
        </w:pBdr>
        <w:spacing w:before="280" w:after="1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ONBOARDING SIGN-OFF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By completing this checklist, the agency confirms that all phases have been reviewed and completed prior to deploying HavenAssist to staff, foster families, or children.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Agency Director Signature: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Print Name / Title / Date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FBF Onboarding Confirmed By: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00857A"/>
                <w:sz w:val="19"/>
                <w:szCs w:val="19"/>
              </w:rPr>
              <w:t xml:space="preserve">Senett Basquine, Founder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Senett@fosteringbling.org  |  (618) 500-5879</w:t>
            </w:r>
          </w:p>
        </w:tc>
      </w:tr>
    </w:tbl>
    <w:p>
      <w:pPr>
        <w:spacing w:before="120" w:after="120"/>
      </w:pPr>
    </w:p>
    <w:p>
      <w:pPr>
        <w:pBdr>
          <w:bottom w:val="single" w:color="E5E7EB" w:sz="6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0857A"/>
          <w:sz w:val="22"/>
          <w:szCs w:val="22"/>
        </w:rPr>
        <w:t xml:space="preserve">HavenAssist Agency Onboarding Checklist  |  Fostering Bling Foundation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havenassist.org  |  Senett@fosteringbling.org  |  501(c)(3) EIN: 88-2792734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2026-03-09T20:20:24.091Z</dcterms:created>
  <dcterms:modified xsi:type="dcterms:W3CDTF">2026-03-09T20:20:24.091Z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