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1/1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Corporate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Weddings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1">
        <w:r w:rsidDel="00000000" w:rsidR="00000000" w:rsidRPr="00000000">
          <w:rPr>
            <w:color w:val="0000ee"/>
            <w:rtl w:val="0"/>
          </w:rPr>
          <w:t xml:space="preserve">Other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z w:val="30"/>
          <w:szCs w:val="30"/>
          <w:rtl w:val="0"/>
        </w:rPr>
        <w:t xml:space="preserve">Packages + Starting Rates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Our Central Lawn mimicks the relaxing atmosphere in Central Park as an escape from the busy nature of New York City.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Perfect for larger events, this 4,000 square foot rooftop accommodates all large events, while providing a beautiful view of St. Patrick's Cathedral.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Due to weather restrictions, the Central Lawn rooftop is unfortunately open only during spring and summer months.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Back to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The Central Lawn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3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weddings-packages.html" TargetMode="External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docs.google.com/our-rooms.html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hyperlink" Target="http://docs.google.com/other-event-packages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23" Type="http://schemas.openxmlformats.org/officeDocument/2006/relationships/hyperlink" Target="http://www.wix.com/lpviral/enviral?utm_campaign=vir_wixad_live&amp;adsVersion=white&amp;orig_msid=6fd80a8e-c0a5-4b9e-9b01-0055b8dd8b2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docs.google.com/corporate-packages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