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i w:val="0"/>
          <w:color w:val="14632f"/>
          <w:sz w:val="70"/>
          <w:szCs w:val="7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14632f"/>
          <w:sz w:val="70"/>
          <w:szCs w:val="70"/>
          <w:rtl w:val="0"/>
        </w:rPr>
        <w:t xml:space="preserve">You have completed your order!</w:t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i w:val="0"/>
          <w:color w:val="5e3c17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5e3c17"/>
          <w:sz w:val="48"/>
          <w:szCs w:val="48"/>
          <w:rtl w:val="0"/>
        </w:rPr>
        <w:t xml:space="preserve">Thank you for choosing to celebrate with EcoEvents &amp; Co.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Check out our 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Check out 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1">
        <w:r w:rsidDel="00000000" w:rsidR="00000000" w:rsidRPr="00000000">
          <w:rPr>
            <w:color w:val="0000ee"/>
            <w:rtl w:val="0"/>
          </w:rPr>
          <w:t xml:space="preserve">Back to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ur-rooms.html" TargetMode="External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hyperlink" Target="http://docs.google.com/blank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docs.google.com/vendors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