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hanging="360"/>
      </w:pPr>
      <w:hyperlink r:id="rId6">
        <w:r w:rsidDel="00000000" w:rsidR="00000000" w:rsidRPr="00000000">
          <w:rPr>
            <w:color w:val="0000e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hanging="360"/>
      </w:pPr>
      <w:hyperlink r:id="rId7">
        <w:r w:rsidDel="00000000" w:rsidR="00000000" w:rsidRPr="00000000">
          <w:rPr>
            <w:color w:val="0000ee"/>
            <w:rtl w:val="0"/>
          </w:rPr>
          <w:t xml:space="preserve">EcoFeatures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hyperlink r:id="rId8">
        <w:r w:rsidDel="00000000" w:rsidR="00000000" w:rsidRPr="00000000">
          <w:rPr>
            <w:color w:val="0000ee"/>
            <w:rtl w:val="0"/>
          </w:rPr>
          <w:t xml:space="preserve">Our Rooms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hyperlink r:id="rId9">
        <w:r w:rsidDel="00000000" w:rsidR="00000000" w:rsidRPr="00000000">
          <w:rPr>
            <w:color w:val="0000ee"/>
            <w:rtl w:val="0"/>
          </w:rPr>
          <w:t xml:space="preserve">Rates &amp; Packages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hyperlink r:id="rId10">
        <w:r w:rsidDel="00000000" w:rsidR="00000000" w:rsidRPr="00000000">
          <w:rPr>
            <w:color w:val="0000ee"/>
            <w:rtl w:val="0"/>
          </w:rPr>
          <w:t xml:space="preserve">Catering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hyperlink r:id="rId11">
        <w:r w:rsidDel="00000000" w:rsidR="00000000" w:rsidRPr="00000000">
          <w:rPr>
            <w:color w:val="0000ee"/>
            <w:rtl w:val="0"/>
          </w:rPr>
          <w:t xml:space="preserve">Vendors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hyperlink r:id="rId12">
        <w:r w:rsidDel="00000000" w:rsidR="00000000" w:rsidRPr="00000000">
          <w:rPr>
            <w:color w:val="0000ee"/>
            <w:rtl w:val="0"/>
          </w:rPr>
          <w:t xml:space="preserve">Gallery</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hyperlink r:id="rId13">
        <w:r w:rsidDel="00000000" w:rsidR="00000000" w:rsidRPr="00000000">
          <w:rPr>
            <w:color w:val="0000ee"/>
            <w:rtl w:val="0"/>
          </w:rPr>
          <w:t xml:space="preserve">Contact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hyperlink r:id="rId14">
        <w:r w:rsidDel="00000000" w:rsidR="00000000" w:rsidRPr="00000000">
          <w:rPr>
            <w:color w:val="0000ee"/>
            <w:rtl w:val="0"/>
          </w:rPr>
          <w:t xml:space="preserve">Reserve Your Date</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rPr>
      </w:pPr>
      <w:hyperlink r:id="rId15">
        <w:r w:rsidDel="00000000" w:rsidR="00000000" w:rsidRPr="00000000">
          <w:rPr>
            <w:color w:val="0000ee"/>
            <w:rtl w:val="0"/>
          </w:rPr>
          <w:t xml:space="preserve">0CART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 2016 by EcoEvents &amp; Co.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rPr>
      </w:pPr>
      <w:hyperlink r:id="rId17">
        <w:r w:rsidDel="00000000" w:rsidR="00000000" w:rsidRPr="00000000">
          <w:rPr>
            <w:color w:val="0000ee"/>
            <w:rtl w:val="0"/>
          </w:rPr>
          <w:t xml:space="preserve">Copyright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Fonts w:ascii="Open Sans" w:cs="Open Sans" w:eastAsia="Open Sans" w:hAnsi="Open Sans"/>
          <w:b w:val="1"/>
          <w:i w:val="0"/>
          <w:color w:val="14632f"/>
          <w:sz w:val="28"/>
          <w:szCs w:val="28"/>
          <w:rtl w:val="0"/>
        </w:rPr>
        <w:t xml:space="preserve">Eco-Friendly Utilities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right="450"/>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right="450"/>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right="450"/>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right="450"/>
        <w:rPr>
          <w:rFonts w:ascii="Open Sans" w:cs="Open Sans" w:eastAsia="Open Sans" w:hAnsi="Open Sans"/>
          <w:b w:val="1"/>
          <w:i w:val="0"/>
          <w:color w:val="14632f"/>
          <w:sz w:val="28"/>
          <w:szCs w:val="28"/>
        </w:rPr>
      </w:pPr>
      <w:r w:rsidDel="00000000" w:rsidR="00000000" w:rsidRPr="00000000">
        <w:rPr>
          <w:rFonts w:ascii="Open Sans" w:cs="Open Sans" w:eastAsia="Open Sans" w:hAnsi="Open Sans"/>
          <w:b w:val="1"/>
          <w:i w:val="0"/>
          <w:color w:val="14632f"/>
          <w:sz w:val="28"/>
          <w:szCs w:val="28"/>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1.49999996647239" w:before="1.4999999664723873" w:lineRule="auto"/>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LED Technology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Our state of the art LED technology allows for the most energy efficient lighting. LED lighting uses approximately 85% less energy than halogen or incandescent lighting. Less energy use reduces the demand from power plants and decreases greenhouse gas emissions. LED lights contain no toxic elements, therefore their disposal is safe and easy. LED lights last up to six times longer than other types of lights, reducing the requirement for frequent replacements, and reducing the carbon emissions annually. Our reliable energy sources help to create a more sustainable environment and lowers our carbon footprint!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Sustainable Furniture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tl w:val="0"/>
        </w:rPr>
        <w:t xml:space="preserve">An array of our contemporary furniture comes from the incredible Ami McKay. McKay's PURE collection features a long list of environmental materials, including: biodegradable, natural latex rubber, FSC (Forest Stewardship Council) certified hardwood frames, organic cotton batting, renewable jute and latex webbing, non-toxic adhesives, renewable and sustainable Kirei grass wheat boards, hemp and bamboo.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Composting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EcoEvents is proud to introduce our composting system. Composting is a form of waste disposal where organic waste decomposes naturally under oxygen-rich conditions. We compost many products including banana peels, coffee grinds, and egg shells. Once composted we can use this nutrient rich organic material as a natural pesticide, natural fertilizer, and an addition of vital soil. We estimate that we have cut our garbage output by 75%.  This was achieved through composting, which allows us to provide top grade soil to the farms that in turn grow our food. This greatly adds to the growth of the organic vegetation offered to our guests.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Greywater Plumbing System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tl w:val="0"/>
        </w:rPr>
        <w:t xml:space="preserve">Our plumbing system runs on reuseable greywater. Greywater is all wastewater generated in households or office buildings from streams without contamination. The application of greywater reuse in our plumbing systems provides substantial benefits for both the water supply subsystem by reducing the demand for fresh clean water as well as the wastewater subsystems by reducing the amount of wastewater required to be conveyed and treated. Additionally, our greywater is used as a source of water for irrigating certain crops in our extensive garden. We execute this by first filtrating the greywater to avoid potential contact with pathogens. Then we use a method of discharging the greywater either through pipes below the ground or in a location where it can slowly filter through the soil without human contact.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Flow Restrictor Faucets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Our Flow Restrictor Faucets use the most water efficient technology in order to reduce our annual water usage and in return save energy used for water heating.This technology controls the amount of water that flows out of the faucet each time a person washes their hands.Such a negative feedback mechanism benefits many environmental factors of our company. Although water is thought to be a renewable resource, this may not be the case in a few decades due to the excessive waste of water used mainly in irrigation (70%), industries (20%), and cities &amp; residences (10%). It is evident that in order for water to remain a resource that can be restored eternally, we must take action today to end the excessive water wastage!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Dual-flush Toilets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tl w:val="0"/>
        </w:rPr>
        <w:t xml:space="preserve">Our dual-flush toilet systems have a two setting mechanism that allows you to flush either a low volume flush or a high volume flush. Low volume flushes are designed for liquid waste, while high volume flushes are designed for solid waste. According to the National Energy Policy Act of 1994, the dual flush toilet uses no more than 1.6 gallons per flush (gpf) compared to older toilet models that use as much as 3.5 to 5 gpf. The key in this operation is water conservation! We are using 45% less water annually based primarily on our dual-flush toilet system.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sz w:val="24"/>
          <w:szCs w:val="24"/>
        </w:rPr>
      </w:pPr>
      <w:r w:rsidDel="00000000" w:rsidR="00000000" w:rsidRPr="00000000">
        <w:rPr>
          <w:rFonts w:ascii="Verdana" w:cs="Verdana" w:eastAsia="Verdana" w:hAnsi="Verdana"/>
          <w:b w:val="1"/>
          <w:color w:val="2e2424"/>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Regenerate-Drive Elevator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Our Regenerative-Drive Elevator uses up to 80 percent less energy than hydraulic lifts. This is due to the ability to recover used up energy and put it to use again through the building’s electrical system. This helps our building conserve power used during peak periods of time and reduces the need for machine room cooling. Additionally, our in-cab sensors allow elevators to enter an idle mode when not in use. In this mode the lights turn off, the ventilation system slows down, the music stops, and the video screens turn off, saving large sums of energy with each period of inactivity.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Geoexchange/Geosolar- Air Regulation System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Our geothermal heat pump reduces the use of conventional air regulation systems. This central heating and/or cooling system transfers heat to or from the ground, using the earth as both a heat source and heat sink depending on the season. In addition, we combine solar heating with geothermal heating to have even higher energy efficiency. These systems drastically reduce the amount of ozone depleting gases emitted from a conventional air conditioning system.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Recycled Glassware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All of our glassware was is made from 100% previously recycled materials. Therefore, we are able to conserve many raw materials by reusing materals. In addition, we recycle all glassware and utensils. Every ton of glass that is recycled saves more than a ton of the raw materials needed to create new glass, including: 1,300 pounds of sand; 410 pounds of soda ash; and 380 pounds of limestone.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4999999664723873" w:before="1.4999999664723873" w:lineRule="auto"/>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right="450"/>
        <w:rPr>
          <w:rFonts w:ascii="Verdana" w:cs="Verdana" w:eastAsia="Verdana" w:hAnsi="Verdana"/>
          <w:b w:val="1"/>
          <w:color w:val="2e2424"/>
        </w:rPr>
      </w:pPr>
      <w:r w:rsidDel="00000000" w:rsidR="00000000" w:rsidRPr="00000000">
        <w:rPr>
          <w:rFonts w:ascii="Verdana" w:cs="Verdana" w:eastAsia="Verdana" w:hAnsi="Verdana"/>
          <w:b w:val="1"/>
          <w:color w:val="2e2424"/>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4999999664723873"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21.49999996647239" w:before="1.4999999664723873" w:lineRule="auto"/>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Fonts w:ascii="Open Sans" w:cs="Open Sans" w:eastAsia="Open Sans" w:hAnsi="Open Sans"/>
          <w:b w:val="1"/>
          <w:color w:val="14632f"/>
          <w:rtl w:val="0"/>
        </w:rPr>
        <w:t xml:space="preserve">Solar Panel Roofing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4999999664723873" w:before="1.4999999664723873" w:lineRule="auto"/>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Open Sans" w:cs="Open Sans" w:eastAsia="Open Sans" w:hAnsi="Open Sans"/>
          <w:b w:val="1"/>
          <w:color w:val="14632f"/>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Verdana" w:cs="Verdana" w:eastAsia="Verdana" w:hAnsi="Verdana"/>
          <w:b w:val="1"/>
          <w:color w:val="2e2424"/>
        </w:rPr>
      </w:pPr>
      <w:r w:rsidDel="00000000" w:rsidR="00000000" w:rsidRPr="00000000">
        <w:rPr>
          <w:rFonts w:ascii="Verdana" w:cs="Verdana" w:eastAsia="Verdana" w:hAnsi="Verdana"/>
          <w:b w:val="1"/>
          <w:color w:val="2e2424"/>
          <w:rtl w:val="0"/>
        </w:rPr>
        <w:t xml:space="preserve">Our solar panels provide a source of renewable energy for all of our events. By converting light into energy, our solar panels are able to provide the necessary energy required for most of our facilities. It assists in running the kitchen and lighting our rooms. Therefore, we are able to avoid the use of large amounts of nonrenewable energy resources including fossil fuels such as crude oil, coal, and natural gas.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reload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rPr>
      </w:pPr>
      <w:hyperlink r:id="rId29">
        <w:r w:rsidDel="00000000" w:rsidR="00000000" w:rsidRPr="00000000">
          <w:rPr>
            <w:color w:val="0000ee"/>
            <w:rtl w:val="0"/>
          </w:rPr>
          <w:t xml:space="preserve">This site was designed with the .com website builder. Create your website today.Start Now</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ank.html" TargetMode="External"/><Relationship Id="rId26" Type="http://schemas.openxmlformats.org/officeDocument/2006/relationships/image" Target="media/image12.png"/><Relationship Id="rId25" Type="http://schemas.openxmlformats.org/officeDocument/2006/relationships/image" Target="media/image8.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www.wix.com/lpviral/enviral?utm_campaign=vir_wixad_live&amp;adsVersion=white&amp;orig_msid=6fd80a8e-c0a5-4b9e-9b01-0055b8dd8b2b" TargetMode="External"/><Relationship Id="rId7" Type="http://schemas.openxmlformats.org/officeDocument/2006/relationships/hyperlink" Target="http://docs.google.com/ecofeatures.html" TargetMode="External"/><Relationship Id="rId8" Type="http://schemas.openxmlformats.org/officeDocument/2006/relationships/hyperlink" Target="http://docs.google.com/our-rooms.html" TargetMode="External"/><Relationship Id="rId11" Type="http://schemas.openxmlformats.org/officeDocument/2006/relationships/hyperlink" Target="http://docs.google.com/vendors.html" TargetMode="External"/><Relationship Id="rId10" Type="http://schemas.openxmlformats.org/officeDocument/2006/relationships/hyperlink" Target="http://docs.google.com/catering.html" TargetMode="External"/><Relationship Id="rId13" Type="http://schemas.openxmlformats.org/officeDocument/2006/relationships/hyperlink" Target="http://docs.google.com/contact-.html" TargetMode="External"/><Relationship Id="rId12" Type="http://schemas.openxmlformats.org/officeDocument/2006/relationships/hyperlink" Target="http://docs.google.com/gallery.html" TargetMode="External"/><Relationship Id="rId15" Type="http://schemas.openxmlformats.org/officeDocument/2006/relationships/hyperlink" Target="http://docs.google.com/cart.html" TargetMode="External"/><Relationship Id="rId14" Type="http://schemas.openxmlformats.org/officeDocument/2006/relationships/hyperlink" Target="http://docs.google.com/reserve-your-date.html" TargetMode="External"/><Relationship Id="rId17" Type="http://schemas.openxmlformats.org/officeDocument/2006/relationships/hyperlink" Target="http://docs.google.com/copyright.html" TargetMode="External"/><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