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 Deposit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$3,000.00Price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 </w:t>
        <w:br w:type="textWrapping"/>
        <w:br w:type="textWrapping"/>
        <w:t xml:space="preserve">• A dedicated EcoEvent Planner that will personally work with you and our vendors leading up to and on the day of your event.</w:t>
        <w:br w:type="textWrapping"/>
        <w:t xml:space="preserve">• Venue Manager and Security on-site for the duration of your event</w:t>
        <w:br w:type="textWrapping"/>
        <w:t xml:space="preserve">• A collection of FSC Certified wood and 100% recycled steel - comfortable and eco-friendly!</w:t>
        <w:br w:type="textWrapping"/>
        <w:t xml:space="preserve">• 25 - 48 inch square tables (dining)</w:t>
        <w:br w:type="textWrapping"/>
        <w:t xml:space="preserve">• 10 - cocktail tables</w:t>
        <w:br w:type="textWrapping"/>
        <w:t xml:space="preserve">• 5 - 6 foot tables (reception)</w:t>
        <w:br w:type="textWrapping"/>
        <w:t xml:space="preserve">• 2 - 60 inch serpentine tables (bar)</w:t>
        <w:br w:type="textWrapping"/>
        <w:t xml:space="preserve">• Built in drapery for dividing the event space made from organic cotton. </w:t>
        <w:br w:type="textWrapping"/>
        <w:t xml:space="preserve">• Free wireless internet for all guests.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