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62EA1" w:rsidRDefault="00000000">
      <w:pPr>
        <w:spacing w:before="120" w:after="80"/>
        <w:jc w:val="center"/>
      </w:pPr>
      <w:r>
        <w:rPr>
          <w:i/>
          <w:color w:val="787878"/>
          <w:sz w:val="17"/>
        </w:rPr>
        <w:t>Preece &amp; Batenin · HCC-S³ · Berlin · 2026</w:t>
      </w:r>
    </w:p>
    <w:p w:rsidR="00662EA1" w:rsidRDefault="00000000">
      <w:pPr>
        <w:spacing w:before="160" w:after="80"/>
        <w:jc w:val="center"/>
      </w:pPr>
      <w:r>
        <w:rPr>
          <w:b/>
          <w:color w:val="142D5A"/>
          <w:sz w:val="30"/>
        </w:rPr>
        <w:t>Hopfion Sectors and Topological Physical Information in HCC-S³</w:t>
      </w:r>
    </w:p>
    <w:p w:rsidR="00662EA1" w:rsidRDefault="00000000">
      <w:pPr>
        <w:spacing w:after="160"/>
        <w:jc w:val="center"/>
      </w:pPr>
      <w:r>
        <w:rPr>
          <w:b/>
          <w:color w:val="142D5A"/>
          <w:sz w:val="24"/>
        </w:rPr>
        <w:t>A Mathematical Investigation of Topologically Protected Distinguishability</w:t>
      </w:r>
    </w:p>
    <w:p w:rsidR="00662EA1" w:rsidRDefault="00000000">
      <w:pPr>
        <w:spacing w:after="0"/>
        <w:jc w:val="center"/>
      </w:pPr>
      <w:r>
        <w:rPr>
          <w:b/>
          <w:sz w:val="22"/>
        </w:rPr>
        <w:t>Andrei Preece and Boris Batenin</w:t>
      </w:r>
    </w:p>
    <w:p w:rsidR="00662EA1" w:rsidRDefault="00000000">
      <w:pPr>
        <w:spacing w:after="200"/>
        <w:jc w:val="center"/>
      </w:pPr>
      <w:r>
        <w:rPr>
          <w:i/>
          <w:color w:val="787878"/>
          <w:sz w:val="18"/>
        </w:rPr>
        <w:t>Independent Researchers, Berlin, 2026</w:t>
      </w:r>
    </w:p>
    <w:p w:rsidR="00662EA1" w:rsidRDefault="00662EA1">
      <w:pPr>
        <w:pBdr>
          <w:bottom w:val="single" w:sz="12" w:space="1" w:color="B4963C"/>
        </w:pBdr>
        <w:spacing w:before="80" w:after="160"/>
      </w:pPr>
    </w:p>
    <w:p w:rsidR="00662EA1" w:rsidRDefault="00000000">
      <w:pPr>
        <w:spacing w:before="80" w:after="80"/>
        <w:ind w:left="567" w:right="567"/>
      </w:pPr>
      <w:r>
        <w:rPr>
          <w:b/>
          <w:smallCaps/>
          <w:color w:val="142D5A"/>
        </w:rPr>
        <w:t>ABSTRACT</w:t>
      </w:r>
    </w:p>
    <w:p w:rsidR="00662EA1" w:rsidRDefault="00000000">
      <w:pPr>
        <w:pStyle w:val="af"/>
        <w:spacing w:after="160"/>
        <w:ind w:left="680" w:right="680"/>
      </w:pPr>
      <w:r>
        <w:rPr>
          <w:sz w:val="20"/>
        </w:rPr>
        <w:t>This work investigates whether topologically protected sectors, classified by the Hopf invariant Q_H ∈ ℤ, can provide a primitive physical substrate for Realised Physical Distinguishability (RPD) within the HCC-S³ framework. We do not claim that all distinguishable states are topological, nor that hopfions are fundamental particles, nor that gravity is solved. We ask a narrower question: which subset of physically distinguishable classes on a compact S³ carrier possesses topological protection, and can such classes form a topological alphabet from which physical information emerges as a derived measure? We formulate precise conditions under which a topological invariant creates a physically distinguishable class, investigate energy barriers between Hopf sectors, examine whether Berry phase and holonomy provide independent or unified mechanisms for sector discrimination, and ask whether compactness together with topology can regularise the distinguishability space. A brief final section outlines the possibility of a future programme of Hopfion Quantum Gravitation, presented as an open research direction rather than an established theory.</w:t>
      </w:r>
    </w:p>
    <w:p w:rsidR="00662EA1" w:rsidRDefault="00662EA1">
      <w:pPr>
        <w:pBdr>
          <w:bottom w:val="single" w:sz="4" w:space="1" w:color="E0E0E0"/>
        </w:pBdr>
        <w:spacing w:before="80" w:after="160"/>
      </w:pPr>
    </w:p>
    <w:p w:rsidR="00662EA1" w:rsidRDefault="00000000">
      <w:pPr>
        <w:pStyle w:val="1"/>
        <w:pBdr>
          <w:bottom w:val="single" w:sz="4" w:space="2" w:color="B4B4B4"/>
        </w:pBdr>
      </w:pPr>
      <w:r>
        <w:t>1. INTRODUCTION</w:t>
      </w:r>
    </w:p>
    <w:p w:rsidR="00EA4798" w:rsidRDefault="00EA4798">
      <w:pPr>
        <w:pStyle w:val="21"/>
      </w:pPr>
    </w:p>
    <w:p w:rsidR="00662EA1" w:rsidRDefault="00000000">
      <w:pPr>
        <w:pStyle w:val="21"/>
      </w:pPr>
      <w:r>
        <w:t xml:space="preserve">1.1 The RPD </w:t>
      </w:r>
      <w:proofErr w:type="spellStart"/>
      <w:r>
        <w:t>Programme</w:t>
      </w:r>
      <w:proofErr w:type="spellEnd"/>
      <w:r>
        <w:t>: Current Status</w:t>
      </w:r>
    </w:p>
    <w:p w:rsidR="00662EA1" w:rsidRDefault="00000000">
      <w:pPr>
        <w:pStyle w:val="af"/>
      </w:pPr>
      <w:r>
        <w:t>The HCC-S³ programme has established that physical information is not a fundamental quantity. It is derived from Realised Physical Distinguishability (RPD): the set of equivalence classes of quantum states that can be physically discriminated by local operations on a compact carrier (Preece and Batenin, 2026f, 2026g).</w:t>
      </w:r>
    </w:p>
    <w:p w:rsidR="00662EA1" w:rsidRDefault="00000000">
      <w:pPr>
        <w:pStyle w:val="af"/>
      </w:pPr>
      <w:r>
        <w:t>Previous work has identified geometric candidate constraints on distinguishability: holonomy, Berry phase, spectral geometry, and the Hopf fibration structure. These are obstructions: two states identical with respect to all geometric invariants may be physically indistinguishable.</w:t>
      </w:r>
    </w:p>
    <w:p w:rsidR="00662EA1" w:rsidRDefault="00000000">
      <w:pPr>
        <w:pStyle w:val="af"/>
      </w:pPr>
      <w:r>
        <w:t>The programme has also introduced the concept of a physical carrier: a compact Riemannian manifold equipped with a spin structure, a connection, a Hilbert space of states, and a unitary representation of parallel transport. S³ is the primary carrier of HCC-S³.</w:t>
      </w:r>
    </w:p>
    <w:p w:rsidR="00662EA1" w:rsidRDefault="00000000">
      <w:pPr>
        <w:pStyle w:val="21"/>
      </w:pPr>
      <w:r>
        <w:t>1.2 Beyond Geometry: Topological Protection</w:t>
      </w:r>
    </w:p>
    <w:p w:rsidR="00662EA1" w:rsidRDefault="00000000">
      <w:pPr>
        <w:pStyle w:val="af"/>
      </w:pPr>
      <w:r>
        <w:t>Geometric distinguishability depends on continuous parameters: phases, curvatures, spectral gaps. These may be sensitive to local perturbations. A perturbation that slightly modifies the Berry phase of a state could, in principle, render two previously distinguishable states indistinguishable.</w:t>
      </w:r>
    </w:p>
    <w:p w:rsidR="00EA4798" w:rsidRDefault="00EA4798">
      <w:pPr>
        <w:pStyle w:val="af"/>
      </w:pPr>
    </w:p>
    <w:p w:rsidR="00662EA1" w:rsidRDefault="00000000">
      <w:pPr>
        <w:pStyle w:val="af"/>
      </w:pPr>
      <w:r>
        <w:lastRenderedPageBreak/>
        <w:t>This raises a question:</w:t>
      </w:r>
    </w:p>
    <w:p w:rsidR="00662EA1" w:rsidRDefault="00000000">
      <w:pPr>
        <w:pStyle w:val="14"/>
        <w:pBdr>
          <w:left w:val="single" w:sz="24" w:space="8" w:color="B4963C"/>
        </w:pBdr>
        <w:shd w:val="clear" w:color="auto" w:fill="F8F8F8"/>
        <w:jc w:val="center"/>
      </w:pPr>
      <w:r>
        <w:rPr>
          <w:i/>
          <w:color w:val="142D5A"/>
          <w:sz w:val="22"/>
        </w:rPr>
        <w:t>Are there distinguishable classes that are protected against continuous deformation?</w:t>
      </w:r>
    </w:p>
    <w:p w:rsidR="00662EA1" w:rsidRDefault="00000000">
      <w:pPr>
        <w:pStyle w:val="af"/>
      </w:pPr>
      <w:r>
        <w:t>Topological invariants provide a candidate answer. If two field configurations belong to distinct homotopy classes, no continuous deformation can connect them without passing through a singular or infinite-energy configuration. The distinguishability is protected by topology.</w:t>
      </w:r>
    </w:p>
    <w:p w:rsidR="00662EA1" w:rsidRDefault="00000000">
      <w:pPr>
        <w:pStyle w:val="21"/>
      </w:pPr>
      <w:r>
        <w:t>1.3 Scope of This Work</w:t>
      </w:r>
    </w:p>
    <w:p w:rsidR="00662EA1" w:rsidRDefault="00000000">
      <w:pPr>
        <w:pStyle w:val="af"/>
      </w:pPr>
      <w:r>
        <w:t>This work investigates whether the Hopf invariant Q_H can serve as a source of topologically protected distinguishable classes on S³.</w:t>
      </w:r>
    </w:p>
    <w:p w:rsidR="00662EA1" w:rsidRDefault="00000000">
      <w:pPr>
        <w:pStyle w:val="af"/>
      </w:pPr>
      <w:r>
        <w:t>We do not claim:</w:t>
      </w:r>
    </w:p>
    <w:p w:rsidR="00662EA1" w:rsidRDefault="00000000">
      <w:pPr>
        <w:pStyle w:val="af"/>
        <w:ind w:left="312" w:hanging="142"/>
        <w:jc w:val="left"/>
      </w:pPr>
      <w:r>
        <w:rPr>
          <w:color w:val="142D5A"/>
        </w:rPr>
        <w:t xml:space="preserve">• </w:t>
      </w:r>
      <w:r>
        <w:t>That all RPD classes are topological.</w:t>
      </w:r>
    </w:p>
    <w:p w:rsidR="00662EA1" w:rsidRDefault="00000000">
      <w:pPr>
        <w:pStyle w:val="af"/>
        <w:ind w:left="312" w:hanging="142"/>
        <w:jc w:val="left"/>
      </w:pPr>
      <w:r>
        <w:rPr>
          <w:color w:val="142D5A"/>
        </w:rPr>
        <w:t xml:space="preserve">• </w:t>
      </w:r>
      <w:r>
        <w:t>That hopfions are fundamental particles.</w:t>
      </w:r>
    </w:p>
    <w:p w:rsidR="00662EA1" w:rsidRDefault="00000000">
      <w:pPr>
        <w:pStyle w:val="af"/>
        <w:ind w:left="312" w:hanging="142"/>
        <w:jc w:val="left"/>
      </w:pPr>
      <w:r>
        <w:rPr>
          <w:color w:val="142D5A"/>
        </w:rPr>
        <w:t xml:space="preserve">• </w:t>
      </w:r>
      <w:r>
        <w:t>That gravity is described by hopfion configurations.</w:t>
      </w:r>
    </w:p>
    <w:p w:rsidR="00662EA1" w:rsidRDefault="00000000">
      <w:pPr>
        <w:pStyle w:val="af"/>
        <w:ind w:left="312" w:hanging="142"/>
        <w:jc w:val="left"/>
      </w:pPr>
      <w:r>
        <w:rPr>
          <w:color w:val="142D5A"/>
        </w:rPr>
        <w:t xml:space="preserve">• </w:t>
      </w:r>
      <w:r>
        <w:t>That a complete theory of Hopfion Quantum Gravitation exists.</w:t>
      </w:r>
    </w:p>
    <w:p w:rsidR="00662EA1" w:rsidRDefault="00000000">
      <w:pPr>
        <w:pStyle w:val="af"/>
      </w:pPr>
      <w:r>
        <w:t>We ask:</w:t>
      </w:r>
    </w:p>
    <w:p w:rsidR="00662EA1" w:rsidRDefault="00000000">
      <w:pPr>
        <w:pStyle w:val="af"/>
        <w:ind w:left="312" w:hanging="142"/>
        <w:jc w:val="left"/>
      </w:pPr>
      <w:r>
        <w:rPr>
          <w:color w:val="142D5A"/>
        </w:rPr>
        <w:t xml:space="preserve">• </w:t>
      </w:r>
      <w:r>
        <w:t>Which subset of RPD(S³) is topologically protected?</w:t>
      </w:r>
    </w:p>
    <w:p w:rsidR="00662EA1" w:rsidRDefault="00000000">
      <w:pPr>
        <w:pStyle w:val="af"/>
        <w:ind w:left="312" w:hanging="142"/>
        <w:jc w:val="left"/>
      </w:pPr>
      <w:r>
        <w:rPr>
          <w:color w:val="142D5A"/>
        </w:rPr>
        <w:t xml:space="preserve">• </w:t>
      </w:r>
      <w:r>
        <w:t>Under what conditions does a topological invariant define a physically distinguishable class?</w:t>
      </w:r>
    </w:p>
    <w:p w:rsidR="00662EA1" w:rsidRDefault="00000000">
      <w:pPr>
        <w:pStyle w:val="af"/>
        <w:ind w:left="312" w:hanging="142"/>
        <w:jc w:val="left"/>
      </w:pPr>
      <w:r>
        <w:rPr>
          <w:color w:val="142D5A"/>
        </w:rPr>
        <w:t xml:space="preserve">• </w:t>
      </w:r>
      <w:r>
        <w:t>Can such classes form a topological alphabet?</w:t>
      </w:r>
    </w:p>
    <w:p w:rsidR="00662EA1" w:rsidRDefault="00000000">
      <w:pPr>
        <w:pStyle w:val="af"/>
        <w:ind w:left="312" w:hanging="142"/>
        <w:jc w:val="left"/>
      </w:pPr>
      <w:r>
        <w:rPr>
          <w:color w:val="142D5A"/>
        </w:rPr>
        <w:t xml:space="preserve">• </w:t>
      </w:r>
      <w:r>
        <w:t>What is the relation between Hopf topology, Berry phase, and holonomy in the context of distinguishability?</w:t>
      </w:r>
    </w:p>
    <w:p w:rsidR="00662EA1" w:rsidRDefault="00662EA1">
      <w:pPr>
        <w:pBdr>
          <w:bottom w:val="single" w:sz="4" w:space="1" w:color="E0E0E0"/>
        </w:pBdr>
        <w:spacing w:before="80" w:after="160"/>
      </w:pPr>
    </w:p>
    <w:p w:rsidR="00662EA1" w:rsidRDefault="00000000">
      <w:pPr>
        <w:pStyle w:val="1"/>
        <w:pBdr>
          <w:bottom w:val="single" w:sz="4" w:space="2" w:color="B4B4B4"/>
        </w:pBdr>
      </w:pPr>
      <w:r>
        <w:t>2. TOPOLOGICAL DISTINGUISHABILITY</w:t>
      </w:r>
    </w:p>
    <w:p w:rsidR="00662EA1" w:rsidRDefault="00000000">
      <w:pPr>
        <w:pStyle w:val="21"/>
      </w:pPr>
      <w:r>
        <w:t>2.1 When Does a Topological Invariant Define a Distinguishable Class?</w:t>
      </w:r>
    </w:p>
    <w:p w:rsidR="00662EA1" w:rsidRDefault="00000000">
      <w:pPr>
        <w:pStyle w:val="14"/>
        <w:pBdr>
          <w:left w:val="single" w:sz="24" w:space="8" w:color="142D5A"/>
        </w:pBdr>
        <w:shd w:val="clear" w:color="auto" w:fill="F2F6FE"/>
        <w:spacing w:before="160" w:after="160"/>
      </w:pPr>
      <w:r>
        <w:rPr>
          <w:b/>
          <w:smallCaps/>
          <w:color w:val="142D5A"/>
          <w:sz w:val="21"/>
        </w:rPr>
        <w:t>Definition 1 (Topologically protected distinguishable class).</w:t>
      </w:r>
      <w:r>
        <w:rPr>
          <w:sz w:val="21"/>
        </w:rPr>
        <w:t xml:space="preserve"> A subset C ⊂ H of the Hilbert space of states on a compact carrier M is a topologically protected distinguishable class if:</w:t>
      </w:r>
    </w:p>
    <w:p w:rsidR="00662EA1" w:rsidRDefault="00000000">
      <w:pPr>
        <w:pStyle w:val="af"/>
        <w:ind w:left="312" w:hanging="312"/>
        <w:jc w:val="left"/>
      </w:pPr>
      <w:r>
        <w:t>1. All states in C have the same value of a topological invariant τ (e.g., τ = Q_H).</w:t>
      </w:r>
    </w:p>
    <w:p w:rsidR="00662EA1" w:rsidRDefault="00000000">
      <w:pPr>
        <w:pStyle w:val="af"/>
        <w:ind w:left="312" w:hanging="312"/>
        <w:jc w:val="left"/>
      </w:pPr>
      <w:r>
        <w:t>2. States in C are physically indistinguishable from each other by admissible local operations.</w:t>
      </w:r>
    </w:p>
    <w:p w:rsidR="00662EA1" w:rsidRDefault="00000000">
      <w:pPr>
        <w:pStyle w:val="af"/>
        <w:ind w:left="312" w:hanging="312"/>
        <w:jc w:val="left"/>
      </w:pPr>
      <w:r>
        <w:t>3. States with distinct values of τ are physically distinguishable.</w:t>
      </w:r>
    </w:p>
    <w:p w:rsidR="00662EA1" w:rsidRDefault="00000000">
      <w:pPr>
        <w:pStyle w:val="af"/>
        <w:ind w:left="312" w:hanging="312"/>
        <w:jc w:val="left"/>
      </w:pPr>
      <w:r>
        <w:t>4. The invariant τ is preserved under the physically allowed dynamics (it is a topological charge).</w:t>
      </w:r>
    </w:p>
    <w:p w:rsidR="00662EA1" w:rsidRDefault="00000000">
      <w:pPr>
        <w:pStyle w:val="af"/>
      </w:pPr>
      <w:r>
        <w:rPr>
          <w:i/>
        </w:rPr>
        <w:t>Remarks.</w:t>
      </w:r>
      <w:r>
        <w:t xml:space="preserve"> Conditions 1 and 2 define the class. Condition 3 ensures that the invariant actually discriminates. Condition 4 ensures that the distinguishability is stable over time.</w:t>
      </w:r>
    </w:p>
    <w:p w:rsidR="00662EA1" w:rsidRDefault="00000000">
      <w:pPr>
        <w:pStyle w:val="14"/>
        <w:pBdr>
          <w:left w:val="single" w:sz="24" w:space="8" w:color="142D5A"/>
        </w:pBdr>
        <w:shd w:val="clear" w:color="auto" w:fill="F2F6FE"/>
        <w:spacing w:before="160" w:after="160"/>
      </w:pPr>
      <w:r>
        <w:rPr>
          <w:b/>
          <w:smallCaps/>
          <w:color w:val="142D5A"/>
          <w:sz w:val="21"/>
        </w:rPr>
        <w:t>Open Problem 1 (Hopf invariant as a discriminator).</w:t>
      </w:r>
      <w:r>
        <w:rPr>
          <w:sz w:val="21"/>
        </w:rPr>
        <w:t xml:space="preserve"> Prove or disprove that the Hopf invariant Q_H satisfies Condition 3 for a specified class of admissible local operations on S³. That is, construct an explicit local operation O that yields distinct expectation values for configurations with Q_H = m and Q_H = n, for m ≠ n.</w:t>
      </w:r>
    </w:p>
    <w:p w:rsidR="00662EA1" w:rsidRDefault="00000000">
      <w:pPr>
        <w:pStyle w:val="21"/>
      </w:pPr>
      <w:r>
        <w:lastRenderedPageBreak/>
        <w:t>2.2 Preservation Under Dynamics</w:t>
      </w:r>
    </w:p>
    <w:p w:rsidR="00662EA1" w:rsidRDefault="00000000">
      <w:pPr>
        <w:pStyle w:val="14"/>
        <w:pBdr>
          <w:left w:val="single" w:sz="24" w:space="8" w:color="142D5A"/>
        </w:pBdr>
        <w:shd w:val="clear" w:color="auto" w:fill="F2F6FE"/>
        <w:spacing w:before="160" w:after="160"/>
      </w:pPr>
      <w:r>
        <w:rPr>
          <w:b/>
          <w:smallCaps/>
          <w:color w:val="142D5A"/>
          <w:sz w:val="21"/>
        </w:rPr>
        <w:t>Proposition 1 (Homotopy invariance of Q_H).</w:t>
      </w:r>
      <w:r>
        <w:rPr>
          <w:sz w:val="21"/>
        </w:rPr>
        <w:t xml:space="preserve"> The Hopf invariant Q_H is a homotopy invariant of the map Φ : S³ → S². If the dynamics of the field theory are continuous and preserve finite energy, Q_H is conserved.</w:t>
      </w:r>
    </w:p>
    <w:p w:rsidR="00662EA1" w:rsidRDefault="00000000">
      <w:pPr>
        <w:pStyle w:val="af"/>
      </w:pPr>
      <w:r>
        <w:rPr>
          <w:i/>
        </w:rPr>
        <w:t>Status.</w:t>
      </w:r>
      <w:r>
        <w:t xml:space="preserve"> Standard result in homotopy theory. π₃(S²) ≅ ℤ.</w:t>
      </w:r>
    </w:p>
    <w:p w:rsidR="00662EA1" w:rsidRDefault="00000000">
      <w:pPr>
        <w:pStyle w:val="14"/>
        <w:pBdr>
          <w:left w:val="single" w:sz="24" w:space="8" w:color="142D5A"/>
        </w:pBdr>
        <w:shd w:val="clear" w:color="auto" w:fill="F2F6FE"/>
        <w:spacing w:before="160" w:after="160"/>
      </w:pPr>
      <w:r>
        <w:rPr>
          <w:b/>
          <w:smallCaps/>
          <w:color w:val="142D5A"/>
          <w:sz w:val="21"/>
        </w:rPr>
        <w:t>Open Problem 2 (Dynamical stability).</w:t>
      </w:r>
      <w:r>
        <w:rPr>
          <w:sz w:val="21"/>
        </w:rPr>
        <w:t xml:space="preserve"> For a specific field theory supporting hopfion configurations (e.g., the Faddeev-Niemi model), determine whether configurations with |Q_H| &gt; 1 are dynamically stable or whether they decay into configurations with smaller |Q_H|. Stability is a necessary condition for a sector to contribute to RPD.</w:t>
      </w:r>
    </w:p>
    <w:p w:rsidR="00662EA1" w:rsidRDefault="00000000">
      <w:pPr>
        <w:pStyle w:val="21"/>
      </w:pPr>
      <w:r>
        <w:t>2.3 Operational Discrimination Between Sectors</w:t>
      </w:r>
    </w:p>
    <w:p w:rsidR="00662EA1" w:rsidRDefault="00000000">
      <w:pPr>
        <w:pStyle w:val="14"/>
        <w:pBdr>
          <w:left w:val="single" w:sz="24" w:space="8" w:color="142D5A"/>
        </w:pBdr>
        <w:shd w:val="clear" w:color="auto" w:fill="F2F6FE"/>
        <w:spacing w:before="160" w:after="160"/>
      </w:pPr>
      <w:r>
        <w:rPr>
          <w:b/>
          <w:smallCaps/>
          <w:color w:val="142D5A"/>
          <w:sz w:val="21"/>
        </w:rPr>
        <w:t>Definition 2 (Operational discrimination of topological sectors).</w:t>
      </w:r>
      <w:r>
        <w:rPr>
          <w:sz w:val="21"/>
        </w:rPr>
        <w:t xml:space="preserve"> Two hopfion configurations Φ_m and Φ_n with Hopf invariants m and n are operationally discriminable if there exists a local operation O such that</w:t>
      </w:r>
    </w:p>
    <w:p w:rsidR="00662EA1" w:rsidRDefault="00000000">
      <w:pPr>
        <w:pStyle w:val="EquationDisplay"/>
      </w:pPr>
      <w:r>
        <w:t>|⟨O⟩_m − ⟨O⟩_n| ≥ δ</w:t>
      </w:r>
    </w:p>
    <w:p w:rsidR="00662EA1" w:rsidRDefault="00000000">
      <w:pPr>
        <w:pStyle w:val="af"/>
      </w:pPr>
      <w:r>
        <w:t>for a fixed threshold δ &gt; 0, where ⟨O⟩_k is the expectation value of O in the configuration with Q_H = k.</w:t>
      </w:r>
    </w:p>
    <w:p w:rsidR="00662EA1" w:rsidRDefault="00000000">
      <w:pPr>
        <w:pStyle w:val="14"/>
        <w:pBdr>
          <w:left w:val="single" w:sz="24" w:space="8" w:color="142D5A"/>
        </w:pBdr>
        <w:shd w:val="clear" w:color="auto" w:fill="F2F6FE"/>
        <w:spacing w:before="160" w:after="160"/>
      </w:pPr>
      <w:r>
        <w:rPr>
          <w:b/>
          <w:smallCaps/>
          <w:color w:val="142D5A"/>
          <w:sz w:val="21"/>
        </w:rPr>
        <w:t>Open Problem 3 (Discrimination protocol).</w:t>
      </w:r>
      <w:r>
        <w:rPr>
          <w:sz w:val="21"/>
        </w:rPr>
        <w:t xml:space="preserve"> Design a physical protocol that discriminates between hopfion sectors Q_H = m and Q_H = n. Candidates include:</w:t>
      </w:r>
    </w:p>
    <w:p w:rsidR="00662EA1" w:rsidRDefault="00000000">
      <w:pPr>
        <w:pStyle w:val="af"/>
        <w:ind w:left="312" w:hanging="142"/>
        <w:jc w:val="left"/>
      </w:pPr>
      <w:r>
        <w:rPr>
          <w:color w:val="142D5A"/>
        </w:rPr>
        <w:t xml:space="preserve">• </w:t>
      </w:r>
      <w:r>
        <w:t>Measuring the Berry phase acquired by a probe state transported around the hopfion.</w:t>
      </w:r>
    </w:p>
    <w:p w:rsidR="00662EA1" w:rsidRDefault="00000000">
      <w:pPr>
        <w:pStyle w:val="af"/>
        <w:ind w:left="312" w:hanging="142"/>
        <w:jc w:val="left"/>
      </w:pPr>
      <w:r>
        <w:rPr>
          <w:color w:val="142D5A"/>
        </w:rPr>
        <w:t xml:space="preserve">• </w:t>
      </w:r>
      <w:r>
        <w:t>Measuring the holonomy of the connection along a closed path encircling the hopfion core.</w:t>
      </w:r>
    </w:p>
    <w:p w:rsidR="00662EA1" w:rsidRDefault="00000000">
      <w:pPr>
        <w:pStyle w:val="af"/>
        <w:ind w:left="312" w:hanging="142"/>
        <w:jc w:val="left"/>
      </w:pPr>
      <w:r>
        <w:rPr>
          <w:color w:val="142D5A"/>
        </w:rPr>
        <w:t xml:space="preserve">• </w:t>
      </w:r>
      <w:r>
        <w:t>Measuring a spectral shift in the Laplace or Dirac operator induced by the hopfion configuration.</w:t>
      </w:r>
    </w:p>
    <w:p w:rsidR="00662EA1" w:rsidRDefault="00662EA1">
      <w:pPr>
        <w:pBdr>
          <w:bottom w:val="single" w:sz="4" w:space="1" w:color="E0E0E0"/>
        </w:pBdr>
        <w:spacing w:before="80" w:after="160"/>
      </w:pPr>
    </w:p>
    <w:p w:rsidR="00662EA1" w:rsidRDefault="00000000">
      <w:pPr>
        <w:pStyle w:val="1"/>
        <w:pBdr>
          <w:bottom w:val="single" w:sz="4" w:space="2" w:color="B4B4B4"/>
        </w:pBdr>
      </w:pPr>
      <w:r>
        <w:t>3. HOPFION ALPHABET</w:t>
      </w:r>
    </w:p>
    <w:p w:rsidR="00662EA1" w:rsidRDefault="00000000">
      <w:pPr>
        <w:pStyle w:val="21"/>
      </w:pPr>
      <w:r>
        <w:t>3.1 Definition</w:t>
      </w:r>
    </w:p>
    <w:p w:rsidR="00662EA1" w:rsidRDefault="00000000">
      <w:pPr>
        <w:pStyle w:val="14"/>
        <w:pBdr>
          <w:left w:val="single" w:sz="24" w:space="8" w:color="142D5A"/>
        </w:pBdr>
        <w:shd w:val="clear" w:color="auto" w:fill="F2F6FE"/>
        <w:spacing w:before="160" w:after="160"/>
      </w:pPr>
      <w:r>
        <w:rPr>
          <w:b/>
          <w:smallCaps/>
          <w:color w:val="142D5A"/>
          <w:sz w:val="21"/>
        </w:rPr>
        <w:t>Definition 3 (Hopfion alphabet).</w:t>
      </w:r>
      <w:r>
        <w:rPr>
          <w:sz w:val="21"/>
        </w:rPr>
        <w:t xml:space="preserve"> Let Q_H ⊂ ℤ be the set of Hopf invariant values that are physically realisable as stable or metastable field configurations on S³ under the constraint of finite total energy E_tot. If all elements of Q_H are mutually distinguishable, the set of corresponding RPD classes forms a hopfion alphabet.</w:t>
      </w:r>
    </w:p>
    <w:p w:rsidR="00662EA1" w:rsidRDefault="00000000">
      <w:pPr>
        <w:pStyle w:val="af"/>
      </w:pPr>
      <w:r>
        <w:t>The alphabet size is N_hopf = |Q_H|.</w:t>
      </w:r>
    </w:p>
    <w:p w:rsidR="00662EA1" w:rsidRDefault="00000000">
      <w:pPr>
        <w:pStyle w:val="21"/>
      </w:pPr>
      <w:r>
        <w:t>3.2 Finiteness Under Energy Bound</w:t>
      </w:r>
    </w:p>
    <w:p w:rsidR="00662EA1" w:rsidRDefault="00000000">
      <w:pPr>
        <w:pStyle w:val="14"/>
        <w:pBdr>
          <w:left w:val="single" w:sz="24" w:space="8" w:color="142D5A"/>
        </w:pBdr>
        <w:shd w:val="clear" w:color="auto" w:fill="F2F6FE"/>
        <w:spacing w:before="160" w:after="160"/>
      </w:pPr>
      <w:r>
        <w:rPr>
          <w:b/>
          <w:smallCaps/>
          <w:color w:val="142D5A"/>
          <w:sz w:val="21"/>
        </w:rPr>
        <w:t>Conjecture 1 (Finite alphabet).</w:t>
      </w:r>
      <w:r>
        <w:rPr>
          <w:sz w:val="21"/>
        </w:rPr>
        <w:t xml:space="preserve"> On a compact carrier S³ with finite total energy E_tot, the set Q_H of physically realisable Hopf invariant values is finite.</w:t>
      </w:r>
    </w:p>
    <w:p w:rsidR="00662EA1" w:rsidRDefault="00000000">
      <w:pPr>
        <w:pStyle w:val="af"/>
      </w:pPr>
      <w:r>
        <w:rPr>
          <w:i/>
        </w:rPr>
        <w:t>Physical motivation.</w:t>
      </w:r>
      <w:r>
        <w:t xml:space="preserve"> Each hopfion configuration carries a minimum energy E_min(Q_H). For the Faddeev-Niemi model, numerical evidence suggests E_min scales with |Q_H|. If E_min(|Q_H|) → ∞ as |Q_H| → ∞, then E_tot bounds |Q_H| from above.</w:t>
      </w:r>
    </w:p>
    <w:p w:rsidR="00662EA1" w:rsidRDefault="00000000">
      <w:pPr>
        <w:pStyle w:val="14"/>
        <w:pBdr>
          <w:left w:val="single" w:sz="24" w:space="8" w:color="142D5A"/>
        </w:pBdr>
        <w:shd w:val="clear" w:color="auto" w:fill="F2F6FE"/>
        <w:spacing w:before="160" w:after="160"/>
      </w:pPr>
      <w:r>
        <w:rPr>
          <w:b/>
          <w:smallCaps/>
          <w:color w:val="142D5A"/>
          <w:sz w:val="21"/>
        </w:rPr>
        <w:t>Open Problem 4 (Energy scaling).</w:t>
      </w:r>
      <w:r>
        <w:rPr>
          <w:sz w:val="21"/>
        </w:rPr>
        <w:t xml:space="preserve"> Determine the minimum energy E_min(Q_H) of a hopfion configuration on S³ as a function of Q_H and the radius R. Establish whether E_min diverges with |Q_H| and, if so, with what power.</w:t>
      </w:r>
    </w:p>
    <w:p w:rsidR="00662EA1" w:rsidRDefault="00000000">
      <w:pPr>
        <w:pStyle w:val="21"/>
      </w:pPr>
      <w:r>
        <w:lastRenderedPageBreak/>
        <w:t>3.3 Derived Information</w:t>
      </w:r>
    </w:p>
    <w:p w:rsidR="00662EA1" w:rsidRDefault="00000000">
      <w:pPr>
        <w:pStyle w:val="14"/>
        <w:pBdr>
          <w:left w:val="single" w:sz="24" w:space="8" w:color="142D5A"/>
        </w:pBdr>
        <w:shd w:val="clear" w:color="auto" w:fill="F2F6FE"/>
        <w:spacing w:before="160" w:after="160"/>
      </w:pPr>
      <w:r>
        <w:rPr>
          <w:b/>
          <w:smallCaps/>
          <w:color w:val="142D5A"/>
          <w:sz w:val="21"/>
        </w:rPr>
        <w:t>Definition 4 (Topological information capacity).</w:t>
      </w:r>
      <w:r>
        <w:rPr>
          <w:sz w:val="21"/>
        </w:rPr>
        <w:t xml:space="preserve"> If the hopfion alphabet is finite, the topological information capacity of the carrier is</w:t>
      </w:r>
    </w:p>
    <w:p w:rsidR="00662EA1" w:rsidRDefault="00000000">
      <w:pPr>
        <w:pStyle w:val="EquationDisplay"/>
      </w:pPr>
      <w:r>
        <w:t>I_hopf = log₂ N_hopf bits.</w:t>
      </w:r>
    </w:p>
    <w:p w:rsidR="00662EA1" w:rsidRDefault="00000000">
      <w:pPr>
        <w:pStyle w:val="af"/>
      </w:pPr>
      <w:r>
        <w:t>This is a derived quantity. It is not the total information capacity of the carrier. It is the contribution from topologically protected sectors.</w:t>
      </w:r>
    </w:p>
    <w:p w:rsidR="00662EA1" w:rsidRDefault="00000000">
      <w:pPr>
        <w:pStyle w:val="14"/>
        <w:pBdr>
          <w:left w:val="single" w:sz="24" w:space="8" w:color="142D5A"/>
        </w:pBdr>
        <w:shd w:val="clear" w:color="auto" w:fill="F2F6FE"/>
        <w:spacing w:before="160" w:after="160"/>
      </w:pPr>
      <w:r>
        <w:rPr>
          <w:b/>
          <w:smallCaps/>
          <w:color w:val="142D5A"/>
          <w:sz w:val="21"/>
        </w:rPr>
        <w:t>Open Problem 5 (Fraction of topological information).</w:t>
      </w:r>
      <w:r>
        <w:rPr>
          <w:sz w:val="21"/>
        </w:rPr>
        <w:t xml:space="preserve"> What fraction of the total physical information capacity I_total = log₂ |RPD(S³)| is contributed by topologically protected sectors? Is the ratio I_hopf / I_total close to zero, close to one, or something in between?</w:t>
      </w:r>
    </w:p>
    <w:p w:rsidR="00662EA1" w:rsidRDefault="00662EA1">
      <w:pPr>
        <w:pBdr>
          <w:bottom w:val="single" w:sz="4" w:space="1" w:color="E0E0E0"/>
        </w:pBdr>
        <w:spacing w:before="80" w:after="160"/>
      </w:pPr>
    </w:p>
    <w:p w:rsidR="00662EA1" w:rsidRDefault="00000000">
      <w:pPr>
        <w:pStyle w:val="1"/>
        <w:pBdr>
          <w:bottom w:val="single" w:sz="4" w:space="2" w:color="B4B4B4"/>
        </w:pBdr>
      </w:pPr>
      <w:r>
        <w:t>4. BERRY PHASE AND HOLONOMY</w:t>
      </w:r>
    </w:p>
    <w:p w:rsidR="00662EA1" w:rsidRDefault="00000000">
      <w:pPr>
        <w:pStyle w:val="21"/>
      </w:pPr>
      <w:r>
        <w:t>4.1 Three Structures</w:t>
      </w:r>
    </w:p>
    <w:p w:rsidR="00662EA1" w:rsidRDefault="00000000">
      <w:pPr>
        <w:pStyle w:val="af"/>
      </w:pPr>
      <w:r>
        <w:t>Three geometric structures appear in the analysis of hopfion distinguishability:</w:t>
      </w:r>
    </w:p>
    <w:p w:rsidR="00662EA1" w:rsidRDefault="00000000">
      <w:pPr>
        <w:pStyle w:val="af"/>
        <w:ind w:left="312" w:hanging="142"/>
        <w:jc w:val="left"/>
      </w:pPr>
      <w:r>
        <w:rPr>
          <w:color w:val="142D5A"/>
        </w:rPr>
        <w:t xml:space="preserve">• </w:t>
      </w:r>
      <w:r>
        <w:rPr>
          <w:b/>
        </w:rPr>
        <w:t>Hopf invariant Q_H:</w:t>
      </w:r>
      <w:r>
        <w:t xml:space="preserve"> a global topological charge of the field configuration.</w:t>
      </w:r>
    </w:p>
    <w:p w:rsidR="00662EA1" w:rsidRDefault="00000000">
      <w:pPr>
        <w:pStyle w:val="af"/>
        <w:ind w:left="312" w:hanging="142"/>
        <w:jc w:val="left"/>
      </w:pPr>
      <w:r>
        <w:rPr>
          <w:color w:val="142D5A"/>
        </w:rPr>
        <w:t xml:space="preserve">• </w:t>
      </w:r>
      <w:r>
        <w:rPr>
          <w:b/>
        </w:rPr>
        <w:t>Berry phase γ(C):</w:t>
      </w:r>
      <w:r>
        <w:t xml:space="preserve"> the geometric phase acquired by a probe state under adiabatic transport along a closed path C.</w:t>
      </w:r>
    </w:p>
    <w:p w:rsidR="00662EA1" w:rsidRDefault="00000000">
      <w:pPr>
        <w:pStyle w:val="af"/>
        <w:ind w:left="312" w:hanging="142"/>
        <w:jc w:val="left"/>
      </w:pPr>
      <w:r>
        <w:rPr>
          <w:color w:val="142D5A"/>
        </w:rPr>
        <w:t xml:space="preserve">• </w:t>
      </w:r>
      <w:r>
        <w:rPr>
          <w:b/>
        </w:rPr>
        <w:t>Holonomy Hol(C):</w:t>
      </w:r>
      <w:r>
        <w:t xml:space="preserve"> the transformation of a state under parallel transport along C, of which Berry phase is the U(1) component.</w:t>
      </w:r>
    </w:p>
    <w:p w:rsidR="00662EA1" w:rsidRDefault="00000000">
      <w:pPr>
        <w:pStyle w:val="af"/>
      </w:pPr>
      <w:r>
        <w:t>Are these three independent structures, or do they define different aspects of the same mechanism?</w:t>
      </w:r>
    </w:p>
    <w:p w:rsidR="00662EA1" w:rsidRDefault="00000000">
      <w:pPr>
        <w:pStyle w:val="21"/>
      </w:pPr>
      <w:r>
        <w:t>4.2 Candidate Relations</w:t>
      </w:r>
    </w:p>
    <w:p w:rsidR="00662EA1" w:rsidRDefault="00000000">
      <w:pPr>
        <w:pStyle w:val="14"/>
        <w:pBdr>
          <w:left w:val="single" w:sz="24" w:space="8" w:color="142D5A"/>
        </w:pBdr>
        <w:shd w:val="clear" w:color="auto" w:fill="F2F6FE"/>
        <w:spacing w:before="160" w:after="160"/>
      </w:pPr>
      <w:r>
        <w:rPr>
          <w:b/>
          <w:smallCaps/>
          <w:color w:val="142D5A"/>
          <w:sz w:val="21"/>
        </w:rPr>
        <w:t>Conjecture 2 (Berry phase and Hopf invariant).</w:t>
      </w:r>
      <w:r>
        <w:rPr>
          <w:sz w:val="21"/>
        </w:rPr>
        <w:t xml:space="preserve"> For a hopfion configuration Φ with Hopf invariant Q_H on S³, the Berry phase acquired by a spinor probe transported along a closed path C that links the hopfion core satisfies</w:t>
      </w:r>
    </w:p>
    <w:p w:rsidR="00662EA1" w:rsidRDefault="00000000">
      <w:pPr>
        <w:pStyle w:val="EquationDisplay"/>
      </w:pPr>
      <w:r>
        <w:t>γ(C) ∝ Q_H · Link(C, core),</w:t>
      </w:r>
    </w:p>
    <w:p w:rsidR="00662EA1" w:rsidRDefault="00000000">
      <w:pPr>
        <w:pStyle w:val="af"/>
      </w:pPr>
      <w:r>
        <w:t>where Link(C, core) is the linking number of the path C with the preimage curves of Φ.</w:t>
      </w:r>
    </w:p>
    <w:p w:rsidR="00662EA1" w:rsidRDefault="00000000">
      <w:pPr>
        <w:pStyle w:val="af"/>
      </w:pPr>
      <w:r>
        <w:rPr>
          <w:i/>
        </w:rPr>
        <w:t>Status.</w:t>
      </w:r>
      <w:r>
        <w:t xml:space="preserve"> This is a conjecture motivated by the structure of the Hopf fibration. If true, it provides an operational protocol for discriminating Q_H sectors: measure the Berry phase of a probe for a calibrated path C.</w:t>
      </w:r>
    </w:p>
    <w:p w:rsidR="00662EA1" w:rsidRDefault="00000000">
      <w:pPr>
        <w:pStyle w:val="14"/>
        <w:pBdr>
          <w:left w:val="single" w:sz="24" w:space="8" w:color="142D5A"/>
        </w:pBdr>
        <w:shd w:val="clear" w:color="auto" w:fill="F2F6FE"/>
        <w:spacing w:before="160" w:after="160"/>
      </w:pPr>
      <w:r>
        <w:rPr>
          <w:b/>
          <w:smallCaps/>
          <w:color w:val="142D5A"/>
          <w:sz w:val="21"/>
        </w:rPr>
        <w:t>Open Problem 6 (Berry phase computation).</w:t>
      </w:r>
      <w:r>
        <w:rPr>
          <w:sz w:val="21"/>
        </w:rPr>
        <w:t xml:space="preserve"> Compute the Berry phase for adiabatic transport of a spinor along closed geodesics on S³ in the presence of a hopfion configuration with Hopf invariant Q_H. Verify the conjectured proportionality.</w:t>
      </w:r>
    </w:p>
    <w:p w:rsidR="00662EA1" w:rsidRDefault="00000000">
      <w:pPr>
        <w:pStyle w:val="21"/>
      </w:pPr>
      <w:r>
        <w:t>4.3 Holonomy as a Discriminator</w:t>
      </w:r>
    </w:p>
    <w:p w:rsidR="00662EA1" w:rsidRDefault="00000000">
      <w:pPr>
        <w:pStyle w:val="14"/>
        <w:pBdr>
          <w:left w:val="single" w:sz="24" w:space="8" w:color="142D5A"/>
        </w:pBdr>
        <w:shd w:val="clear" w:color="auto" w:fill="F2F6FE"/>
        <w:spacing w:before="160" w:after="160"/>
      </w:pPr>
      <w:r>
        <w:rPr>
          <w:b/>
          <w:smallCaps/>
          <w:color w:val="142D5A"/>
          <w:sz w:val="21"/>
        </w:rPr>
        <w:t>Conjecture 3 (Holonomy distinguishes sectors).</w:t>
      </w:r>
      <w:r>
        <w:rPr>
          <w:sz w:val="21"/>
        </w:rPr>
        <w:t xml:space="preserve"> Hopfion configurations with distinct Q_H generate distinct holonomy transformations for at least one closed path C.</w:t>
      </w:r>
    </w:p>
    <w:p w:rsidR="00662EA1" w:rsidRDefault="00000000">
      <w:pPr>
        <w:pStyle w:val="af"/>
      </w:pPr>
      <w:r>
        <w:rPr>
          <w:i/>
        </w:rPr>
        <w:t>Status.</w:t>
      </w:r>
      <w:r>
        <w:t xml:space="preserve"> Conjecture. If holonomy is a complete invariant for the field configuration, then Q_H sectors are distinguishable if and only if their holonomies differ. If holonomy and Q_H are equivalent (as the Hopf fibration suggests), then holonomy is another language for the same distinguishability.</w:t>
      </w:r>
    </w:p>
    <w:p w:rsidR="00662EA1" w:rsidRDefault="00000000">
      <w:pPr>
        <w:pStyle w:val="14"/>
        <w:pBdr>
          <w:left w:val="single" w:sz="24" w:space="8" w:color="142D5A"/>
        </w:pBdr>
        <w:shd w:val="clear" w:color="auto" w:fill="F2F6FE"/>
        <w:spacing w:before="160" w:after="160"/>
      </w:pPr>
      <w:r>
        <w:rPr>
          <w:b/>
          <w:smallCaps/>
          <w:color w:val="142D5A"/>
          <w:sz w:val="21"/>
        </w:rPr>
        <w:lastRenderedPageBreak/>
        <w:t>Open Problem 7 (Holonomy-Hopf equivalence).</w:t>
      </w:r>
      <w:r>
        <w:rPr>
          <w:sz w:val="21"/>
        </w:rPr>
        <w:t xml:space="preserve"> Determine whether the holonomy group of a hopfion configuration on S³ uniquely determines its Hopf invariant. If so, holonomy and Q_H are two descriptions of the same distinguishability structure.</w:t>
      </w:r>
    </w:p>
    <w:p w:rsidR="00662EA1" w:rsidRDefault="00000000">
      <w:pPr>
        <w:pStyle w:val="21"/>
      </w:pPr>
      <w:r>
        <w:t>4.4 Independence or Unity?</w:t>
      </w:r>
    </w:p>
    <w:p w:rsidR="00EA4798" w:rsidRDefault="00000000" w:rsidP="00EA4798">
      <w:pPr>
        <w:pStyle w:val="14"/>
        <w:pBdr>
          <w:left w:val="single" w:sz="24" w:space="8" w:color="142D5A"/>
        </w:pBdr>
        <w:shd w:val="clear" w:color="auto" w:fill="F2F6FE"/>
        <w:spacing w:before="160" w:after="160"/>
      </w:pPr>
      <w:r>
        <w:rPr>
          <w:b/>
          <w:smallCaps/>
          <w:color w:val="142D5A"/>
          <w:sz w:val="21"/>
        </w:rPr>
        <w:t>Research Direction (Structural unity).</w:t>
      </w:r>
      <w:r>
        <w:rPr>
          <w:sz w:val="21"/>
        </w:rPr>
        <w:t xml:space="preserve"> Investigate whether Q_H, Berry phase, and holonomy form a hierarchy:</w:t>
      </w:r>
    </w:p>
    <w:p w:rsidR="00662EA1" w:rsidRDefault="00000000">
      <w:pPr>
        <w:pStyle w:val="EquationDisplay"/>
      </w:pPr>
      <w:r>
        <w:t>Q_H (global) → Holonomy (path-dependent) → Berry phase (</w:t>
      </w:r>
      <w:proofErr w:type="gramStart"/>
      <w:r>
        <w:t>U(</w:t>
      </w:r>
      <w:proofErr w:type="gramEnd"/>
      <w:r>
        <w:t>1) projection).</w:t>
      </w:r>
    </w:p>
    <w:p w:rsidR="00662EA1" w:rsidRDefault="00000000">
      <w:pPr>
        <w:pStyle w:val="af"/>
      </w:pPr>
      <w:r>
        <w:t>If this hierarchy holds, then the most fundamental distinguishability mechanism is holonomy, with Q_H providing a global label for holonomy sectors.</w:t>
      </w:r>
    </w:p>
    <w:p w:rsidR="00662EA1" w:rsidRDefault="00662EA1">
      <w:pPr>
        <w:pBdr>
          <w:bottom w:val="single" w:sz="4" w:space="1" w:color="E0E0E0"/>
        </w:pBdr>
        <w:spacing w:before="80" w:after="160"/>
      </w:pPr>
    </w:p>
    <w:p w:rsidR="00662EA1" w:rsidRDefault="00000000">
      <w:pPr>
        <w:pStyle w:val="1"/>
        <w:pBdr>
          <w:bottom w:val="single" w:sz="4" w:space="2" w:color="B4B4B4"/>
        </w:pBdr>
      </w:pPr>
      <w:r>
        <w:t>5. ENERGY LANDSCAPE</w:t>
      </w:r>
    </w:p>
    <w:p w:rsidR="00662EA1" w:rsidRDefault="00000000">
      <w:pPr>
        <w:pStyle w:val="21"/>
      </w:pPr>
      <w:r>
        <w:t>5.1 Energy Barriers</w:t>
      </w:r>
    </w:p>
    <w:p w:rsidR="00662EA1" w:rsidRDefault="00000000">
      <w:pPr>
        <w:pStyle w:val="14"/>
        <w:pBdr>
          <w:left w:val="single" w:sz="24" w:space="8" w:color="142D5A"/>
        </w:pBdr>
        <w:shd w:val="clear" w:color="auto" w:fill="F2F6FE"/>
        <w:spacing w:before="160" w:after="160"/>
      </w:pPr>
      <w:r>
        <w:rPr>
          <w:b/>
          <w:smallCaps/>
          <w:color w:val="142D5A"/>
          <w:sz w:val="21"/>
        </w:rPr>
        <w:t>Definition 5 (Energy barrier).</w:t>
      </w:r>
      <w:r>
        <w:rPr>
          <w:sz w:val="21"/>
        </w:rPr>
        <w:t xml:space="preserve"> The energy barrier ΔE(m, n) between two topological sectors Q_H = m and Q_H = n is the infimum of the maximum energy along all continuous paths in field space connecting a configuration in sector m to a configuration in sector n.</w:t>
      </w:r>
    </w:p>
    <w:p w:rsidR="00662EA1" w:rsidRDefault="00000000">
      <w:pPr>
        <w:pStyle w:val="14"/>
        <w:pBdr>
          <w:left w:val="single" w:sz="24" w:space="8" w:color="142D5A"/>
        </w:pBdr>
        <w:shd w:val="clear" w:color="auto" w:fill="F2F6FE"/>
        <w:spacing w:before="160" w:after="160"/>
      </w:pPr>
      <w:r>
        <w:rPr>
          <w:b/>
          <w:smallCaps/>
          <w:color w:val="142D5A"/>
          <w:sz w:val="21"/>
        </w:rPr>
        <w:t>Proposition 2 (Topological protection of distinguishability).</w:t>
      </w:r>
      <w:r>
        <w:rPr>
          <w:sz w:val="21"/>
        </w:rPr>
        <w:t xml:space="preserve"> If ΔE(m, n) &gt; 0, then sectors m and n are separated by an energy barrier. If ΔE(m, n) is larger than the typical thermal or quantum fluctuation energy, transitions between sectors are suppressed, and the distinguishability is operationally robust.</w:t>
      </w:r>
    </w:p>
    <w:p w:rsidR="00662EA1" w:rsidRDefault="00000000">
      <w:pPr>
        <w:pStyle w:val="af"/>
      </w:pPr>
      <w:r>
        <w:rPr>
          <w:i/>
        </w:rPr>
        <w:t>Status.</w:t>
      </w:r>
      <w:r>
        <w:t xml:space="preserve"> This is a general principle, not specific to hopfions. The explicit computation of ΔE(m, n) for hopfion configurations on S³ is an open problem.</w:t>
      </w:r>
    </w:p>
    <w:p w:rsidR="00662EA1" w:rsidRDefault="00000000">
      <w:pPr>
        <w:pStyle w:val="14"/>
        <w:pBdr>
          <w:left w:val="single" w:sz="24" w:space="8" w:color="142D5A"/>
        </w:pBdr>
        <w:shd w:val="clear" w:color="auto" w:fill="F2F6FE"/>
        <w:spacing w:before="160" w:after="160"/>
      </w:pPr>
      <w:r>
        <w:rPr>
          <w:b/>
          <w:smallCaps/>
          <w:color w:val="142D5A"/>
          <w:sz w:val="21"/>
        </w:rPr>
        <w:t>Open Problem 8 (Energy barrier computation).</w:t>
      </w:r>
      <w:r>
        <w:rPr>
          <w:sz w:val="21"/>
        </w:rPr>
        <w:t xml:space="preserve"> Compute ΔE(m, n) for hopfion sectors on S³ in the Faddeev-Niemi model or a related field theory. Determine the scaling with R and with |m − n|.</w:t>
      </w:r>
    </w:p>
    <w:p w:rsidR="00662EA1" w:rsidRDefault="00000000">
      <w:pPr>
        <w:pStyle w:val="21"/>
      </w:pPr>
      <w:r>
        <w:t>5.2 Finiteness from Compactness</w:t>
      </w:r>
    </w:p>
    <w:p w:rsidR="00662EA1" w:rsidRDefault="00000000">
      <w:pPr>
        <w:pStyle w:val="14"/>
        <w:pBdr>
          <w:left w:val="single" w:sz="24" w:space="8" w:color="142D5A"/>
        </w:pBdr>
        <w:shd w:val="clear" w:color="auto" w:fill="F2F6FE"/>
        <w:spacing w:before="160" w:after="160"/>
      </w:pPr>
      <w:r>
        <w:rPr>
          <w:b/>
          <w:smallCaps/>
          <w:color w:val="142D5A"/>
          <w:sz w:val="21"/>
        </w:rPr>
        <w:t>Conjecture 4 (Compactness regularises distinguishability).</w:t>
      </w:r>
      <w:r>
        <w:rPr>
          <w:sz w:val="21"/>
        </w:rPr>
        <w:t xml:space="preserve"> On a compact carrier S³, the combination of finite volume and finite total energy bounds the number of physically distinguishable classes. Compactness provides a natural regularisation of the distinguishability space.</w:t>
      </w:r>
    </w:p>
    <w:p w:rsidR="00662EA1" w:rsidRDefault="00000000">
      <w:pPr>
        <w:pStyle w:val="af"/>
      </w:pPr>
      <w:r>
        <w:rPr>
          <w:i/>
        </w:rPr>
        <w:t>Remarks.</w:t>
      </w:r>
      <w:r>
        <w:t xml:space="preserve"> This is a broader conjecture that encompasses the topological case. If true, it provides a fundamental reason why the physical information capacity of any compact universe is finite.</w:t>
      </w:r>
    </w:p>
    <w:p w:rsidR="00662EA1" w:rsidRDefault="00000000">
      <w:pPr>
        <w:pStyle w:val="14"/>
        <w:pBdr>
          <w:left w:val="single" w:sz="24" w:space="8" w:color="142D5A"/>
        </w:pBdr>
        <w:shd w:val="clear" w:color="auto" w:fill="F2F6FE"/>
        <w:spacing w:before="160" w:after="160"/>
      </w:pPr>
      <w:r>
        <w:rPr>
          <w:b/>
          <w:smallCaps/>
          <w:color w:val="142D5A"/>
          <w:sz w:val="21"/>
        </w:rPr>
        <w:t>Open Problem 9 (Compactness and finiteness).</w:t>
      </w:r>
      <w:r>
        <w:rPr>
          <w:sz w:val="21"/>
        </w:rPr>
        <w:t xml:space="preserve"> Prove or disprove Conjecture 4 for a general compact carrier M. Identify which geometric or topological properties of M are necessary for finiteness.</w:t>
      </w:r>
    </w:p>
    <w:p w:rsidR="00EA4798" w:rsidRDefault="00EA4798">
      <w:pPr>
        <w:pBdr>
          <w:bottom w:val="single" w:sz="4" w:space="1" w:color="E0E0E0"/>
        </w:pBdr>
        <w:spacing w:before="80" w:after="160"/>
      </w:pPr>
    </w:p>
    <w:p w:rsidR="00662EA1" w:rsidRDefault="00000000">
      <w:pPr>
        <w:pStyle w:val="1"/>
        <w:pBdr>
          <w:bottom w:val="single" w:sz="4" w:space="2" w:color="B4B4B4"/>
        </w:pBdr>
      </w:pPr>
      <w:r>
        <w:t>6. SUMMARY OF FORMAL STATUS</w:t>
      </w:r>
    </w:p>
    <w:p w:rsidR="00662EA1" w:rsidRDefault="00000000">
      <w:pPr>
        <w:pStyle w:val="af"/>
        <w:spacing w:before="120"/>
        <w:jc w:val="left"/>
      </w:pPr>
      <w:r>
        <w:rPr>
          <w:b/>
          <w:color w:val="142D5A"/>
        </w:rPr>
        <w:t>Definitions:</w:t>
      </w:r>
    </w:p>
    <w:p w:rsidR="00662EA1" w:rsidRDefault="00000000">
      <w:pPr>
        <w:pStyle w:val="af"/>
        <w:ind w:left="312" w:hanging="312"/>
        <w:jc w:val="left"/>
      </w:pPr>
      <w:r>
        <w:t>1. Topologically protected distinguishable class.</w:t>
      </w:r>
    </w:p>
    <w:p w:rsidR="00662EA1" w:rsidRDefault="00000000">
      <w:pPr>
        <w:pStyle w:val="af"/>
        <w:ind w:left="312" w:hanging="312"/>
        <w:jc w:val="left"/>
      </w:pPr>
      <w:r>
        <w:lastRenderedPageBreak/>
        <w:t>2. Operational discrimination of topological sectors.</w:t>
      </w:r>
    </w:p>
    <w:p w:rsidR="00662EA1" w:rsidRDefault="00000000">
      <w:pPr>
        <w:pStyle w:val="af"/>
        <w:ind w:left="312" w:hanging="312"/>
        <w:jc w:val="left"/>
      </w:pPr>
      <w:r>
        <w:t>3. Hopfion alphabet.</w:t>
      </w:r>
    </w:p>
    <w:p w:rsidR="00662EA1" w:rsidRDefault="00000000">
      <w:pPr>
        <w:pStyle w:val="af"/>
        <w:ind w:left="312" w:hanging="312"/>
        <w:jc w:val="left"/>
      </w:pPr>
      <w:r>
        <w:t>4. Topological information capacity.</w:t>
      </w:r>
    </w:p>
    <w:p w:rsidR="00662EA1" w:rsidRDefault="00000000">
      <w:pPr>
        <w:pStyle w:val="af"/>
        <w:ind w:left="312" w:hanging="312"/>
        <w:jc w:val="left"/>
      </w:pPr>
      <w:r>
        <w:t>5. Energy barrier between sectors.</w:t>
      </w:r>
    </w:p>
    <w:p w:rsidR="00662EA1" w:rsidRDefault="00000000">
      <w:pPr>
        <w:pStyle w:val="af"/>
        <w:spacing w:before="120"/>
        <w:jc w:val="left"/>
      </w:pPr>
      <w:r>
        <w:rPr>
          <w:b/>
          <w:color w:val="142D5A"/>
        </w:rPr>
        <w:t>Propositions:</w:t>
      </w:r>
    </w:p>
    <w:p w:rsidR="00662EA1" w:rsidRDefault="00000000">
      <w:pPr>
        <w:pStyle w:val="af"/>
        <w:ind w:left="312" w:hanging="312"/>
        <w:jc w:val="left"/>
      </w:pPr>
      <w:r>
        <w:t>1. Q_H is a homotopy invariant; conserved under continuous dynamics.</w:t>
      </w:r>
    </w:p>
    <w:p w:rsidR="00662EA1" w:rsidRDefault="00000000">
      <w:pPr>
        <w:pStyle w:val="af"/>
        <w:ind w:left="312" w:hanging="312"/>
        <w:jc w:val="left"/>
      </w:pPr>
      <w:r>
        <w:t>2. Non-zero energy barrier suppresses transitions between sectors, protecting distinguishability.</w:t>
      </w:r>
    </w:p>
    <w:p w:rsidR="00662EA1" w:rsidRDefault="00000000">
      <w:pPr>
        <w:pStyle w:val="af"/>
        <w:spacing w:before="120"/>
        <w:jc w:val="left"/>
      </w:pPr>
      <w:r>
        <w:rPr>
          <w:b/>
          <w:color w:val="142D5A"/>
        </w:rPr>
        <w:t>Conjectures:</w:t>
      </w:r>
    </w:p>
    <w:p w:rsidR="00662EA1" w:rsidRDefault="00000000">
      <w:pPr>
        <w:pStyle w:val="af"/>
        <w:ind w:left="312" w:hanging="312"/>
        <w:jc w:val="left"/>
      </w:pPr>
      <w:r>
        <w:t>1. Only finitely many Q_H are physically realisable under finite E_tot.</w:t>
      </w:r>
    </w:p>
    <w:p w:rsidR="00662EA1" w:rsidRDefault="00000000">
      <w:pPr>
        <w:pStyle w:val="af"/>
        <w:ind w:left="312" w:hanging="312"/>
        <w:jc w:val="left"/>
      </w:pPr>
      <w:r>
        <w:t>2. Berry phase for a calibrated path is proportional to Q_H.</w:t>
      </w:r>
    </w:p>
    <w:p w:rsidR="00662EA1" w:rsidRDefault="00000000">
      <w:pPr>
        <w:pStyle w:val="af"/>
        <w:ind w:left="312" w:hanging="312"/>
        <w:jc w:val="left"/>
      </w:pPr>
      <w:r>
        <w:t>3. Holonomy distinguishes hopfion sectors.</w:t>
      </w:r>
    </w:p>
    <w:p w:rsidR="00662EA1" w:rsidRDefault="00000000">
      <w:pPr>
        <w:pStyle w:val="af"/>
        <w:ind w:left="312" w:hanging="312"/>
        <w:jc w:val="left"/>
      </w:pPr>
      <w:r>
        <w:t>4. Compactness together with finite energy regularises the distinguishability space.</w:t>
      </w:r>
    </w:p>
    <w:p w:rsidR="00662EA1" w:rsidRDefault="00000000">
      <w:pPr>
        <w:pStyle w:val="af"/>
        <w:spacing w:before="120"/>
        <w:jc w:val="left"/>
      </w:pPr>
      <w:r>
        <w:rPr>
          <w:b/>
          <w:color w:val="142D5A"/>
        </w:rPr>
        <w:t>Open Problems:</w:t>
      </w:r>
    </w:p>
    <w:p w:rsidR="00662EA1" w:rsidRDefault="00000000">
      <w:pPr>
        <w:pStyle w:val="af"/>
        <w:ind w:left="312" w:hanging="312"/>
        <w:jc w:val="left"/>
      </w:pPr>
      <w:r>
        <w:t>1. Construct an explicit local operation discriminating Q_H sectors.</w:t>
      </w:r>
    </w:p>
    <w:p w:rsidR="00662EA1" w:rsidRDefault="00000000">
      <w:pPr>
        <w:pStyle w:val="af"/>
        <w:ind w:left="312" w:hanging="312"/>
        <w:jc w:val="left"/>
      </w:pPr>
      <w:r>
        <w:t>2. Determine dynamical stability of |Q_H| &gt; 1 configurations.</w:t>
      </w:r>
    </w:p>
    <w:p w:rsidR="00662EA1" w:rsidRDefault="00000000">
      <w:pPr>
        <w:pStyle w:val="af"/>
        <w:ind w:left="312" w:hanging="312"/>
        <w:jc w:val="left"/>
      </w:pPr>
      <w:r>
        <w:t>3. Design an experimental protocol for sector discrimination.</w:t>
      </w:r>
    </w:p>
    <w:p w:rsidR="00662EA1" w:rsidRDefault="00000000">
      <w:pPr>
        <w:pStyle w:val="af"/>
        <w:ind w:left="312" w:hanging="312"/>
        <w:jc w:val="left"/>
      </w:pPr>
      <w:r>
        <w:t>4. Compute E_min(Q_H) on S³ as function of Q_H and R.</w:t>
      </w:r>
    </w:p>
    <w:p w:rsidR="00662EA1" w:rsidRDefault="00000000">
      <w:pPr>
        <w:pStyle w:val="af"/>
        <w:ind w:left="312" w:hanging="312"/>
        <w:jc w:val="left"/>
      </w:pPr>
      <w:r>
        <w:t>5. What fraction of |RPD(S³)| is topologically protected?</w:t>
      </w:r>
    </w:p>
    <w:p w:rsidR="00662EA1" w:rsidRDefault="00000000">
      <w:pPr>
        <w:pStyle w:val="af"/>
        <w:ind w:left="312" w:hanging="312"/>
        <w:jc w:val="left"/>
      </w:pPr>
      <w:r>
        <w:t>6. Compute Berry phase for spinor transport around a hopfion on S³.</w:t>
      </w:r>
    </w:p>
    <w:p w:rsidR="00662EA1" w:rsidRDefault="00000000">
      <w:pPr>
        <w:pStyle w:val="af"/>
        <w:ind w:left="312" w:hanging="312"/>
        <w:jc w:val="left"/>
      </w:pPr>
      <w:r>
        <w:t>7. Determine whether holonomy uniquely determines Q_H.</w:t>
      </w:r>
    </w:p>
    <w:p w:rsidR="00662EA1" w:rsidRDefault="00000000">
      <w:pPr>
        <w:pStyle w:val="af"/>
        <w:ind w:left="312" w:hanging="312"/>
        <w:jc w:val="left"/>
      </w:pPr>
      <w:r>
        <w:t>8. Compute energy barrier ΔE(m, n) between sectors.</w:t>
      </w:r>
    </w:p>
    <w:p w:rsidR="00662EA1" w:rsidRDefault="00000000" w:rsidP="00EA4798">
      <w:pPr>
        <w:pStyle w:val="af"/>
        <w:ind w:left="312" w:hanging="312"/>
        <w:jc w:val="left"/>
      </w:pPr>
      <w:r>
        <w:t>9. Prove finiteness of RPD from compactness.</w:t>
      </w:r>
    </w:p>
    <w:p w:rsidR="00662EA1" w:rsidRDefault="00000000">
      <w:pPr>
        <w:pStyle w:val="1"/>
        <w:pBdr>
          <w:bottom w:val="single" w:sz="4" w:space="2" w:color="B4B4B4"/>
        </w:pBdr>
      </w:pPr>
      <w:r>
        <w:t>7. TOWARD HOPFION QUANTUM GRAVITATION</w:t>
      </w:r>
    </w:p>
    <w:p w:rsidR="00662EA1" w:rsidRDefault="00000000">
      <w:pPr>
        <w:pStyle w:val="af"/>
      </w:pPr>
      <w:r>
        <w:rPr>
          <w:i/>
        </w:rPr>
        <w:t>This section is a research outlook, not a theory.</w:t>
      </w:r>
    </w:p>
    <w:p w:rsidR="00662EA1" w:rsidRDefault="00000000">
      <w:pPr>
        <w:pStyle w:val="21"/>
      </w:pPr>
      <w:r>
        <w:t>7.1 The Central Question</w:t>
      </w:r>
    </w:p>
    <w:p w:rsidR="00662EA1" w:rsidRDefault="00000000">
      <w:pPr>
        <w:pStyle w:val="14"/>
        <w:pBdr>
          <w:left w:val="single" w:sz="24" w:space="8" w:color="B4963C"/>
        </w:pBdr>
        <w:shd w:val="clear" w:color="auto" w:fill="F8F8F8"/>
        <w:jc w:val="center"/>
      </w:pPr>
      <w:r>
        <w:rPr>
          <w:i/>
          <w:color w:val="142D5A"/>
          <w:sz w:val="22"/>
        </w:rPr>
        <w:t>Can gravitational degrees of freedom eventually be represented by topologically protected distinguishable sectors on compact carriers?</w:t>
      </w:r>
    </w:p>
    <w:p w:rsidR="00662EA1" w:rsidRDefault="00000000">
      <w:pPr>
        <w:pStyle w:val="af"/>
      </w:pPr>
      <w:r>
        <w:t>This question is the logical endpoint of the research programme sketched in this note. It is not answered here. It is offered as a long-term direction.</w:t>
      </w:r>
    </w:p>
    <w:p w:rsidR="00662EA1" w:rsidRDefault="00000000">
      <w:pPr>
        <w:pStyle w:val="21"/>
      </w:pPr>
      <w:r>
        <w:t>7.2 Conditions for the Programme</w:t>
      </w:r>
    </w:p>
    <w:p w:rsidR="00662EA1" w:rsidRDefault="00000000">
      <w:pPr>
        <w:pStyle w:val="af"/>
      </w:pPr>
      <w:r>
        <w:t>If the following conditions can be established, a programme of Hopfion Quantum Gravitation becomes conceivable:</w:t>
      </w:r>
    </w:p>
    <w:p w:rsidR="00662EA1" w:rsidRDefault="00000000">
      <w:pPr>
        <w:pStyle w:val="af"/>
        <w:ind w:left="312" w:hanging="312"/>
        <w:jc w:val="left"/>
      </w:pPr>
      <w:r>
        <w:t>1. The physical carrier of the universe is a compact three-manifold (candidate: S³).</w:t>
      </w:r>
    </w:p>
    <w:p w:rsidR="00662EA1" w:rsidRDefault="00000000">
      <w:pPr>
        <w:pStyle w:val="af"/>
        <w:ind w:left="312" w:hanging="312"/>
        <w:jc w:val="left"/>
      </w:pPr>
      <w:r>
        <w:t>2. The fundamental degrees of freedom include field configurations Φ : M³ → S² classifiable by the Hopf invariant.</w:t>
      </w:r>
    </w:p>
    <w:p w:rsidR="00662EA1" w:rsidRDefault="00000000">
      <w:pPr>
        <w:pStyle w:val="af"/>
        <w:ind w:left="312" w:hanging="312"/>
        <w:jc w:val="left"/>
      </w:pPr>
      <w:r>
        <w:lastRenderedPageBreak/>
        <w:t>3. Only finitely many Q_H sectors are physically realisable under the total energy bound of the universe.</w:t>
      </w:r>
    </w:p>
    <w:p w:rsidR="00662EA1" w:rsidRDefault="00000000">
      <w:pPr>
        <w:pStyle w:val="af"/>
        <w:ind w:left="312" w:hanging="312"/>
        <w:jc w:val="left"/>
      </w:pPr>
      <w:r>
        <w:t>4. These sectors are stable or metastable on cosmological timescales.</w:t>
      </w:r>
    </w:p>
    <w:p w:rsidR="00662EA1" w:rsidRDefault="00000000">
      <w:pPr>
        <w:pStyle w:val="af"/>
        <w:ind w:left="312" w:hanging="312"/>
        <w:jc w:val="left"/>
      </w:pPr>
      <w:r>
        <w:t>5. Sectors are physically distinguishable by admissible local operations.</w:t>
      </w:r>
    </w:p>
    <w:p w:rsidR="00662EA1" w:rsidRDefault="00000000">
      <w:pPr>
        <w:pStyle w:val="af"/>
        <w:ind w:left="312" w:hanging="312"/>
        <w:jc w:val="left"/>
      </w:pPr>
      <w:r>
        <w:t>6. Transitions between sectors correspond to physical processes (e.g., quantum gravitational tunnelling events).</w:t>
      </w:r>
    </w:p>
    <w:p w:rsidR="00662EA1" w:rsidRDefault="00000000">
      <w:pPr>
        <w:pStyle w:val="21"/>
      </w:pPr>
      <w:r>
        <w:t>7.3 Status</w:t>
      </w:r>
    </w:p>
    <w:p w:rsidR="00662EA1" w:rsidRDefault="00000000">
      <w:pPr>
        <w:pStyle w:val="af"/>
      </w:pPr>
      <w:r>
        <w:t>At present, none of these conditions has been proved. Condition 1 is the working hypothesis of HCC-S³. Conditions 2–6 are open research problems.</w:t>
      </w:r>
    </w:p>
    <w:p w:rsidR="00662EA1" w:rsidRDefault="00000000">
      <w:pPr>
        <w:pStyle w:val="af"/>
      </w:pPr>
      <w:r>
        <w:t>Hopfion Quantum Gravitation is not a theory. It is a possible long-term outcome of the RPD research programme, conditional on the resolution of the open problems listed in this note.</w:t>
      </w:r>
    </w:p>
    <w:p w:rsidR="00662EA1" w:rsidRDefault="00662EA1">
      <w:pPr>
        <w:pBdr>
          <w:bottom w:val="single" w:sz="4" w:space="1" w:color="E0E0E0"/>
        </w:pBdr>
        <w:spacing w:before="80" w:after="160"/>
      </w:pPr>
    </w:p>
    <w:p w:rsidR="00662EA1" w:rsidRDefault="00000000">
      <w:pPr>
        <w:pStyle w:val="1"/>
        <w:pBdr>
          <w:bottom w:val="single" w:sz="4" w:space="2" w:color="B4B4B4"/>
        </w:pBdr>
      </w:pPr>
      <w:r>
        <w:t>8. METHODOLOGICAL DISCIPLINE</w:t>
      </w:r>
    </w:p>
    <w:p w:rsidR="00662EA1" w:rsidRDefault="00000000">
      <w:pPr>
        <w:pStyle w:val="af"/>
      </w:pPr>
      <w:r>
        <w:t>This work observes the following rules:</w:t>
      </w:r>
    </w:p>
    <w:p w:rsidR="00662EA1" w:rsidRDefault="00000000">
      <w:pPr>
        <w:pStyle w:val="af"/>
        <w:ind w:left="312" w:hanging="312"/>
        <w:jc w:val="left"/>
      </w:pPr>
      <w:r>
        <w:t>1. Information is not fundamental. RPD is fundamental.</w:t>
      </w:r>
    </w:p>
    <w:p w:rsidR="00662EA1" w:rsidRDefault="00000000">
      <w:pPr>
        <w:pStyle w:val="af"/>
        <w:ind w:left="312" w:hanging="312"/>
        <w:jc w:val="left"/>
      </w:pPr>
      <w:r>
        <w:t>2. Not every RPD class is topological. The fraction that is topological is an open problem.</w:t>
      </w:r>
    </w:p>
    <w:p w:rsidR="00662EA1" w:rsidRDefault="00000000">
      <w:pPr>
        <w:pStyle w:val="af"/>
        <w:ind w:left="312" w:hanging="312"/>
        <w:jc w:val="left"/>
      </w:pPr>
      <w:r>
        <w:t>3. Hopfions exist only when a physical field defines Φ : M³ → S².</w:t>
      </w:r>
    </w:p>
    <w:p w:rsidR="00662EA1" w:rsidRDefault="00000000">
      <w:pPr>
        <w:pStyle w:val="af"/>
        <w:ind w:left="312" w:hanging="312"/>
        <w:jc w:val="left"/>
      </w:pPr>
      <w:r>
        <w:t>4. No claim that particles are hopfions.</w:t>
      </w:r>
    </w:p>
    <w:p w:rsidR="00662EA1" w:rsidRDefault="00000000">
      <w:pPr>
        <w:pStyle w:val="af"/>
        <w:ind w:left="312" w:hanging="312"/>
        <w:jc w:val="left"/>
      </w:pPr>
      <w:r>
        <w:t>5. No claim that gravity is solved.</w:t>
      </w:r>
    </w:p>
    <w:p w:rsidR="00662EA1" w:rsidRDefault="00000000">
      <w:pPr>
        <w:pStyle w:val="af"/>
        <w:ind w:left="312" w:hanging="312"/>
        <w:jc w:val="left"/>
      </w:pPr>
      <w:r>
        <w:t>6. No cosmological speculation.</w:t>
      </w:r>
    </w:p>
    <w:p w:rsidR="00662EA1" w:rsidRDefault="00000000">
      <w:pPr>
        <w:pStyle w:val="af"/>
        <w:ind w:left="312" w:hanging="312"/>
        <w:jc w:val="left"/>
      </w:pPr>
      <w:r>
        <w:t>7. No philosophical or symbolic interpretations.</w:t>
      </w:r>
    </w:p>
    <w:p w:rsidR="00662EA1" w:rsidRDefault="00000000">
      <w:pPr>
        <w:pStyle w:val="af"/>
        <w:ind w:left="312" w:hanging="312"/>
        <w:jc w:val="left"/>
      </w:pPr>
      <w:r>
        <w:t>8. Every statement is labelled.</w:t>
      </w:r>
    </w:p>
    <w:p w:rsidR="00662EA1" w:rsidRDefault="00662EA1">
      <w:pPr>
        <w:pBdr>
          <w:bottom w:val="single" w:sz="4" w:space="1" w:color="E0E0E0"/>
        </w:pBdr>
        <w:spacing w:before="80" w:after="160"/>
      </w:pPr>
    </w:p>
    <w:p w:rsidR="00662EA1" w:rsidRDefault="00000000">
      <w:pPr>
        <w:pStyle w:val="1"/>
        <w:pBdr>
          <w:bottom w:val="single" w:sz="4" w:space="2" w:color="B4B4B4"/>
        </w:pBdr>
      </w:pPr>
      <w:r>
        <w:t>REFERENCES</w:t>
      </w:r>
    </w:p>
    <w:p w:rsidR="00662EA1" w:rsidRDefault="00000000">
      <w:pPr>
        <w:pStyle w:val="Reference"/>
      </w:pPr>
      <w:r>
        <w:t xml:space="preserve">Faddeev, L. and Niemi, A.J. (1997). Stable knot-like structures in classical field theory. </w:t>
      </w:r>
      <w:r>
        <w:rPr>
          <w:i/>
        </w:rPr>
        <w:t>Nature</w:t>
      </w:r>
      <w:r>
        <w:t>, 387, 58–61.</w:t>
      </w:r>
    </w:p>
    <w:p w:rsidR="00662EA1" w:rsidRDefault="00000000">
      <w:pPr>
        <w:pStyle w:val="Reference"/>
      </w:pPr>
      <w:r>
        <w:t xml:space="preserve">Preece, A. and Batenin, B. (2026d). </w:t>
      </w:r>
      <w:r>
        <w:rPr>
          <w:i/>
        </w:rPr>
        <w:t>From Geometric Carrier to Physical Carrier.</w:t>
      </w:r>
      <w:r>
        <w:t xml:space="preserve"> HCC-S³. Berlin.</w:t>
      </w:r>
    </w:p>
    <w:p w:rsidR="00662EA1" w:rsidRDefault="00000000">
      <w:pPr>
        <w:pStyle w:val="Reference"/>
      </w:pPr>
      <w:r>
        <w:t xml:space="preserve">Preece, A. and Batenin, B. (2026e). </w:t>
      </w:r>
      <w:r>
        <w:rPr>
          <w:i/>
        </w:rPr>
        <w:t>Energy Density, Distinguishability, and Information Actualisation in HCC-S³.</w:t>
      </w:r>
      <w:r>
        <w:t xml:space="preserve"> HCC-S³. Berlin.</w:t>
      </w:r>
    </w:p>
    <w:p w:rsidR="00662EA1" w:rsidRDefault="00000000">
      <w:pPr>
        <w:pStyle w:val="Reference"/>
      </w:pPr>
      <w:r>
        <w:t xml:space="preserve">Preece, A. and Batenin, B. (2026f). </w:t>
      </w:r>
      <w:r>
        <w:rPr>
          <w:i/>
        </w:rPr>
        <w:t>Research Framework: Physical Distinguishability in HCC-S³.</w:t>
      </w:r>
      <w:r>
        <w:t xml:space="preserve"> HCC-S³. Berlin.</w:t>
      </w:r>
    </w:p>
    <w:p w:rsidR="00662EA1" w:rsidRDefault="00000000" w:rsidP="00EA4798">
      <w:pPr>
        <w:pStyle w:val="Reference"/>
      </w:pPr>
      <w:r>
        <w:t xml:space="preserve">Preece, A. and Batenin, B. (2026g). </w:t>
      </w:r>
      <w:r>
        <w:rPr>
          <w:i/>
        </w:rPr>
        <w:t>Realised Physical Distinguishability as the Foundation of Physical Information in HCC-S³.</w:t>
      </w:r>
      <w:r>
        <w:t xml:space="preserve"> HCC-S³. Berlin.</w:t>
      </w:r>
    </w:p>
    <w:sectPr w:rsidR="00662EA1" w:rsidSect="00034616">
      <w:headerReference w:type="default" r:id="rId8"/>
      <w:footerReference w:type="default" r:id="rId9"/>
      <w:pgSz w:w="11906" w:h="16838"/>
      <w:pgMar w:top="1417" w:right="1587" w:bottom="1587" w:left="1587" w:header="680"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71ACF" w:rsidRDefault="00171ACF">
      <w:pPr>
        <w:spacing w:after="0" w:line="240" w:lineRule="auto"/>
      </w:pPr>
      <w:r>
        <w:separator/>
      </w:r>
    </w:p>
  </w:endnote>
  <w:endnote w:type="continuationSeparator" w:id="0">
    <w:p w:rsidR="00171ACF" w:rsidRDefault="00171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erif">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62EA1" w:rsidRDefault="00000000">
    <w:pPr>
      <w:pStyle w:val="a7"/>
      <w:jc w:val="center"/>
    </w:pPr>
    <w:r>
      <w:rPr>
        <w:color w:val="787878"/>
        <w:sz w:val="18"/>
      </w:rPr>
      <w:fldChar w:fldCharType="begin"/>
    </w:r>
    <w:r>
      <w:rPr>
        <w:color w:val="787878"/>
        <w:sz w:val="18"/>
      </w:rPr>
      <w:instrText>PAGE</w:instrText>
    </w:r>
    <w:r w:rsidR="00EA4798">
      <w:rPr>
        <w:color w:val="787878"/>
        <w:sz w:val="18"/>
      </w:rPr>
      <w:fldChar w:fldCharType="separate"/>
    </w:r>
    <w:r w:rsidR="00EA4798">
      <w:rPr>
        <w:noProof/>
        <w:color w:val="787878"/>
        <w:sz w:val="18"/>
      </w:rPr>
      <w:t>1</w:t>
    </w:r>
    <w:r>
      <w:rPr>
        <w:color w:val="78787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71ACF" w:rsidRDefault="00171ACF">
      <w:pPr>
        <w:spacing w:after="0" w:line="240" w:lineRule="auto"/>
      </w:pPr>
      <w:r>
        <w:separator/>
      </w:r>
    </w:p>
  </w:footnote>
  <w:footnote w:type="continuationSeparator" w:id="0">
    <w:p w:rsidR="00171ACF" w:rsidRDefault="00171A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62EA1" w:rsidRDefault="00000000">
    <w:pPr>
      <w:pStyle w:val="a5"/>
      <w:pBdr>
        <w:bottom w:val="single" w:sz="4" w:space="2" w:color="D0D0D0"/>
      </w:pBdr>
      <w:tabs>
        <w:tab w:val="right" w:pos="8731"/>
      </w:tabs>
    </w:pPr>
    <w:r>
      <w:rPr>
        <w:i/>
        <w:color w:val="787878"/>
        <w:sz w:val="17"/>
      </w:rPr>
      <w:t>Hopfion Sectors and Topological Physical Information</w:t>
    </w:r>
    <w:r>
      <w:tab/>
    </w:r>
    <w:r>
      <w:rPr>
        <w:i/>
        <w:color w:val="787878"/>
        <w:sz w:val="17"/>
      </w:rPr>
      <w:t>Preece &amp; Batenin,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02127927">
    <w:abstractNumId w:val="8"/>
  </w:num>
  <w:num w:numId="2" w16cid:durableId="413938959">
    <w:abstractNumId w:val="6"/>
  </w:num>
  <w:num w:numId="3" w16cid:durableId="819077430">
    <w:abstractNumId w:val="5"/>
  </w:num>
  <w:num w:numId="4" w16cid:durableId="1315067557">
    <w:abstractNumId w:val="4"/>
  </w:num>
  <w:num w:numId="5" w16cid:durableId="288321074">
    <w:abstractNumId w:val="7"/>
  </w:num>
  <w:num w:numId="6" w16cid:durableId="263197280">
    <w:abstractNumId w:val="3"/>
  </w:num>
  <w:num w:numId="7" w16cid:durableId="157549197">
    <w:abstractNumId w:val="2"/>
  </w:num>
  <w:num w:numId="8" w16cid:durableId="232735554">
    <w:abstractNumId w:val="1"/>
  </w:num>
  <w:num w:numId="9" w16cid:durableId="1217663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1ACF"/>
    <w:rsid w:val="00245BF1"/>
    <w:rsid w:val="0029639D"/>
    <w:rsid w:val="00326F90"/>
    <w:rsid w:val="00662EA1"/>
    <w:rsid w:val="00AA1D8D"/>
    <w:rsid w:val="00B47730"/>
    <w:rsid w:val="00CB0664"/>
    <w:rsid w:val="00EA47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199C31"/>
  <w14:defaultImageDpi w14:val="300"/>
  <w15:docId w15:val="{A648CB31-F5F7-F24D-99C5-552C70A63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Liberation Serif" w:eastAsia="Liberation Serif" w:hAnsi="Liberation Serif"/>
      <w:sz w:val="21"/>
    </w:rPr>
  </w:style>
  <w:style w:type="paragraph" w:styleId="1">
    <w:name w:val="heading 1"/>
    <w:basedOn w:val="a1"/>
    <w:next w:val="a1"/>
    <w:link w:val="10"/>
    <w:uiPriority w:val="9"/>
    <w:qFormat/>
    <w:rsid w:val="00FC693F"/>
    <w:pPr>
      <w:keepNext/>
      <w:keepLines/>
      <w:spacing w:before="240" w:after="80"/>
      <w:outlineLvl w:val="0"/>
    </w:pPr>
    <w:rPr>
      <w:rFonts w:asciiTheme="majorHAnsi" w:eastAsiaTheme="majorEastAsia" w:hAnsiTheme="majorHAnsi" w:cstheme="majorBidi"/>
      <w:b/>
      <w:bCs/>
      <w:color w:val="142D5A"/>
      <w:sz w:val="24"/>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b/>
      <w:bCs/>
      <w:i/>
      <w:color w:val="142D5A"/>
      <w:sz w:val="22"/>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Cs/>
      <w:i/>
      <w:color w:val="142D5A"/>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jc w:val="both"/>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4">
    <w:name w:val="Цитата1"/>
    <w:pPr>
      <w:spacing w:before="120" w:after="120" w:line="264" w:lineRule="auto"/>
      <w:ind w:left="198" w:right="85"/>
    </w:pPr>
    <w:rPr>
      <w:rFonts w:ascii="Liberation Serif" w:eastAsia="Liberation Serif" w:hAnsi="Liberation Serif"/>
      <w:sz w:val="20"/>
    </w:rPr>
  </w:style>
  <w:style w:type="paragraph" w:customStyle="1" w:styleId="EquationDisplay">
    <w:name w:val="Equation Display"/>
    <w:pPr>
      <w:spacing w:before="160" w:after="160"/>
      <w:jc w:val="center"/>
    </w:pPr>
    <w:rPr>
      <w:rFonts w:ascii="Liberation Serif" w:eastAsia="Liberation Serif" w:hAnsi="Liberation Serif"/>
      <w:sz w:val="21"/>
    </w:rPr>
  </w:style>
  <w:style w:type="paragraph" w:customStyle="1" w:styleId="Reference">
    <w:name w:val="Reference"/>
    <w:pPr>
      <w:spacing w:after="80" w:line="252" w:lineRule="auto"/>
      <w:ind w:left="312" w:hanging="312"/>
    </w:pPr>
    <w:rPr>
      <w:rFonts w:ascii="Liberation Serif" w:eastAsia="Liberation Serif" w:hAnsi="Liberation Serif"/>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2368</Words>
  <Characters>13502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Hopfion Sectors and Topological Physical Information in HCC-S³</dc:title>
  <dc:subject>HCC-S³ research manuscript</dc:subject>
  <dc:creator>Andrei Preece and Boris Batenin</dc:creator>
  <cp:keywords>HCC-S3, hopfion sectors, physical distinguishability, topological information</cp:keywords>
  <dc:description>Formatted from user-provided manuscript; scientific content preserved.</dc:description>
  <cp:lastModifiedBy>andre.preece@web.de</cp:lastModifiedBy>
  <cp:revision>2</cp:revision>
  <cp:lastPrinted>2026-07-08T06:58:00Z</cp:lastPrinted>
  <dcterms:created xsi:type="dcterms:W3CDTF">2026-07-08T06:58:00Z</dcterms:created>
  <dcterms:modified xsi:type="dcterms:W3CDTF">2026-07-08T06:58:00Z</dcterms:modified>
  <cp:category/>
</cp:coreProperties>
</file>