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Programma di Matematica</w:t>
      </w:r>
    </w:p>
    <w:p>
      <w:pPr>
        <w:spacing w:after="240"/>
      </w:pPr>
      <w:r>
        <w:rPr>
          <w:color w:val="475569"/>
          <w:sz w:val="28"/>
          <w:szCs w:val="28"/>
        </w:rPr>
        <w:t xml:space="preserve">Classe 3ACD · anno scolastico 2026/2027</w:t>
      </w:r>
    </w:p>
    <w:tbl>
      <w:tblPr>
        <w:tblW w:type="pct" w:w="100%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100"/>
        <w:gridCol w:w="100"/>
      </w:tblGrid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Dipartimento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Scientifico-matematico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Materia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Matematica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Classe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3ACD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Percorso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quinquennale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Anno scolastico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2026/2027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Docente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Fulvio Bergadano</w:t>
            </w:r>
          </w:p>
        </w:tc>
      </w:tr>
      <w:tr>
        <w:tc>
          <w:tcPr>
            <w:tcW w:type="pct" w:w="30%"/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Libro di testo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Matematica in movimento, edizione azzurra, vol. 3</w:t>
            </w:r>
          </w:p>
        </w:tc>
      </w:tr>
    </w:tbl>
    <w:p>
      <w:pPr>
        <w:pStyle w:val="Heading1"/>
      </w:pPr>
      <w:r>
        <w:t xml:space="preserve">Premessa</w:t>
      </w:r>
    </w:p>
    <w:p>
      <w:pPr>
        <w:spacing w:after="120"/>
      </w:pPr>
      <w:r>
        <w:t xml:space="preserve">Si parte dalle equazioni di secondo grado, già incontrate, per arrivare alla geometria analitica: retta, parabola e circonferenza. Algebra e grafici vanno di pari passo: disequazioni e sistemi vengono letti anche sul piano cartesiano. L'anno si chiude con i numeri complessi, che danno una risposta alle equazioni con discriminante negativo.</w:t>
      </w:r>
    </w:p>
    <w:p>
      <w:pPr>
        <w:pStyle w:val="Heading1"/>
      </w:pPr>
      <w:r>
        <w:t xml:space="preserve">Moduli</w:t>
      </w:r>
    </w:p>
    <w:p>
      <w:pPr>
        <w:pStyle w:val="Heading2"/>
        <w:keepNext/>
      </w:pPr>
      <w:r>
        <w:t xml:space="preserve">1. Coefficienti, soluzioni e fattorizzazione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relazione fra i coefficienti e le soluzioni di un'equazione di secondo grado (somma e prodotto).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scomposizione di un trinomio di secondo grado a partire dalle sue radici.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semplificazione delle frazioni algebriche.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Scomporre un polinomio di secondo grado, o dire perché non si può.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Semplificare una frazione algebrica indicando le condizioni di esistenza.</w:t>
      </w:r>
    </w:p>
    <w:p>
      <w:pPr>
        <w:pStyle w:val="Heading2"/>
        <w:keepNext/>
      </w:pPr>
      <w:r>
        <w:t xml:space="preserve">2. Le equazioni fratte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 cosa succede quando si divide o si moltiplica per un'espressione che contiene l'incognita: soluzioni perse e soluzioni in più.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condizioni di esistenza.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risoluzione di un'equazione fratta e la scelta delle soluzioni accettabili.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equazioni fratte che si riconducono a equazioni di primo e di secondo grado.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Controllare l'accettabilità delle soluzioni.</w:t>
      </w:r>
    </w:p>
    <w:p>
      <w:pPr>
        <w:pStyle w:val="Heading2"/>
        <w:keepNext/>
      </w:pPr>
      <w:r>
        <w:t xml:space="preserve">3. La retta e la parabola nel piano cartesiano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Ripasso sulla retta: l'equazione, il coefficiente angolare, rette parallele e perpendicolari, la retta per due punti.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parabola y = ax² + bx + c: concavità, vertice, asse di simmetria, intersezioni con gli assi.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legame fra il discriminante e le intersezioni della parabola con l'asse 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grafico di una parabola a partire dalla sua equazione, e viceversa.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Disegnare una retta e una parabola a partire dall'equazione.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Leggere sul grafico le informazioni contenute nei coefficienti.</w:t>
      </w:r>
    </w:p>
    <w:p>
      <w:pPr>
        <w:pStyle w:val="Heading2"/>
        <w:keepNext/>
      </w:pPr>
      <w:r>
        <w:t xml:space="preserve">4. Le disequazioni di primo e di secondo grado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disequazioni di primo grado e la rappresentazione delle soluzioni sulla retta e con gli intervalli.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sistemi di disequazioni.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disequazioni di secondo grado.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disequazioni di primo e di secondo grado e sistemi di disequazioni.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Scrivere l'insieme delle soluzioni in modi diversi.</w:t>
      </w:r>
    </w:p>
    <w:p>
      <w:pPr>
        <w:pStyle w:val="Heading2"/>
        <w:keepNext/>
      </w:pPr>
      <w:r>
        <w:t xml:space="preserve">5. I sistemi di equazioni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L'interpretazione grafica: le soluzioni di un sistema come punti di intersezione.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sistemi lineari di due equazioni in due incognite: sistemi determinati, impossibili e indeterminati.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metodi di sostituzione, confronto e riduzione.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sistemi di secondo grado e la posizione reciproca di una retta e di una parabola.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un sistema e interpretare graficamente le soluzioni.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Stabilire se una retta è secante, tangente o esterna a una parabola.</w:t>
      </w:r>
    </w:p>
    <w:p>
      <w:pPr>
        <w:pStyle w:val="Heading2"/>
        <w:keepNext/>
      </w:pPr>
      <w:r>
        <w:t xml:space="preserve">6. La circonferenza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circonferenza come luogo geometrico e la sua equazione.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Centro e raggio a partire dall'equazione, e viceversa.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posizione reciproca di una retta e di una circonferenza; le rette tangenti.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Scrivere l'equazione di una circonferenza e disegnarla.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problemi di intersezione e di tangenza.</w:t>
      </w:r>
    </w:p>
    <w:p>
      <w:pPr>
        <w:pStyle w:val="Heading2"/>
        <w:keepNext/>
      </w:pPr>
      <w:r>
        <w:t xml:space="preserve">7. I numeri complessi</w:t>
      </w:r>
    </w:p>
    <w:p>
      <w:pPr>
        <w:spacing w:before="120" w:after="60"/>
      </w:pPr>
      <w:r>
        <w:rPr>
          <w:b/>
          <w:bCs/>
          <w:color w:val="1D4ED8"/>
        </w:rPr>
        <w:t xml:space="preserve">Contenuti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L'unità immaginaria e i numeri complessi in forma algebrica.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operazioni con i numeri complessi.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Il piano di Gauss.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equazioni di secondo grado con discriminante negativo.</w:t>
      </w:r>
    </w:p>
    <w:p>
      <w:pPr>
        <w:spacing w:before="120" w:after="60"/>
      </w:pPr>
      <w:r>
        <w:rPr>
          <w:b/>
          <w:bCs/>
          <w:color w:val="1D4ED8"/>
        </w:rPr>
        <w:t xml:space="preserve">Obiettivi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Calcolare con i numeri complessi in forma algebrica.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Risolvere in ℂ le equazioni di secondo grado.</w:t>
      </w:r>
    </w:p>
    <w:p>
      <w:pPr>
        <w:pStyle w:val="Heading1"/>
      </w:pPr>
      <w:r>
        <w:t xml:space="preserve">Metodologia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Lezioni dialogate, in cui i concetti nuovi nascono da un problema o da una domanda.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Esercizi alla lavagna e in classe, con difficoltà crescente.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Uso dei grafici e di strumenti digitali per collegare l'algebra alla geometria.</w:t>
      </w:r>
    </w:p>
    <w:p>
      <w:pPr>
        <w:pStyle w:val="Heading1"/>
      </w:pPr>
      <w:r>
        <w:t xml:space="preserve">Strumenti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Libro di testo.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Dispense e appunti del docente; per le funzioni, anche le pagine del sito del corso.</w:t>
      </w:r>
    </w:p>
    <w:p>
      <w:pPr>
        <w:pStyle w:val="Heading1"/>
      </w:pPr>
      <w:r>
        <w:t xml:space="preserve">Verifiche e valutazione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Prove scritte.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Interrogazioni orali.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valutazione segue le griglie approvate dal dipartimento.</w:t>
      </w:r>
    </w:p>
    <w:p>
      <w:pPr>
        <w:pStyle w:val="Heading1"/>
      </w:pPr>
      <w:r>
        <w:t xml:space="preserve">Collegamenti con altre discipline</w:t>
      </w:r>
    </w:p>
    <w:p>
      <w:pPr>
        <w:spacing w:after="120"/>
      </w:pPr>
      <w:r>
        <w:t xml:space="preserve">Fisica (grafici del moto, traiettoria parabolica).</w:t>
      </w:r>
    </w:p>
    <w:sectPr>
      <w:footerReference w:type="default" r:id="rId6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Matematica 3ACD · 2026/2027 · pag.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Calibri" w:cs="Calibri" w:eastAsia="Calibri" w:hAnsi="Calibri"/>
      <w:b/>
      <w:bCs/>
      <w:color w:val="1D4ED8"/>
      <w:sz w:val="40"/>
      <w:szCs w:val="40"/>
    </w:rPr>
  </w:style>
  <w:style w:type="paragraph" w:styleId="Heading1">
    <w:name w:val="Heading 1"/>
    <w:basedOn w:val="Normal"/>
    <w:next w:val="Normal"/>
    <w:pPr>
      <w:keepNext/>
      <w:spacing w:before="360" w:after="120"/>
    </w:pPr>
    <w:rPr>
      <w:rFonts w:ascii="Calibri" w:cs="Calibri" w:eastAsia="Calibri" w:hAnsi="Calibri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pPr>
      <w:keepNext/>
      <w:pBdr>
        <w:bottom w:val="single" w:color="BFC7D5" w:sz="4" w:space="2"/>
      </w:pBdr>
      <w:spacing w:before="280" w:after="60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Matematica 3ACD 2026/2027</dc:title>
  <dc:creator>Fulvio Bergadano</dc:creator>
  <cp:lastModifiedBy>Un-named</cp:lastModifiedBy>
  <cp:revision>1</cp:revision>
  <dcterms:created xsi:type="dcterms:W3CDTF">2026-10-27T11:43:27.090Z</dcterms:created>
  <dcterms:modified xsi:type="dcterms:W3CDTF">2026-10-27T11:43:27.090Z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