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Programma di Matematica</w:t>
      </w:r>
    </w:p>
    <w:p>
      <w:pPr>
        <w:spacing w:after="240"/>
      </w:pPr>
      <w:r>
        <w:rPr>
          <w:color w:val="475569"/>
          <w:sz w:val="28"/>
          <w:szCs w:val="28"/>
        </w:rPr>
        <w:t xml:space="preserve">Classe 3B · anno scolastico 2026/2027</w:t>
      </w:r>
    </w:p>
    <w:tbl>
      <w:tblPr>
        <w:tblW w:type="pct" w:w="100%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100"/>
        <w:gridCol w:w="100"/>
      </w:tblGrid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Dipartimento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Scientifico-matematico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Materia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Matematica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Classe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3B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Percorso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quadriennale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Anno scolastico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2026/2027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Docente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Fulvio Bergadano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Libro di testo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idee della matematica – Algebra e Geometria, vol. 3</w:t>
            </w:r>
          </w:p>
        </w:tc>
      </w:tr>
    </w:tbl>
    <w:p>
      <w:pPr>
        <w:pStyle w:val="Heading1"/>
      </w:pPr>
      <w:r>
        <w:t xml:space="preserve">Premessa</w:t>
      </w:r>
    </w:p>
    <w:p>
      <w:pPr>
        <w:spacing w:after="120"/>
      </w:pPr>
      <w:r>
        <w:t xml:space="preserve">La prima parte dell'anno completa l'algebra di secondo grado: equazioni, fattorizzazione, equazioni fratte. Poi si passa al piano cartesiano con la retta e la parabola, che diventa anche lo strumento per risolvere le disequazioni di secondo grado. La seconda parte introduce le funzioni, con l'esponenziale, il logaritmo e le funzioni goniometriche.</w:t>
      </w:r>
    </w:p>
    <w:p>
      <w:pPr>
        <w:pStyle w:val="Heading1"/>
      </w:pPr>
      <w:r>
        <w:t xml:space="preserve">Moduli</w:t>
      </w:r>
    </w:p>
    <w:p>
      <w:pPr>
        <w:pStyle w:val="Heading2"/>
        <w:keepNext/>
      </w:pPr>
      <w:r>
        <w:t xml:space="preserve">1. Le equazioni di secondo grado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forma normale; equazioni pure, spurie e monomie.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equazioni complete: il discriminante, la formula risolutiva e la formula ridotta.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relazione fra i coefficienti e le soluzioni (somma e prodotto).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Problemi che si risolvono con equazioni di secondo grado.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Riconoscere il tipo di un'equazione di secondo grado e scegliere il metodo più rapido per risolverla.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Prevedere dal discriminante il numero delle soluzioni.</w:t>
      </w:r>
    </w:p>
    <w:p>
      <w:pPr>
        <w:pStyle w:val="Heading2"/>
        <w:keepNext/>
      </w:pPr>
      <w:r>
        <w:t xml:space="preserve">2. La fattorizzazione di un polinomio di secondo grado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scomposizione di un trinomio di secondo grado a partire dalle sue radici.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casi Δ &gt; 0, Δ = 0, Δ &lt; 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L'uso della fattorizzazione per semplificare le frazioni algebriche.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Scomporre un polinomio di secondo grado, o dire perché non si può.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Semplificare una frazione algebrica indicando le condizioni di esistenza.</w:t>
      </w:r>
    </w:p>
    <w:p>
      <w:pPr>
        <w:pStyle w:val="Heading2"/>
        <w:keepNext/>
      </w:pPr>
      <w:r>
        <w:t xml:space="preserve">3. Le equazioni fratte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 cosa succede quando si divide o si moltiplica per un'espressione che contiene l'incognita: soluzioni perse e soluzioni in più.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condizioni di esistenza.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risoluzione di un'equazione fratta e la scelta delle soluzioni accettabili.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equazioni fratte che si riconducono a equazioni di primo e di secondo grado.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Controllare l'accettabilità delle soluzioni.</w:t>
      </w:r>
    </w:p>
    <w:p>
      <w:pPr>
        <w:pStyle w:val="Heading2"/>
        <w:keepNext/>
      </w:pPr>
      <w:r>
        <w:t xml:space="preserve">4. La retta e la parabola nel piano cartesiano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Ripasso sulla retta: l'equazione, il coefficiente angolare, rette parallele e perpendicolari, la retta per due punti.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parabola y = ax² + bx + c: concavità, vertice, asse di simmetria, intersezioni con gli assi.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legame fra il discriminante e le intersezioni della parabola con l'asse 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grafico di una parabola a partire dalla sua equazione, e viceversa.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Disegnare una retta e una parabola a partire dall'equazione.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Leggere sul grafico le informazioni contenute nei coefficienti.</w:t>
      </w:r>
    </w:p>
    <w:p>
      <w:pPr>
        <w:pStyle w:val="Heading2"/>
        <w:keepNext/>
      </w:pPr>
      <w:r>
        <w:t xml:space="preserve">5. Le disequazioni di primo e di secondo grado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disequazioni di primo grado e la rappresentazione delle soluzioni sulla retta e con gli intervalli.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sistemi di disequazioni.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disequazioni di secondo grado risolte per via grafica, con la parabola.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disequazioni di primo e di secondo grado e sistemi di disequazioni.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Leggere sul grafico di una parabola dove un trinomio è positivo, nullo o negativo.</w:t>
      </w:r>
    </w:p>
    <w:p>
      <w:pPr>
        <w:pStyle w:val="Heading2"/>
        <w:keepNext/>
      </w:pPr>
      <w:r>
        <w:t xml:space="preserve">6. Introduzione alle funzioni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concetto di funzione; dominio e codominio.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Immagine e controimmagine.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grafico di una funzione.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Funzioni iniettive, suriettive e biiettive; la funzione inversa.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Riconoscere se una relazione è una funzione e determinarne il dominio.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Stabilire, anche dal grafico, se una funzione è iniettiva, suriettiva, invertibile.</w:t>
      </w:r>
    </w:p>
    <w:p>
      <w:pPr>
        <w:pStyle w:val="Heading2"/>
        <w:keepNext/>
      </w:pPr>
      <w:r>
        <w:t xml:space="preserve">7. Esponenziali e logaritmi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potenze con esponente reale.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funzione esponenziale e il suo grafico; le equazioni esponenziali.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logaritmo e le sue proprietà.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funzione logaritmo e il suo grafico; le equazioni logaritmiche.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Disegnare i grafici delle funzioni esponenziale e logaritmo.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semplici equazioni esponenziali e logaritmiche.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Riconoscere una crescita esponenziale in un fenomeno reale.</w:t>
      </w:r>
    </w:p>
    <w:p>
      <w:pPr>
        <w:pStyle w:val="Heading2"/>
        <w:keepNext/>
      </w:pPr>
      <w:r>
        <w:t xml:space="preserve">8. Le funzioni goniometriche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Gli angoli e la loro misura in gradi e in radianti.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circonferenza goniometrica; seno, coseno e tangente.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relazioni fondamentali e gli archi notevoli.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grafici delle funzioni seno, coseno e tangente.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Passare da gradi a radianti e viceversa.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Calcolare le funzioni goniometriche degli archi notevoli e leggerle sulla circonferenza goniometrica.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Disegnare i grafici delle funzioni goniometriche.</w:t>
      </w:r>
    </w:p>
    <w:p>
      <w:pPr>
        <w:pStyle w:val="Heading1"/>
      </w:pPr>
      <w:r>
        <w:t xml:space="preserve">Metodologia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Lezioni dialogate, in cui i concetti nuovi nascono da un problema o da una domanda.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Esercizi alla lavagna e in classe, con difficoltà crescente.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Uso dei grafici e di strumenti digitali per collegare l'algebra alla geometria.</w:t>
      </w:r>
    </w:p>
    <w:p>
      <w:pPr>
        <w:pStyle w:val="Heading1"/>
      </w:pPr>
      <w:r>
        <w:t xml:space="preserve">Strumenti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Libro di testo.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Dispense e appunti del docente; per le funzioni, anche le pagine del sito del corso.</w:t>
      </w:r>
    </w:p>
    <w:p>
      <w:pPr>
        <w:pStyle w:val="Heading1"/>
      </w:pPr>
      <w:r>
        <w:t xml:space="preserve">Verifiche e valutazione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Prove scritte.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Interrogazioni orali.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valutazione segue le griglie approvate dal dipartimento.</w:t>
      </w:r>
    </w:p>
    <w:p>
      <w:pPr>
        <w:pStyle w:val="Heading1"/>
      </w:pPr>
      <w:r>
        <w:t xml:space="preserve">Collegamenti con altre discipline</w:t>
      </w:r>
    </w:p>
    <w:p>
      <w:pPr>
        <w:spacing w:after="120"/>
      </w:pPr>
      <w:r>
        <w:t xml:space="preserve">Fisica (grafici del moto, vettori), scienze (crescita esponenziale, decadimento radioattivo).</w:t>
      </w:r>
    </w:p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Matematica 3B · 2026/2027 · pag.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D4ED8"/>
      <w:sz w:val="40"/>
      <w:szCs w:val="40"/>
    </w:rPr>
  </w:style>
  <w:style w:type="paragraph" w:styleId="Heading1">
    <w:name w:val="Heading 1"/>
    <w:basedOn w:val="Normal"/>
    <w:next w:val="Normal"/>
    <w:pPr>
      <w:keepNext/>
      <w:spacing w:before="360" w:after="120"/>
    </w:pPr>
    <w:rPr>
      <w:rFonts w:ascii="Calibri" w:cs="Calibri" w:eastAsia="Calibri" w:hAnsi="Calibri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pPr>
      <w:keepNext/>
      <w:pBdr>
        <w:bottom w:val="single" w:color="BFC7D5" w:sz="4" w:space="2"/>
      </w:pBdr>
      <w:spacing w:before="280" w:after="60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di Matematica 3B 2026/2027</dc:title>
  <dc:creator>Fulvio Bergadano</dc:creator>
  <cp:lastModifiedBy>Un-named</cp:lastModifiedBy>
  <cp:revision>1</cp:revision>
  <dcterms:created xsi:type="dcterms:W3CDTF">2026-10-27T11:43:27.127Z</dcterms:created>
  <dcterms:modified xsi:type="dcterms:W3CDTF">2026-10-27T11:43:27.127Z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