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一、程序主要功能说明</w:t>
      </w:r>
    </w:p>
    <w:p>
      <w:pPr>
        <w:spacing w:line="240" w:lineRule="auto"/>
        <w:ind w:left="0" w:leftChars="0" w:firstLine="400" w:firstLineChars="200"/>
        <w:rPr>
          <w:rFonts w:hint="eastAsia" w:ascii="微软雅黑" w:hAnsi="微软雅黑" w:eastAsia="微软雅黑" w:cs="微软雅黑"/>
          <w:strike w:val="0"/>
          <w:dstrike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20"/>
          <w:szCs w:val="22"/>
        </w:rPr>
        <w:t>1.自动消除销售人员个人报备文件自带密码，自动拆分报备文件中合并单元格并预置数据，进行数据整理。</w:t>
      </w:r>
      <w:r>
        <w:rPr>
          <w:rFonts w:hint="eastAsia" w:ascii="微软雅黑" w:hAnsi="微软雅黑" w:eastAsia="微软雅黑" w:cs="微软雅黑"/>
          <w:strike w:val="0"/>
          <w:dstrike w:val="0"/>
          <w:sz w:val="20"/>
          <w:szCs w:val="22"/>
          <w:lang w:val="en-US" w:eastAsia="zh-CN"/>
        </w:rPr>
        <w:t xml:space="preserve">    </w:t>
      </w:r>
    </w:p>
    <w:p>
      <w:pPr>
        <w:spacing w:line="240" w:lineRule="auto"/>
        <w:ind w:left="0" w:leftChars="0" w:firstLine="400" w:firstLineChars="200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0"/>
          <w:szCs w:val="22"/>
          <w:lang w:val="en-US" w:eastAsia="zh-CN"/>
        </w:rPr>
        <w:t>新需求：OA导出数据，模板固定，无需汇总功能。</w:t>
      </w:r>
    </w:p>
    <w:p>
      <w:pPr>
        <w:numPr>
          <w:ilvl w:val="0"/>
          <w:numId w:val="1"/>
        </w:numPr>
        <w:spacing w:line="240" w:lineRule="auto"/>
        <w:ind w:left="0" w:leftChars="0" w:firstLine="400" w:firstLineChars="200"/>
        <w:rPr>
          <w:rFonts w:hint="eastAsia" w:ascii="微软雅黑" w:hAnsi="微软雅黑" w:eastAsia="微软雅黑" w:cs="微软雅黑"/>
          <w:strike/>
          <w:dstrike w:val="0"/>
          <w:sz w:val="20"/>
          <w:szCs w:val="22"/>
        </w:rPr>
      </w:pPr>
      <w:r>
        <w:rPr>
          <w:rFonts w:hint="eastAsia" w:ascii="微软雅黑" w:hAnsi="微软雅黑" w:eastAsia="微软雅黑" w:cs="微软雅黑"/>
          <w:strike/>
          <w:dstrike w:val="0"/>
          <w:sz w:val="20"/>
          <w:szCs w:val="22"/>
        </w:rPr>
        <w:t>依据统一模板自动汇总各销售人员报备的项目数据信息，形成区域项目报备记录汇总表（中间过程表）。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370205</wp:posOffset>
            </wp:positionV>
            <wp:extent cx="404495" cy="404495"/>
            <wp:effectExtent l="0" t="0" r="14605" b="14605"/>
            <wp:wrapNone/>
            <wp:docPr id="1" name="图片 1" descr="31393938393834313b31393939353233393bd0c7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393938393834313b31393939353233393bd0c7d0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0"/>
          <w:szCs w:val="22"/>
          <w:lang w:val="en-US" w:eastAsia="zh-CN"/>
        </w:rPr>
        <w:t>新需求：目前OA的数据导出的模板是固定的，无需此功能。</w:t>
      </w:r>
    </w:p>
    <w:p>
      <w:pPr>
        <w:numPr>
          <w:ilvl w:val="0"/>
          <w:numId w:val="2"/>
        </w:num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与前次分析文件进行比对，比对“产品系列”、“产品大类”、“产品型号”3项，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如以上3项内容无变化程序将再对“数量”项进行比对，自动分析差异并以明显方式进行标示。</w:t>
      </w:r>
    </w:p>
    <w:p>
      <w:pPr>
        <w:spacing w:line="240" w:lineRule="auto"/>
        <w:ind w:left="0" w:leftChars="0" w:firstLine="480" w:firstLineChars="200"/>
        <w:rPr>
          <w:rFonts w:hint="default" w:ascii="微软雅黑" w:hAnsi="微软雅黑" w:eastAsia="微软雅黑" w:cs="微软雅黑"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4"/>
          <w:szCs w:val="32"/>
          <w:lang w:val="en-US" w:eastAsia="zh-CN"/>
        </w:rPr>
        <w:t>新需求：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对比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</w:rPr>
        <w:t>产品型号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数量、阶段、金额、预计出货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时间，同时，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有变动的地方用颜色标注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。对应展现方式：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变动类型为“新增，删除，无变化，有变化”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；如变动类型选择“有变化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”，则对比分析中根据变化的情况，自动翻译为“数量、阶段、金额、预计出货时间”单项或者多项的变化。（例：数量，数量阶段，数量预计出货等）</w:t>
      </w:r>
      <w:bookmarkStart w:id="0" w:name="_GoBack"/>
      <w:bookmarkEnd w:id="0"/>
    </w:p>
    <w:p>
      <w:pPr>
        <w:spacing w:line="240" w:lineRule="auto"/>
        <w:ind w:left="0" w:leftChars="0" w:firstLine="480" w:firstLineChars="200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4"/>
          <w:szCs w:val="32"/>
          <w:lang w:val="en-US" w:eastAsia="zh-CN"/>
        </w:rPr>
        <w:t>因型号和数量是相关联的，当对比型号和数量时，先对比型号（不对比大小写和空格），后对比数量。</w:t>
      </w:r>
    </w:p>
    <w:p>
      <w:pPr>
        <w:numPr>
          <w:ilvl w:val="0"/>
          <w:numId w:val="2"/>
        </w:numPr>
        <w:spacing w:line="240" w:lineRule="auto"/>
        <w:ind w:left="0" w:leftChars="0" w:firstLine="400" w:firstLineChars="200"/>
        <w:rPr>
          <w:rFonts w:hint="eastAsia" w:ascii="微软雅黑" w:hAnsi="微软雅黑" w:eastAsia="微软雅黑" w:cs="微软雅黑"/>
          <w:strike/>
          <w:dstrike w:val="0"/>
          <w:sz w:val="20"/>
          <w:szCs w:val="22"/>
        </w:rPr>
      </w:pPr>
      <w:r>
        <w:rPr>
          <w:rFonts w:hint="eastAsia" w:ascii="微软雅黑" w:hAnsi="微软雅黑" w:eastAsia="微软雅黑" w:cs="微软雅黑"/>
          <w:strike/>
          <w:dstrike w:val="0"/>
          <w:sz w:val="20"/>
          <w:szCs w:val="22"/>
        </w:rPr>
        <w:t>自动备份每次分析结果，通过拷贝复原方法（将文件从BAK目录下复制回DATA目录下），可以实现任意时间跨度的比对分析。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default" w:ascii="微软雅黑" w:hAnsi="微软雅黑" w:eastAsia="微软雅黑" w:cs="微软雅黑"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FF0000"/>
          <w:sz w:val="20"/>
          <w:szCs w:val="22"/>
          <w:lang w:val="en-US" w:eastAsia="zh-CN"/>
        </w:rPr>
        <w:t>新需求：目前OA的数据导出的模板是固定的，无需此功能。</w:t>
      </w:r>
    </w:p>
    <w:p>
      <w:pPr>
        <w:numPr>
          <w:ilvl w:val="0"/>
          <w:numId w:val="2"/>
        </w:numPr>
        <w:spacing w:line="240" w:lineRule="auto"/>
        <w:ind w:left="0" w:leftChars="0" w:firstLine="44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22860</wp:posOffset>
            </wp:positionV>
            <wp:extent cx="404495" cy="404495"/>
            <wp:effectExtent l="0" t="0" r="14605" b="14605"/>
            <wp:wrapNone/>
            <wp:docPr id="2" name="图片 2" descr="31393938393834313b31393939353233393bd0c7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393938393834313b31393939353233393bd0c7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32"/>
        </w:rPr>
        <w:t>自动根据项目阶段的变化时间，进行预警标注提醒。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根据项目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阶段</w:t>
      </w:r>
      <w:r>
        <w:rPr>
          <w:rFonts w:hint="eastAsia" w:ascii="微软雅黑" w:hAnsi="微软雅黑" w:eastAsia="微软雅黑" w:cs="微软雅黑"/>
          <w:sz w:val="24"/>
          <w:szCs w:val="32"/>
        </w:rPr>
        <w:t>“没有变化的天数”判定其状态并在“项目状态”中进行标注，分为“预警”、“大僵尸”、“小僵尸”。 注：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</w:rPr>
        <w:t>“预警”：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</w:rPr>
        <w:t>0天；</w:t>
      </w:r>
      <w:r>
        <w:rPr>
          <w:rFonts w:hint="eastAsia" w:ascii="微软雅黑" w:hAnsi="微软雅黑" w:eastAsia="微软雅黑" w:cs="微软雅黑"/>
          <w:sz w:val="24"/>
          <w:szCs w:val="32"/>
        </w:rPr>
        <w:t>“小僵尸”：182天；“大僵尸”：365天。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240" w:lineRule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二、程序使用说明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1.文件及目录介绍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area_analyze.exe  区域项目分析主程序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DATA   汇总和分析中间及结果存放目录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BAK     程序自动备份分析表存放目录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TODO  待处理的报备文件存放目录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2.首次运行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（1）确保DATA目录下存在以下文件：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区域项目报备记录汇总表.xlsx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区域项目报备分析表.xlsx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文件中数据允许为空。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（2）将待处理的销售个人项目报备文件拷贝至TODO目录下，任意文件名均可。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（3）运行area_analyze.exe程序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（4）在DATA目录下，查看区域项目报备分析表.xlsx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3.常规运行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（1）确保DATA目录下存在以下文件：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区域项目报备记录汇总表.xlsx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区域项目报备分析表.xlsx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区域项目报备分析表.xlsx为以往比对后的结果文件，可以从BAK目录下拷贝并改名。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（2）将待处理的销售个人项目报备文件拷贝至TODO目录下，任意文件名均可。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（3）运行area_analyze.exe程序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（4）在DATA目录下，查看区域项目报备分析表.xlsx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4、【注意事项】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1.销售报备项目的文件须使用公司统一模板，模板见DATA下“项目预测表（个人模板）”，不得修改表头，须将密码统一设为“xsgl2020"。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  <w:lang w:val="en-US" w:eastAsia="zh-CN"/>
        </w:rPr>
        <w:t>不适用</w:t>
      </w:r>
      <w:r>
        <w:rPr>
          <w:rFonts w:hint="eastAsia" w:ascii="微软雅黑" w:hAnsi="微软雅黑" w:eastAsia="微软雅黑" w:cs="微软雅黑"/>
          <w:sz w:val="24"/>
          <w:szCs w:val="32"/>
          <w:highlight w:val="yellow"/>
          <w:lang w:eastAsia="zh-CN"/>
        </w:rPr>
        <w:t>）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程序在汇总项目信息时，会将EXCEL文件密码自动清除。</w:t>
      </w:r>
    </w:p>
    <w:p>
      <w:pPr>
        <w:spacing w:line="240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2.DATA下“</w:t>
      </w:r>
      <w:r>
        <w:rPr>
          <w:rFonts w:hint="eastAsia" w:ascii="微软雅黑" w:hAnsi="微软雅黑" w:eastAsia="微软雅黑" w:cs="微软雅黑"/>
          <w:strike/>
          <w:dstrike w:val="0"/>
          <w:sz w:val="24"/>
          <w:szCs w:val="32"/>
        </w:rPr>
        <w:t>区域</w:t>
      </w:r>
      <w:r>
        <w:rPr>
          <w:rFonts w:hint="eastAsia" w:ascii="微软雅黑" w:hAnsi="微软雅黑" w:eastAsia="微软雅黑" w:cs="微软雅黑"/>
          <w:sz w:val="24"/>
          <w:szCs w:val="32"/>
        </w:rPr>
        <w:t>项目报备分析表”及“</w:t>
      </w:r>
      <w:r>
        <w:rPr>
          <w:rFonts w:hint="eastAsia" w:ascii="微软雅黑" w:hAnsi="微软雅黑" w:eastAsia="微软雅黑" w:cs="微软雅黑"/>
          <w:strike/>
          <w:dstrike w:val="0"/>
          <w:sz w:val="24"/>
          <w:szCs w:val="32"/>
        </w:rPr>
        <w:t>区域</w:t>
      </w:r>
      <w:r>
        <w:rPr>
          <w:rFonts w:hint="eastAsia" w:ascii="微软雅黑" w:hAnsi="微软雅黑" w:eastAsia="微软雅黑" w:cs="微软雅黑"/>
          <w:sz w:val="24"/>
          <w:szCs w:val="32"/>
        </w:rPr>
        <w:t>项目报备记录汇总表”的文件名及表格表头均不能修改。</w:t>
      </w:r>
    </w:p>
    <w:sectPr>
      <w:pgSz w:w="11906" w:h="16838"/>
      <w:pgMar w:top="1440" w:right="426" w:bottom="1440" w:left="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2C6E6"/>
    <w:multiLevelType w:val="singleLevel"/>
    <w:tmpl w:val="A4C2C6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749A6"/>
    <w:multiLevelType w:val="singleLevel"/>
    <w:tmpl w:val="5A3749A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A2E6E"/>
    <w:rsid w:val="0CA00416"/>
    <w:rsid w:val="169D30BA"/>
    <w:rsid w:val="196028D4"/>
    <w:rsid w:val="1D9B64FA"/>
    <w:rsid w:val="3B643F4F"/>
    <w:rsid w:val="46105800"/>
    <w:rsid w:val="46140922"/>
    <w:rsid w:val="6159706C"/>
    <w:rsid w:val="639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2021-08-23T04:46:00Z</dcterms:created>
  <dc:creator>00747</dc:creator>
  <cp:lastModifiedBy>张大菲</cp:lastModifiedBy>
  <dcterms:modified xsi:type="dcterms:W3CDTF">2021-08-23T07:58:12Z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11C0B866C7C340808795C236CC1A527D</vt:lpwstr>
  </property>
</Properties>
</file>