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bgp-crc-与-fc路由意图两大分类"/>
    <w:p>
      <w:pPr>
        <w:pStyle w:val="Heading1"/>
      </w:pPr>
      <w:r>
        <w:t xml:space="preserve">BGP CRC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FC:路由意图两大分类</w:t>
      </w:r>
    </w:p>
    <w:bookmarkStart w:id="14" w:name="第三章-两大分类关系"/>
    <w:p>
      <w:pPr>
        <w:pStyle w:val="Heading2"/>
      </w:pPr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两大分类关系</w:t>
      </w:r>
    </w:p>
    <w:p>
      <w:pPr>
        <w:pStyle w:val="FirstParagraph"/>
      </w:pPr>
      <w:r>
        <w:rPr>
          <w:rFonts w:hint="eastAsia"/>
        </w:rPr>
        <w:t xml:space="preserve">在BGP路由体系中，CRC（连接角色承诺）与FC（转发承诺）并非孤立存在的两个维度，而是构成路由意图完整表达的两个互补层面。CRC作为静态意图声明，定义了网络实体在连接层面的角色定位与长期承诺；FC作为动态行为证据，则刻画了在具体转发场景中，路由器基于实时拓扑与策略约束所做出的路径选择行为。二者在时间尺度、决策粒度、以及对外可见性上呈现出显著差异，却又在路由意图的最终达成上形成紧密的协同与制约关系。本章将系统剖析CRC与FC之间的内在联系、时序演进、冲突处理机制，以及在实际网络部署中的权衡考量。</w:t>
      </w:r>
    </w:p>
    <w:bookmarkStart w:id="9" w:name="互补性与协同机制"/>
    <w:p>
      <w:pPr>
        <w:pStyle w:val="Heading3"/>
      </w:pPr>
      <w:r>
        <w:t xml:space="preserve">3.1 </w:t>
      </w:r>
      <w:r>
        <w:rPr>
          <w:rFonts w:hint="eastAsia"/>
        </w:rPr>
        <w:t xml:space="preserve">互补性与协同机制</w:t>
      </w:r>
    </w:p>
    <w:p>
      <w:pPr>
        <w:pStyle w:val="FirstParagraph"/>
      </w:pPr>
      <w:r>
        <w:rPr>
          <w:rFonts w:hint="eastAsia"/>
        </w:rPr>
        <w:t xml:space="preserve">CRC与FC的互补性，首先体现在它们分别覆盖了路由意图的“是什么”与“怎么做”两个层面。CRC以静态声明的方式，明确了路由器在连接拓扑中所承担的角色——是作为核心枢纽、边界网关，还是作为中转节点——这种角色承诺为整个路由体系提供了稳定的结构骨架。而FC则聚焦于具体转发行为，描述在给定源-目的对、给定路径约束条件下，路由器实际选择的下一跳或转发路径。CRC回答的是“我是谁、我连接谁”的意图性问题，FC回答的是“我如何把数据送达”的行为性问题。</w:t>
      </w:r>
    </w:p>
    <w:p>
      <w:pPr>
        <w:pStyle w:val="BodyText"/>
      </w:pPr>
      <w:r>
        <w:rPr>
          <w:rFonts w:hint="eastAsia"/>
        </w:rPr>
        <w:t xml:space="preserve">在协同机制上，CRC为FC提供了决策框架。一个路由器若在CRC层面被定义为“核心连接点”，则其FC行为往往倾向于选择高冗余度、低延迟的转发路径；若被定义为“边界网关”，则其FC行为更可能偏向于策略路由、安全过滤等特殊处理。这种框架性约束使得FC并非完全自由的选择，而是在CRC划定的边界内进行动态优化。例如，在CRC中承诺“仅作为中转节点”的路由器，其FC行为不会主动引入新的路由前缀，而是严格遵循已有路由表进行转发；反之，CRC中承诺“作为出口网关”的路由器，其FC行为则可能主动宣告新前缀，并引导流量走向。</w:t>
      </w:r>
    </w:p>
    <w:p>
      <w:pPr>
        <w:pStyle w:val="BodyText"/>
      </w:pPr>
      <w:r>
        <w:rPr>
          <w:rFonts w:hint="eastAsia"/>
        </w:rPr>
        <w:t xml:space="preserve">从协议实现角度看，CRC通常通过BGP会话建立时的能力协商、路由角色声明（如Route-Reflector、RR）等机制固化，而FC则通过实际的路径属性（如AS_PATH、MED、Community）在路由更新中动态体现。CRC的静态性决定了它更适合作为路由策略的长期基准，而FC的动态性则使其能够适应网络拓扑的即时变化。二者在BGP路由决策链路上形成“先定角色、后选路径”的递进关系。</w:t>
      </w:r>
    </w:p>
    <w:p>
      <w:pPr>
        <w:pStyle w:val="BodyText"/>
      </w:pPr>
      <w:r>
        <w:rPr>
          <w:rFonts w:hint="eastAsia"/>
        </w:rPr>
        <w:t xml:space="preserve">为更直观地展示这种互补性，下表从多个维度对比CRC与FC的特征：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CRC（连接角色承诺）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FC（转发承诺）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时间尺度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静态，会话建立时确定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动态，随路由更新变化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决策粒度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角色级，面向连接拓扑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路径级，面向具体转发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对外可见性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通过会话协商可见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通过路由属性可见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低，仅在拓扑重构时变化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高，随网络事件频繁变化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约束性质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结构性约束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行为性约束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典型载体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BGP能力协商、RR角色</w:t>
            </w:r>
          </w:p>
        </w:tc>
        <w:tc>
          <w:tcPr/>
          <w:p>
            <w:pPr>
              <w:pStyle w:val="Compact"/>
            </w:pPr>
            <w:r>
              <w:t xml:space="preserve">AS_PATH、MED、Community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从协同机制看，CRC与FC的配合并非单向依赖，而是双向校验。FC行为若偏离CRC承诺，则可能触发路由异常或策略违规；CRC承诺若过于宽泛，则可能使FC失去有效约束。因此，在路由意图的完整表达中，CRC与FC必须保持一致性，才能确保意图的准确落地。</w:t>
      </w:r>
    </w:p>
    <w:bookmarkEnd w:id="9"/>
    <w:bookmarkStart w:id="10" w:name="时序与状态转换"/>
    <w:p>
      <w:pPr>
        <w:pStyle w:val="Heading3"/>
      </w:pPr>
      <w:r>
        <w:t xml:space="preserve">3.2 </w:t>
      </w:r>
      <w:r>
        <w:rPr>
          <w:rFonts w:hint="eastAsia"/>
        </w:rPr>
        <w:t xml:space="preserve">时序与状态转换</w:t>
      </w:r>
    </w:p>
    <w:p>
      <w:pPr>
        <w:pStyle w:val="FirstParagraph"/>
      </w:pPr>
      <w:r>
        <w:rPr>
          <w:rFonts w:hint="eastAsia"/>
        </w:rPr>
        <w:t xml:space="preserve">CRC与FC在时间维度上的差异，决定了它们在路由生命周期中扮演不同角色。CRC在BGP会话建立时即被固化，属于“初始状态”的一部分；而FC则在会话存续期间持续演化，属于“运行状态”的一部分。这种时序差异使得CRC更像路由意图的“宪法”，而FC则是“日常法律”——宪法相对稳定，日常法律则随环境调整。</w:t>
      </w:r>
    </w:p>
    <w:p>
      <w:pPr>
        <w:pStyle w:val="BodyText"/>
      </w:pPr>
      <w:r>
        <w:rPr>
          <w:rFonts w:hint="eastAsia"/>
        </w:rPr>
        <w:t xml:space="preserve">在状态转换层面，CRC与FC的交互呈现出典型的“静态锚定、动态演进”模式。当网络拓扑发生重大变化（如新增核心节点、移除边界网关）时，CRC可能需要重新声明，此时FC行为将被迫重置以适应新的角色定义。而在日常运行中，FC的每一次路径选择更新，都是在CRC框架内的一次局部调整，不会触发CRC的重新声明。</w:t>
      </w:r>
    </w:p>
    <w:p>
      <w:pPr>
        <w:pStyle w:val="BodyText"/>
      </w:pPr>
      <w:r>
        <w:rPr>
          <w:rFonts w:hint="eastAsia"/>
        </w:rPr>
        <w:t xml:space="preserve">为清晰展示这种时序关系，可构建如下状态转换流程：</w:t>
      </w:r>
    </w:p>
    <w:p>
      <w:pPr>
        <w:pStyle w:val="SourceCode"/>
      </w:pPr>
      <w:r>
        <w:rPr>
          <w:rStyle w:val="VerbatimChar"/>
        </w:rPr>
        <w:t xml:space="preserve">timeline</w:t>
      </w:r>
      <w:r>
        <w:br/>
      </w:r>
      <w:r>
        <w:rPr>
          <w:rStyle w:val="VerbatimChar"/>
        </w:rPr>
        <w:t xml:space="preserve">    title </w:t>
      </w:r>
      <w:r>
        <w:rPr>
          <w:rStyle w:val="VerbatimChar"/>
          <w:rFonts w:hint="eastAsia"/>
        </w:rPr>
        <w:t xml:space="preserve">CRC与FC时序关系</w:t>
      </w:r>
      <w:r>
        <w:br/>
      </w:r>
      <w:r>
        <w:rPr>
          <w:rStyle w:val="VerbatimChar"/>
        </w:rPr>
        <w:t xml:space="preserve">    axis 1,2,3,4,5</w:t>
      </w:r>
      <w:r>
        <w:br/>
      </w:r>
      <w:r>
        <w:rPr>
          <w:rStyle w:val="VerbatimChar"/>
        </w:rPr>
        <w:t xml:space="preserve">    section </w:t>
      </w:r>
      <w:r>
        <w:rPr>
          <w:rStyle w:val="VerbatimChar"/>
          <w:rFonts w:hint="eastAsia"/>
        </w:rPr>
        <w:t xml:space="preserve">会话建立</w:t>
      </w:r>
      <w:r>
        <w:br/>
      </w:r>
      <w:r>
        <w:rPr>
          <w:rStyle w:val="VerbatimChar"/>
        </w:rPr>
        <w:t xml:space="preserve">        1: </w:t>
      </w:r>
      <w:r>
        <w:rPr>
          <w:rStyle w:val="VerbatimChar"/>
          <w:rFonts w:hint="eastAsia"/>
        </w:rPr>
        <w:t xml:space="preserve">CRC声明完成</w:t>
      </w:r>
      <w:r>
        <w:br/>
      </w:r>
      <w:r>
        <w:rPr>
          <w:rStyle w:val="VerbatimChar"/>
        </w:rPr>
        <w:t xml:space="preserve">        2: </w:t>
      </w:r>
      <w:r>
        <w:rPr>
          <w:rStyle w:val="VerbatimChar"/>
          <w:rFonts w:hint="eastAsia"/>
        </w:rPr>
        <w:t xml:space="preserve">FC初始路径选择</w:t>
      </w:r>
      <w:r>
        <w:br/>
      </w:r>
      <w:r>
        <w:rPr>
          <w:rStyle w:val="VerbatimChar"/>
        </w:rPr>
        <w:t xml:space="preserve">    section </w:t>
      </w:r>
      <w:r>
        <w:rPr>
          <w:rStyle w:val="VerbatimChar"/>
          <w:rFonts w:hint="eastAsia"/>
        </w:rPr>
        <w:t xml:space="preserve">运行期</w:t>
      </w:r>
      <w:r>
        <w:br/>
      </w:r>
      <w:r>
        <w:rPr>
          <w:rStyle w:val="VerbatimChar"/>
        </w:rPr>
        <w:t xml:space="preserve">        3: </w:t>
      </w:r>
      <w:r>
        <w:rPr>
          <w:rStyle w:val="VerbatimChar"/>
          <w:rFonts w:hint="eastAsia"/>
        </w:rPr>
        <w:t xml:space="preserve">FC路径更新（基于CRC约束）</w:t>
      </w:r>
      <w:r>
        <w:br/>
      </w:r>
      <w:r>
        <w:rPr>
          <w:rStyle w:val="VerbatimChar"/>
        </w:rPr>
        <w:t xml:space="preserve">        4: </w:t>
      </w:r>
      <w:r>
        <w:rPr>
          <w:rStyle w:val="VerbatimChar"/>
          <w:rFonts w:hint="eastAsia"/>
        </w:rPr>
        <w:t xml:space="preserve">拓扑微调，FC自适应</w:t>
      </w:r>
      <w:r>
        <w:br/>
      </w:r>
      <w:r>
        <w:rPr>
          <w:rStyle w:val="VerbatimChar"/>
        </w:rPr>
        <w:t xml:space="preserve">    section </w:t>
      </w:r>
      <w:r>
        <w:rPr>
          <w:rStyle w:val="VerbatimChar"/>
          <w:rFonts w:hint="eastAsia"/>
        </w:rPr>
        <w:t xml:space="preserve">拓扑重构</w:t>
      </w:r>
      <w:r>
        <w:br/>
      </w:r>
      <w:r>
        <w:rPr>
          <w:rStyle w:val="VerbatimChar"/>
        </w:rPr>
        <w:t xml:space="preserve">        5: </w:t>
      </w:r>
      <w:r>
        <w:rPr>
          <w:rStyle w:val="VerbatimChar"/>
          <w:rFonts w:hint="eastAsia"/>
        </w:rPr>
        <w:t xml:space="preserve">CRC重新声明</w:t>
      </w:r>
      <w:r>
        <w:br/>
      </w:r>
      <w:r>
        <w:rPr>
          <w:rStyle w:val="VerbatimChar"/>
        </w:rPr>
        <w:t xml:space="preserve">        6: </w:t>
      </w:r>
      <w:r>
        <w:rPr>
          <w:rStyle w:val="VerbatimChar"/>
          <w:rFonts w:hint="eastAsia"/>
        </w:rPr>
        <w:t xml:space="preserve">FC重置，进入新周期</w:t>
      </w:r>
    </w:p>
    <w:p>
      <w:pPr>
        <w:pStyle w:val="FirstParagraph"/>
      </w:pPr>
      <w:r>
        <w:rPr>
          <w:rFonts w:hint="eastAsia"/>
        </w:rPr>
        <w:t xml:space="preserve">该时序图揭示了两个关键特征：其一，CRC的变更频率远低于FC，这保证了路由意图的长期稳定性；其二，FC的每次更新都必须在CRC的约束范围内进行，这确保了动态行为不会偏离静态意图。在实际网络中，这种时序关系使得BGP既能保持路由策略的连续性，又能灵活应对即时拓扑变化。</w:t>
      </w:r>
    </w:p>
    <w:p>
      <w:pPr>
        <w:pStyle w:val="BodyText"/>
      </w:pPr>
      <w:r>
        <w:rPr>
          <w:rFonts w:hint="eastAsia"/>
        </w:rPr>
        <w:t xml:space="preserve">从状态转换的触发条件看，CRC的重新声明通常由管理员显式配置触发（如调整RR角色、修改连接承诺），而FC的更新则由网络事件自动触发（如链路故障、前缀撤销）。这种触发机制的差异，进一步强化了CRC的“意图性”与FC的“证据性”——CRC变更需要明确决策，FC变更则是环境驱动的自适应行为。</w:t>
      </w:r>
    </w:p>
    <w:bookmarkEnd w:id="10"/>
    <w:bookmarkStart w:id="11" w:name="冲突与优先级"/>
    <w:p>
      <w:pPr>
        <w:pStyle w:val="Heading3"/>
      </w:pPr>
      <w:r>
        <w:t xml:space="preserve">3.3 </w:t>
      </w:r>
      <w:r>
        <w:rPr>
          <w:rFonts w:hint="eastAsia"/>
        </w:rPr>
        <w:t xml:space="preserve">冲突与优先级</w:t>
      </w:r>
    </w:p>
    <w:p>
      <w:pPr>
        <w:pStyle w:val="FirstParagraph"/>
      </w:pPr>
      <w:r>
        <w:rPr>
          <w:rFonts w:hint="eastAsia"/>
        </w:rPr>
        <w:t xml:space="preserve">尽管CRC与FC在设计上追求协同，但在实际运行中，二者仍可能出现冲突。冲突的核心场景是：FC行为所体现的转发承诺，与CRC所声明的连接角色承诺不一致。例如，一个在CRC层面被定义为“仅作为中转节点”的路由器，其FC行为却主动宣告了新前缀，引导了本不应由其处理的流量；或者一个CRC承诺“作为核心枢纽”的路由器，其FC行为却选择了低冗余度路径，削弱了其枢纽地位。</w:t>
      </w:r>
    </w:p>
    <w:p>
      <w:pPr>
        <w:pStyle w:val="BodyText"/>
      </w:pPr>
      <w:r>
        <w:rPr>
          <w:rFonts w:hint="eastAsia"/>
        </w:rPr>
        <w:t xml:space="preserve">冲突的根源在于，CRC与FC分别由不同机制产生——CRC由配置与协商固化，FC由实时路由计算生成——二者在时间尺度上的天然差异，使得FC可能滞后或超前于CRC的预期。尤其在网络快速变化时，FC的即时决策可能暂时偏离CRC的长期承诺，形成“行为证据”与“意图声明”的错位。</w:t>
      </w:r>
    </w:p>
    <w:p>
      <w:pPr>
        <w:pStyle w:val="BodyText"/>
      </w:pPr>
      <w:r>
        <w:rPr>
          <w:rFonts w:hint="eastAsia"/>
        </w:rPr>
        <w:t xml:space="preserve">在优先级处理上，BGP设计原则倾向于让CRC占据主导地位。这是因为CRC作为静态意图，承载了网络设计者的长期策略考量；而FC作为动态行为，仅反映当前瞬时的最优选择。当二者冲突时，应优先以CRC为准，对FC行为进行校正或限制。这种优先级设定，确保了路由意图的稳定性不被瞬时的动态因素所颠覆。</w:t>
      </w:r>
    </w:p>
    <w:p>
      <w:pPr>
        <w:pStyle w:val="BodyText"/>
      </w:pPr>
      <w:r>
        <w:rPr>
          <w:rFonts w:hint="eastAsia"/>
        </w:rPr>
        <w:t xml:space="preserve">冲突解决机制通常分为三个层级：第一层级，CRC约束FC——通过路由策略（如Route-Policy、Filter）对FC行为进行过滤，强制其回归CRC框架；第二层级，CRC重声明——当FC行为持续偏离CRC时，管理员可主动重新声明CRC，使二者重新对齐；第三层级，FC自适应——在某些场景下，FC的偏离被视为对CRC的合理修正，此时CRC可被动态调整以容纳新的FC行为。第三层级较为罕见，仅在网络演进或特殊策略需求下才被启用。</w:t>
      </w:r>
    </w:p>
    <w:p>
      <w:pPr>
        <w:pStyle w:val="BodyText"/>
      </w:pPr>
      <w:r>
        <w:rPr>
          <w:rFonts w:hint="eastAsia"/>
        </w:rPr>
        <w:t xml:space="preserve">为系统化描述冲突处理，可构建如下决策矩阵：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CRC约束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CRC重声明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FC自适应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FC偏离CRC（轻微）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优先采用，过滤FC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FC偏离CRC（严重）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配合重声明使用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优先采用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FC修正CRC（合理）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优先采用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该矩阵表明，冲突处理并非单一策略，而是根据偏离程度与合理性进行分级响应。轻微偏离以约束为主，严重偏离以重声明为主，合理修正则以自适应为主。这种分级机制，使得CRC与FC的冲突不至于演变为路由故障，而是转化为可控的策略调整过程。</w:t>
      </w:r>
    </w:p>
    <w:bookmarkEnd w:id="11"/>
    <w:bookmarkStart w:id="12" w:name="实际应用中的权衡"/>
    <w:p>
      <w:pPr>
        <w:pStyle w:val="Heading3"/>
      </w:pPr>
      <w:r>
        <w:t xml:space="preserve">3.4 </w:t>
      </w:r>
      <w:r>
        <w:rPr>
          <w:rFonts w:hint="eastAsia"/>
        </w:rPr>
        <w:t xml:space="preserve">实际应用中的权衡</w:t>
      </w:r>
    </w:p>
    <w:p>
      <w:pPr>
        <w:pStyle w:val="FirstParagraph"/>
      </w:pPr>
      <w:r>
        <w:rPr>
          <w:rFonts w:hint="eastAsia"/>
        </w:rPr>
        <w:t xml:space="preserve">在实际网络部署中，CRC与FC的权衡直接影响到路由体系的健壮性与灵活性。过度强调CRC的静态约束，可能导致网络对动态变化的响应迟缓；过度强调FC的动态自由，则可能使路由意图失去长期稳定性。因此，网络设计者需在“意图刚性”与“行为弹性”之间寻找平衡点。</w:t>
      </w:r>
    </w:p>
    <w:p>
      <w:pPr>
        <w:pStyle w:val="BodyText"/>
      </w:pPr>
      <w:r>
        <w:rPr>
          <w:rFonts w:hint="eastAsia"/>
        </w:rPr>
        <w:t xml:space="preserve">在企业网络场景中，CRC与FC的权衡体现得尤为明显。以一家跨国企业的核心网络为例，其CRC声明通常将核心路由器定义为“高可用连接点”，要求FC行为选择冗余路径；而将分支路由器定义为“边界连接点”，要求FC行为遵循区域策略。这种CRC框架为FC提供了明确的边界，但同时也限制了FC在突发故障下的自主选择空间。为缓解这一矛盾，设计者可在CRC中预留“应急模式”——允许FC在特定故障场景下临时偏离CRC约束，待故障恢复后再回归CRC框架。</w:t>
      </w:r>
    </w:p>
    <w:p>
      <w:pPr>
        <w:pStyle w:val="BodyText"/>
      </w:pPr>
      <w:r>
        <w:rPr>
          <w:rFonts w:hint="eastAsia"/>
        </w:rPr>
        <w:t xml:space="preserve">从性能影响角度看，CRC与FC的权衡还涉及路由收敛速度与决策开销。CRC的静态特性使得路由表长期稳定，减少了频繁更新的开销；但过度静态的CRC也可能导致路由表陈旧，无法及时反映拓扑变化。FC的动态特性则相反，它能够快速适应网络事件，但频繁的FC更新会增加BGP协议的处理负担。因此，在实际部署中，设计者通常采用“CRC适度静态、FC适度动态”的策略——CRC每半年或一年重新评估一次，FC则随网络事件实时更新。</w:t>
      </w:r>
    </w:p>
    <w:p>
      <w:pPr>
        <w:pStyle w:val="BodyText"/>
      </w:pPr>
      <w:r>
        <w:rPr>
          <w:rFonts w:hint="eastAsia"/>
        </w:rPr>
        <w:t xml:space="preserve">下表展示了不同网络类型中CRC与FC的权衡倾向：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1875"/>
        <w:gridCol w:w="1875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CRC侧重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FC侧重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权衡策略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企业核心网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高（强调角色稳定）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中（允许路径微调）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以CRC为主，FC受限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服务提供商骨干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中（角色灵活）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高（路径动态优化）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CRC与FC并重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数据中心网络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低（角色简化）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高（路径快速切换）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以FC为主，CRC简化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跨域互联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高（角色明确）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低（路径固定）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以CRC为主，FC固定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该表揭示了不同网络场景对CRC与FC的依赖程度差异。企业核心网更依赖CRC的稳定性，服务提供商骨干则更依赖FC的灵活性，数据中心网络几乎完全依赖FC的快速响应，跨域互联则依赖CRC的明确角色界定。这种差异，源于各网络类型对“意图稳定性”与“行为敏捷性”的不同优先级考量。</w:t>
      </w:r>
    </w:p>
    <w:p>
      <w:pPr>
        <w:pStyle w:val="BodyText"/>
      </w:pPr>
      <w:r>
        <w:rPr>
          <w:rFonts w:hint="eastAsia"/>
        </w:rPr>
        <w:t xml:space="preserve">综合而言，CRC与FC的权衡并非简单的“二选一”，而是基于网络使命、拓扑特征、运营策略的多维平衡。设计者需在“角色承诺”与“行为证据”之间，找到最适合自身网络需求的配置组合。这种权衡，既是对BGP路由意图的深度理解，也是对网络运行规律的务实把握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本章从互补性、时序、冲突、权衡四个维度，系统剖析了CRC与FC在BGP路由体系中的关系。CRC作为静态意图声明，为FC提供了结构性框架；FC作为动态行为证据，为CRC注入了实时适应性。二者在时间尺度、决策粒度、约束性质上形成鲜明对比，却又在路由意图的达成上紧密协同。在实际部署中，设计者需根据网络类型与运营需求，在CRC的“意图刚性”与FC的“行为弹性”之间寻找最佳平衡点。这种平衡，正是BGP路由意图得以精准表达与有效落地的关键所在。</w:t>
      </w:r>
      <w:r>
        <w:t xml:space="preserve"> </w:t>
      </w:r>
      <w:r>
        <w:t xml:space="preserve">## 3.1 </w:t>
      </w:r>
      <w:r>
        <w:rPr>
          <w:rFonts w:hint="eastAsia"/>
        </w:rPr>
        <w:t xml:space="preserve">互补性：静态框架与动态证据的协同</w:t>
      </w:r>
    </w:p>
    <w:bookmarkEnd w:id="12"/>
    <w:bookmarkStart w:id="13" w:name="结构支撑与行为验证"/>
    <w:p>
      <w:pPr>
        <w:pStyle w:val="Heading3"/>
      </w:pPr>
      <w:r>
        <w:t xml:space="preserve">3.1.1 </w:t>
      </w:r>
      <w:r>
        <w:rPr>
          <w:rFonts w:hint="eastAsia"/>
        </w:rPr>
        <w:t xml:space="preserve">结构支撑与行为验证</w:t>
      </w:r>
    </w:p>
    <w:p>
      <w:pPr>
        <w:pStyle w:val="FirstParagraph"/>
      </w:pPr>
      <w:r>
        <w:rPr>
          <w:rFonts w:hint="eastAsia"/>
        </w:rPr>
        <w:t xml:space="preserve">CRC与CRC与FC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2026-09-04T06:58:15Z</dcterms:created>
  <dcterms:modified xsi:type="dcterms:W3CDTF">2026-09-04T06:58:15Z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