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>Retrospectiva – Entrega 1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spacing w:before="0" w:after="4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 xml:space="preserve">Equipe e projeto: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Katherine Johnson — Avaliação comparativa de qualidade: Portal de Serviços × aplicativo na consulta de infrações do Detran-DF</w:t>
      </w: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 xml:space="preserve">   Turma: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T02</w:t>
      </w: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 xml:space="preserve">   Data: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28/10/2026</w:t>
      </w:r>
    </w:p>
    <w:p>
      <w:pPr>
        <w:pStyle w:val="Normal"/>
        <w:spacing w:before="0" w:after="40"/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>Integrantes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241025505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Daniel de Oliveira Lira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241039073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Heitor Macedo Ricardo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241041302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Hugo Freitas Silva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241040332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Pedro Druck Montalvão Reis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241025990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Pedro Henrique Ferreira Xavier</w:t>
      </w:r>
    </w:p>
    <w:p>
      <w:pPr>
        <w:pStyle w:val="Normal"/>
        <w:spacing w:lineRule="auto" w:line="36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241040350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Nome: Philipe Amâncio Reis Caetano</w:t>
      </w:r>
    </w:p>
    <w:p>
      <w:pPr>
        <w:pStyle w:val="Normal"/>
        <w:spacing w:lineRule="auto" w:line="240" w:before="0" w:after="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Facilitador: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Daniel de Oliveira Lira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    Relator: </w:t>
      </w: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Pedro Druck Montalvão Reis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jc w:val="both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Analisem a condução da primeira entrega e definam mudanças para a próxima etapa. Preencham no computador ou à mão. Se usarem papel, reúnam as fotos dos registros em um PDF.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A autoavaliação e a avaliação por pares são respondidas nos formulários. Não transcrevam suas respostas neste documento.</w:t>
      </w:r>
    </w:p>
    <w:p>
      <w:pPr>
        <w:pStyle w:val="Heading1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1 Tarefa 1</w:t>
      </w:r>
    </w:p>
    <w:p>
      <w:pPr>
        <w:pStyle w:val="Heading2"/>
        <w:rPr>
          <w:rFonts w:ascii="Cambria" w:hAnsi="Cambria" w:asciiTheme="minorHAnsi" w:hAnsiTheme="minorHAnsi"/>
          <w:color w:val="auto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Cs w:val="24"/>
          <w:lang w:val="pt-BR"/>
        </w:rPr>
        <w:t>O projeto como filme ou carro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Se o seu projeto fosse um filme ou um carro, qual seria?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Carro ou filme: </w:t>
      </w: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>Toyota Corolla</w:t>
      </w:r>
    </w:p>
    <w:p>
      <w:pPr>
        <w:pStyle w:val="Normal"/>
        <w:spacing w:before="0" w:after="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spacing w:before="0" w:after="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Por quê? (resposta curta):</w:t>
      </w:r>
    </w:p>
    <w:p>
      <w:pPr>
        <w:pStyle w:val="Normal"/>
        <w:bidi w:val="0"/>
        <w:spacing w:before="0" w:after="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É um carro confiável, que cumpre o que promete e tem as revisões em dia. Nossa Entrega 1 foi assim: concluímos as 15 issues planejadas (ICM = 100%), todo o trabalho passou por revisão de outro integrante e o artigo fechou sem erros mecânicos. Ainda faltam alguns opcionais, como a sessão com veículo real e o teste no iOS, que ficam para a próxima etapa. E, como o projeto avalia a consulta de infrações do Detran, um carro sem multas combina com a equipe.</w:t>
      </w:r>
    </w:p>
    <w:p>
      <w:pPr>
        <w:pStyle w:val="Normal"/>
        <w:spacing w:before="0" w:after="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spacing w:before="0" w:after="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spacing w:lineRule="auto" w:line="276" w:before="0" w:after="200"/>
        <w:rPr>
          <w:rFonts w:ascii="Cambria" w:hAnsi="Cambria" w:eastAsia="ＭＳ ゴシック" w:cs="" w:asciiTheme="minorHAnsi" w:cstheme="majorBidi" w:eastAsiaTheme="majorEastAsia" w:hAnsiTheme="minorHAnsi"/>
          <w:b/>
          <w:bCs/>
          <w:color w:val="auto"/>
          <w:sz w:val="24"/>
          <w:szCs w:val="24"/>
          <w:lang w:val="pt-BR"/>
        </w:rPr>
      </w:pPr>
      <w:r>
        <w:rPr>
          <w:rFonts w:eastAsia="ＭＳ ゴシック" w:cs="" w:cstheme="majorBidi" w:eastAsiaTheme="majorEastAsia" w:ascii="Cambria" w:hAnsi="Cambria"/>
          <w:b/>
          <w:bCs/>
          <w:color w:val="auto"/>
          <w:sz w:val="24"/>
          <w:szCs w:val="24"/>
          <w:lang w:val="pt-BR"/>
        </w:rPr>
      </w:r>
      <w:r>
        <w:br w:type="page"/>
      </w:r>
    </w:p>
    <w:p>
      <w:pPr>
        <w:pStyle w:val="Heading1"/>
        <w:spacing w:before="0" w:after="1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2 Atividade 2</w:t>
      </w:r>
    </w:p>
    <w:p>
      <w:pPr>
        <w:pStyle w:val="Normal"/>
        <w:rPr>
          <w:lang w:val="pt-BR"/>
        </w:rPr>
      </w:pPr>
      <w:r>
        <w:rPr/>
        <w:drawing>
          <wp:inline distT="0" distB="0" distL="0" distR="0">
            <wp:extent cx="6492240" cy="4877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87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80"/>
        <w:rPr/>
      </w:pPr>
      <w:r>
        <w:rPr>
          <w:rFonts w:asciiTheme="minorHAnsi" w:hAnsiTheme="minorHAnsi"/>
          <w:b/>
          <w:color w:val="auto"/>
          <w:sz w:val="20"/>
          <w:szCs w:val="20"/>
          <w:lang w:val="pt-BR"/>
        </w:rPr>
        <w:t xml:space="preserve">Resumo da conversa: </w:t>
      </w:r>
      <w:r>
        <w:rPr>
          <w:rFonts w:asciiTheme="minorHAnsi" w:hAnsiTheme="minorHAnsi"/>
          <w:color w:val="auto"/>
          <w:sz w:val="20"/>
          <w:szCs w:val="20"/>
          <w:lang w:val="pt-BR"/>
        </w:rPr>
        <w:t xml:space="preserve">o que ajudou a gente foi trabalhar bem em equipe, e o que nos atrapalhou foi não cumprir os prazos.</w:t>
      </w:r>
    </w:p>
    <w:tbl>
      <w:tblPr>
        <w:tblW w:w="10224" w:type="dxa"/>
        <w:jc w:val="center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0" w:lastRow="0" w:lastColumn="0" w:firstRow="1" w:val="042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E9EF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b/>
                <w:color w:val="auto"/>
                <w:sz w:val="20"/>
                <w:szCs w:val="20"/>
                <w:lang w:val="pt-BR"/>
              </w:rPr>
              <w:t>Casa de palha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color w:val="auto"/>
                <w:sz w:val="16"/>
                <w:szCs w:val="16"/>
                <w:lang w:val="pt-BR"/>
              </w:rPr>
              <w:t>colocou em risco ou impediu</w:t>
            </w:r>
          </w:p>
        </w:tc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E9EF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b/>
                <w:color w:val="auto"/>
                <w:sz w:val="20"/>
                <w:szCs w:val="20"/>
                <w:lang w:val="pt-BR"/>
              </w:rPr>
              <w:t>Casa de madeira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color w:val="auto"/>
                <w:sz w:val="16"/>
                <w:szCs w:val="16"/>
                <w:lang w:val="pt-BR"/>
              </w:rPr>
              <w:t>ajudou, mas precisa de ajustes</w:t>
            </w:r>
          </w:p>
        </w:tc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color="auto" w:fill="E9EFF5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b/>
                <w:color w:val="auto"/>
                <w:sz w:val="20"/>
                <w:szCs w:val="20"/>
                <w:lang w:val="pt-BR"/>
              </w:rPr>
              <w:t>Casa de tijolos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Cambria" w:hAnsi="Cambria" w:asciiTheme="minorHAnsi" w:hAnsiTheme="minorHAnsi"/>
                <w:color w:val="auto"/>
                <w:sz w:val="16"/>
                <w:szCs w:val="16"/>
                <w:lang w:val="pt-BR"/>
              </w:rPr>
              <w:t>contribuiu e devemos preservar</w:t>
            </w:r>
          </w:p>
        </w:tc>
      </w:tr>
      <w:tr>
        <w:trPr>
          <w:cantSplit/>
        </w:trPr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Demorou pra sair revisão de PR, e algumas coisas ficaram paradas esperando.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Não cumprimos alguns prazos que a gente mesmo tinha combinado.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Um PR foi parar na branch errada e uma parte do conteúdo sumiu da main por um tempo.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Não deu pra testar no iPhone, ninguém da equipe tem um.</w:t>
            </w:r>
          </w:p>
        </w:tc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As métricas ajudaram a acompanhar o projeto, mas não mostraram tudo, tipo a demora nas revisões.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O registro de horas só engrenou depois da segunda reunião.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Ter um revisor pra cada tarefa funcionou, mas ficou pesado pra uns e leve pra outros.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Algumas decisões do final foram tomadas no grupo, sem reunião.</w:t>
            </w:r>
          </w:p>
        </w:tc>
        <w:tc>
          <w:tcPr>
            <w:tcW w:w="340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O trabalho em equipe: todo mundo fez sua parte e ajudou os colegas.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Trabalhar com issue, branch e PR revisado.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Dividir as tarefas logo na primeira reunião.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Registrar as reuniões em ata.</w:t>
            </w:r>
          </w:p>
          <w:p>
            <w:pPr>
              <w:pStyle w:val="Normal"/>
              <w:spacing w:before="0" w:after="50"/>
              <w:rPr/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– Deixar claro o que não deu pra fazer.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 w:eastAsia="ＭＳ ゴシック" w:cs="" w:asciiTheme="minorHAnsi" w:cstheme="majorBidi" w:eastAsiaTheme="majorEastAsia" w:hAnsiTheme="minorHAnsi"/>
          <w:b/>
          <w:bCs/>
          <w:color w:val="auto"/>
          <w:sz w:val="24"/>
          <w:szCs w:val="24"/>
          <w:lang w:val="pt-BR"/>
        </w:rPr>
      </w:pPr>
      <w:r>
        <w:rPr>
          <w:rFonts w:eastAsia="ＭＳ ゴシック" w:cs="" w:cstheme="majorBidi" w:eastAsiaTheme="majorEastAsia" w:ascii="Cambria" w:hAnsi="Cambria"/>
          <w:b/>
          <w:bCs/>
          <w:color w:val="auto"/>
          <w:sz w:val="24"/>
          <w:szCs w:val="24"/>
          <w:lang w:val="pt-BR"/>
        </w:rPr>
      </w:r>
      <w:r>
        <w:br w:type="page"/>
      </w:r>
    </w:p>
    <w:p>
      <w:pPr>
        <w:pStyle w:val="Heading1"/>
        <w:spacing w:before="0" w:after="1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3 Priorização e análise</w:t>
      </w:r>
    </w:p>
    <w:p>
      <w:pPr>
        <w:pStyle w:val="Normal"/>
        <w:jc w:val="both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Após discutirem os registros das casas de palha, madeira e tijolos, cada integrante deverá votar em três tópicos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na próxima Entrega e a possibilidade de intervenção da equipe.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95"/>
        <w:gridCol w:w="5977"/>
        <w:gridCol w:w="2067"/>
        <w:gridCol w:w="1385"/>
      </w:tblGrid>
      <w:tr>
        <w:trPr>
          <w:tblHeader w:val="true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9EFF5" w:val="clea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b/>
                <w:color w:val="auto"/>
              </w:rPr>
            </w:pPr>
            <w:r>
              <w:rPr>
                <w:rFonts w:ascii="Cambria" w:hAnsi="Cambria" w:asciiTheme="minorHAnsi" w:hAnsiTheme="minorHAnsi"/>
                <w:b/>
                <w:color w:val="auto"/>
              </w:rPr>
              <w:t>COD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9EFF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</w:rPr>
            </w:pPr>
            <w:r>
              <w:rPr>
                <w:rFonts w:ascii="Cambria" w:hAnsi="Cambria" w:asciiTheme="minorHAnsi" w:hAnsiTheme="minorHAnsi"/>
                <w:b/>
                <w:color w:val="auto"/>
              </w:rPr>
              <w:t>Tópico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9EFF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</w:rPr>
            </w:pPr>
            <w:r>
              <w:rPr>
                <w:rFonts w:ascii="Cambria" w:hAnsi="Cambria" w:asciiTheme="minorHAnsi" w:hAnsiTheme="minorHAnsi"/>
                <w:b/>
                <w:color w:val="auto"/>
              </w:rPr>
              <w:t>Votos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E9EFF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b/>
                <w:color w:val="auto"/>
              </w:rPr>
            </w:pPr>
            <w:r>
              <w:rPr>
                <w:rFonts w:ascii="Cambria" w:hAnsi="Cambria" w:asciiTheme="minorHAnsi" w:hAnsiTheme="minorHAnsi"/>
                <w:b/>
                <w:color w:val="auto"/>
              </w:rPr>
              <w:t>Priorizado?</w:t>
            </w:r>
          </w:p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</w:rPr>
            </w:pPr>
            <w:r>
              <w:rPr>
                <w:rFonts w:ascii="Cambria" w:hAnsi="Cambria" w:asciiTheme="minorHAnsi" w:hAnsiTheme="minorHAnsi"/>
                <w:b/>
                <w:color w:val="auto"/>
              </w:rPr>
              <w:t>(s/n)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  <w:t>C1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Demora pra revisar os PRs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6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s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  <w:t>C2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Integração dos PRs meio bagunçada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0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n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  <w:t>C3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Problemas que só apareceram no fim, sem a equipe ter mapeado antes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6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s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  <w:t>C4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Decisões importantes tomadas pelo grupo, sem reunião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1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n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  <w:t>C5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Revisão concentrada em poucas pessoas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5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s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  <w:lang w:val="pt-BR"/>
              </w:rPr>
              <w:t>C6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Manter o fluxo de issue, branch e PR revisado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6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s</w:t>
            </w:r>
          </w:p>
        </w:tc>
      </w:tr>
      <w:tr>
        <w:trPr>
          <w:trHeight w:val="418" w:hRule="atLeast"/>
          <w:cantSplit/>
        </w:trPr>
        <w:tc>
          <w:tcPr>
            <w:tcW w:w="7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4"/>
                <w:szCs w:val="24"/>
                <w:lang w:val="pt-BR"/>
              </w:rPr>
              <w:t>C7</w:t>
            </w:r>
          </w:p>
        </w:tc>
        <w:tc>
          <w:tcPr>
            <w:tcW w:w="597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0"/>
                <w:szCs w:val="20"/>
                <w:lang w:val="pt-BR"/>
              </w:rPr>
              <w:t xml:space="preserve">Manter as atas e o registro das decisões</w:t>
            </w:r>
          </w:p>
        </w:tc>
        <w:tc>
          <w:tcPr>
            <w:tcW w:w="206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6</w:t>
            </w:r>
          </w:p>
        </w:tc>
        <w:tc>
          <w:tcPr>
            <w:tcW w:w="138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pStyle w:val="Normal"/>
              <w:spacing w:before="40" w:after="60"/>
              <w:rPr>
                <w:rFonts w:ascii="Cambria" w:hAnsi="Cambria"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="Cambria" w:hAnsi="Cambria" w:asciiTheme="minorHAnsi" w:hAnsiTheme="minorHAnsi"/>
                <w:color w:val="auto"/>
                <w:sz w:val="20"/>
                <w:szCs w:val="20"/>
                <w:lang w:val="pt-BR"/>
              </w:rPr>
              <w:t>s</w:t>
            </w:r>
          </w:p>
        </w:tc>
      </w:tr>
    </w:tbl>
    <w:p>
      <w:pPr>
        <w:pStyle w:val="Normal"/>
        <w:spacing w:before="0" w:after="0"/>
        <w:rPr>
          <w:rFonts w:ascii="Cambria" w:hAnsi="Cambria"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 w:ascii="Cambria" w:hAnsi="Cambria"/>
          <w:color w:val="auto"/>
          <w:sz w:val="24"/>
          <w:szCs w:val="24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Obs.: Uma entrega concluída também pode envolver sobrecarga, retrabalho ou concentração de tarefas.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  <w:r>
        <w:br w:type="page"/>
      </w:r>
    </w:p>
    <w:p>
      <w:pPr>
        <w:pStyle w:val="Heading1"/>
        <w:spacing w:before="0" w:after="12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4 Quê Quem Quando</w:t>
      </w:r>
    </w:p>
    <w:p>
      <w:pPr>
        <w:pStyle w:val="Normal"/>
        <w:jc w:val="both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Definam ações para cada tópico priorizado. A ação deve mudar uma prática da equipe e permitir acompanhamento durante a próxima etapa.</w:t>
      </w:r>
    </w:p>
    <w:tbl>
      <w:tblPr>
        <w:tblW w:w="5000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294"/>
        <w:gridCol w:w="5935"/>
        <w:gridCol w:w="1947"/>
        <w:gridCol w:w="1251"/>
      </w:tblGrid>
      <w:tr w:rsidR="000079DF" w:rsidRPr="004345D2" w:rsidTr="00DE31D9">
        <w:trPr>
          <w:cantSplit/>
          <w:tblHeader/>
          <w:jc w:val="center"/>
        </w:trPr>
        <w:tc>
          <w:tcPr>
            <w:tcW w:w="389" w:type="pct"/>
            <w:shd w:val="clear" w:color="auto" w:fill="E9EFF5"/>
          </w:tcPr>
          <w:p w:rsidR="000079DF" w:rsidRDefault="00745274" w:rsidP="00C833E9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Código Tópico priorizado</w:t>
            </w:r>
          </w:p>
        </w:tc>
        <w:tc>
          <w:tcPr>
            <w:tcW w:w="2923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Ação</w:t>
            </w:r>
          </w:p>
          <w:p w:rsidR="00745274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O que faremos</w:t>
            </w:r>
          </w:p>
        </w:tc>
        <w:tc>
          <w:tcPr>
            <w:tcW w:w="1011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Quem acompanhará</w:t>
            </w:r>
          </w:p>
        </w:tc>
        <w:tc>
          <w:tcPr>
            <w:tcW w:w="677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Métrica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C1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Revisar todo PR em até 48 h depois de aberto; passou disso, o PR é cobrado no grupo e entra na pauta da reunião.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começa em 30/10/2026 e vale até o fim da E2.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Daniel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Tempo até a 1ª revisão (≤ 48 h), junto da M-DP1.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semanal.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C3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Na reunião de abertura da E2, listar com a equipe o que pode travar a avaliação (iPhone, veículo real, termos de consentimento), com responsável e data para cada item na issue #46.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30/10/2026.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Hugo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M-CP1 (ICM ≥ 85%).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semanal.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C3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Repassar a lista de pendências em toda reunião; item atrasado é decidido na hora e registrado em ata.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toda reunião, até o fim da E2.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Pedro Henrique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M-CP1 (ICM ≥ 85%).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semanal.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C5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Definir o revisor de cada issue da E2 já na criação, em rodízio entre os seis integrantes.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30/10/2026.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Philipe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M-RC2 nas revisões (14% a 20% por pessoa).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nas coletas do PSM.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C6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Manter o fluxo issue → branch → PR revisado em tudo, inclusive no fechamento, sem commit direto na main.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contínuo, até o fim da E2.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Pedro Druck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M-DP1 (≤ 30%).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nas coletas do PSM.</w:t>
            </w:r>
          </w:p>
        </w:tc>
      </w:tr>
      <w:tr w:rsidR="000079DF" w:rsidRPr="00560982" w:rsidTr="00DE31D9">
        <w:trPr>
          <w:cantSplit/>
          <w:trHeight w:val="418"/>
          <w:jc w:val="center"/>
        </w:trPr>
        <w:tc>
          <w:tcPr>
            <w:tcW w:w="389" w:type="pct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  <w:lang w:val="pt-BR"/>
              </w:rPr>
              <w:t xml:space="preserve">C7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Fazer uma reunião por semana com ata em atas/ e registrar em até 24 h as decisões tomadas fora de reunião.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Prazo: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toda semana, até o fim da E2.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Heitor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Sem métrica PSM: atas ÷ reuniões (100%).</w:t>
            </w:r>
          </w:p>
          <w:p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auto"/>
                <w:sz w:val="18"/>
                <w:szCs w:val="18"/>
                <w:lang w:val="pt-BR"/>
              </w:rPr>
              <w:t xml:space="preserve">Análise: </w:t>
            </w:r>
            <w:r>
              <w:rPr>
                <w:rFonts w:asciiTheme="minorHAnsi" w:hAnsiTheme="minorHAnsi"/>
                <w:color w:val="auto"/>
                <w:sz w:val="18"/>
                <w:szCs w:val="18"/>
                <w:lang w:val="pt-BR"/>
              </w:rPr>
              <w:t xml:space="preserve">semanal.</w:t>
            </w:r>
          </w:p>
        </w:tc>
      </w:tr>
    </w:tbl>
    <w:p>
      <w:pPr>
        <w:spacing w:before="120" w:after="40"/>
      </w:pPr>
      <w:r>
        <w:rPr>
          <w:rFonts w:asciiTheme="minorHAnsi" w:hAnsiTheme="minorHAnsi"/>
          <w:b/>
          <w:color w:val="auto"/>
          <w:sz w:val="16"/>
          <w:szCs w:val="16"/>
          <w:lang w:val="pt-BR"/>
        </w:rPr>
        <w:t xml:space="preserve">Legenda das métricas (plano PSM/CID da equipe, gestao/plano-psm.md):</w:t>
      </w:r>
    </w:p>
    <w:p>
      <w:pPr>
        <w:spacing w:before="0" w:after="20"/>
      </w:pPr>
      <w:r>
        <w:rPr>
          <w:rFonts w:asciiTheme="minorHAnsi" w:hAnsiTheme="minorHAnsi"/>
          <w:b/>
          <w:color w:val="auto"/>
          <w:sz w:val="16"/>
          <w:szCs w:val="16"/>
          <w:lang w:val="pt-BR"/>
        </w:rPr>
        <w:t xml:space="preserve">M-DP1</w:t>
      </w:r>
      <w:r>
        <w:rPr>
          <w:rFonts w:asciiTheme="minorHAnsi" w:hAnsiTheme="minorHAnsi"/>
          <w:color w:val="auto"/>
          <w:sz w:val="16"/>
          <w:szCs w:val="16"/>
          <w:lang w:val="pt-BR"/>
        </w:rPr>
        <w:t xml:space="preserve"> — Taxa de Retrabalho em Revisão (TR_PR): percentual de PRs que voltaram para ajuste depois da revisão; quanto menor, melhor (verde ≤ 30%).</w:t>
      </w:r>
    </w:p>
    <w:p>
      <w:pPr>
        <w:spacing w:before="0" w:after="20"/>
      </w:pPr>
      <w:r>
        <w:rPr>
          <w:rFonts w:asciiTheme="minorHAnsi" w:hAnsiTheme="minorHAnsi"/>
          <w:b/>
          <w:color w:val="auto"/>
          <w:sz w:val="16"/>
          <w:szCs w:val="16"/>
          <w:lang w:val="pt-BR"/>
        </w:rPr>
        <w:t xml:space="preserve">M-CP1</w:t>
      </w:r>
      <w:r>
        <w:rPr>
          <w:rFonts w:asciiTheme="minorHAnsi" w:hAnsiTheme="minorHAnsi"/>
          <w:color w:val="auto"/>
          <w:sz w:val="16"/>
          <w:szCs w:val="16"/>
          <w:lang w:val="pt-BR"/>
        </w:rPr>
        <w:t xml:space="preserve"> — Índice de Cumprimento de Marcos (ICM): issues concluídas ÷ issues planejadas até a data; mede se o cronograma está em dia (verde ≥ 85%).</w:t>
      </w:r>
    </w:p>
    <w:p>
      <w:pPr>
        <w:spacing w:before="0" w:after="20"/>
      </w:pPr>
      <w:r>
        <w:rPr>
          <w:rFonts w:asciiTheme="minorHAnsi" w:hAnsiTheme="minorHAnsi"/>
          <w:b/>
          <w:color w:val="auto"/>
          <w:sz w:val="16"/>
          <w:szCs w:val="16"/>
          <w:lang w:val="pt-BR"/>
        </w:rPr>
        <w:t xml:space="preserve">M-RC2</w:t>
      </w:r>
      <w:r>
        <w:rPr>
          <w:rFonts w:asciiTheme="minorHAnsi" w:hAnsiTheme="minorHAnsi"/>
          <w:color w:val="auto"/>
          <w:sz w:val="16"/>
          <w:szCs w:val="16"/>
          <w:lang w:val="pt-BR"/>
        </w:rPr>
        <w:t xml:space="preserve"> — Percentual de Contribuição Individual (PCI): fatia do esforço feita por cada integrante; aqui aplicada à divisão das revisões (verde de 14% a 20% por pessoa).</w:t>
      </w:r>
    </w:p>
    <w:p>
      <w:pPr>
        <w:spacing w:before="0" w:after="20"/>
      </w:pPr>
      <w:r>
        <w:rPr>
          <w:rFonts w:asciiTheme="minorHAnsi" w:hAnsiTheme="minorHAnsi"/>
          <w:b/>
          <w:color w:val="auto"/>
          <w:sz w:val="16"/>
          <w:szCs w:val="16"/>
          <w:lang w:val="pt-BR"/>
        </w:rPr>
        <w:t xml:space="preserve">Tempo até a 1ª revisão</w:t>
      </w:r>
      <w:r>
        <w:rPr>
          <w:rFonts w:asciiTheme="minorHAnsi" w:hAnsiTheme="minorHAnsi"/>
          <w:color w:val="auto"/>
          <w:sz w:val="16"/>
          <w:szCs w:val="16"/>
          <w:lang w:val="pt-BR"/>
        </w:rPr>
        <w:t xml:space="preserve">: tempo entre a abertura do PR e a primeira revisão. Medida nova, ainda sem dados: não foi coletada na E1 e passa a ser coletada na E2, com meta de até 48 h.</w:t>
      </w:r>
    </w:p>
    <w:p>
      <w:pPr>
        <w:pStyle w:val="Normal"/>
        <w:jc w:val="both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>Usem as métricas definidas pela equipe para Calendário e Progresso, Desempenho do Processo ou Custo e Esforço, conforme a relação com a ação. Se nenhuma se aplicar, expliquem como verificarão a execução. Nas próximas semanas, faremos acompanhamento dos projetos a cada aula.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color w:val="auto"/>
          <w:sz w:val="24"/>
          <w:szCs w:val="24"/>
          <w:lang w:val="pt-BR"/>
        </w:rPr>
        <w:t xml:space="preserve">Entreguem um PDF por equipe no moodle e indique aqui o  link para o commit no repositório da equipe. </w:t>
      </w:r>
    </w:p>
    <w:p>
      <w:pPr>
        <w:pStyle w:val="Normal"/>
        <w:spacing w:before="0" w:after="40"/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b/>
          <w:color w:val="auto"/>
          <w:sz w:val="24"/>
          <w:szCs w:val="24"/>
          <w:lang w:val="pt-BR"/>
        </w:rPr>
      </w:r>
    </w:p>
    <w:p>
      <w:pPr>
        <w:pStyle w:val="Normal"/>
        <w:spacing w:before="0" w:after="40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 xml:space="preserve">Link para o commit no repositó: </w:t>
      </w:r>
      <w:r>
        <w:rPr>
          <w:rFonts w:ascii="Cambria" w:hAnsi="Cambria" w:asciiTheme="minorHAnsi" w:hAnsiTheme="minorHAnsi"/>
          <w:b/>
          <w:color w:val="auto"/>
          <w:sz w:val="24"/>
          <w:szCs w:val="24"/>
          <w:lang w:val="pt-BR"/>
        </w:rPr>
        <w:t>(preencher após o commit)</w:t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rPr>
          <w:rFonts w:ascii="Cambria" w:hAnsi="Cambria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 w:ascii="Cambria" w:hAnsi="Cambria"/>
          <w:color w:val="auto"/>
          <w:sz w:val="24"/>
          <w:szCs w:val="24"/>
          <w:lang w:val="pt-BR"/>
        </w:rPr>
      </w:r>
    </w:p>
    <w:p>
      <w:pPr>
        <w:pStyle w:val="Normal"/>
        <w:spacing w:before="0" w:after="120"/>
        <w:jc w:val="end"/>
        <w:rPr>
          <w:rFonts w:ascii="Cambria" w:hAnsi="Cambria" w:asciiTheme="minorHAnsi" w:hAnsiTheme="minorHAnsi"/>
          <w:color w:val="auto"/>
          <w:sz w:val="16"/>
          <w:szCs w:val="16"/>
          <w:lang w:val="pt-BR"/>
        </w:rPr>
      </w:pPr>
      <w:r>
        <w:rPr>
          <w:rFonts w:ascii="Cambria" w:hAnsi="Cambria" w:asciiTheme="minorHAnsi" w:hAnsiTheme="minorHAnsi"/>
          <w:color w:val="auto"/>
          <w:sz w:val="16"/>
          <w:szCs w:val="16"/>
          <w:lang w:val="pt-BR"/>
        </w:rPr>
        <w:t>Dinâmicas adaptadas de FunRetrospectives: funretrospectives.com/pt/os-tres-porquinhos/ e funretrospectives.com/pt/que-quem-quando/.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936" w:footer="403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pt-BR"/>
      </w:rPr>
    </w:pPr>
    <w:r>
      <w:rPr>
        <w:sz w:val="18"/>
        <w:lang w:val="pt-BR"/>
      </w:rPr>
      <w:t xml:space="preserve">Qualidade de Software 1 2026-2 Profa. Cristiane Ramos|  </w:t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5</w:t>
    </w:r>
    <w:r>
      <w:rPr>
        <w:lang w:val="pt-B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pt-BR"/>
      </w:rPr>
    </w:pPr>
    <w:r>
      <w:rPr>
        <w:sz w:val="18"/>
        <w:lang w:val="pt-BR"/>
      </w:rPr>
      <w:t xml:space="preserve">Qualidade de Software 1 2026-2 Profa. Cristiane Ramos|  </w:t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5</w:t>
    </w:r>
    <w:r>
      <w:rPr>
        <w:lang w:val="pt-B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4" w:before="0" w:after="120"/>
      <w:jc w:val="start"/>
    </w:pPr>
    <w:rPr>
      <w:rFonts w:ascii="Calibri" w:hAnsi="Calibri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2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CabealhoChar" w:customStyle="1">
    <w:name w:val="Cabeçalho Char"/>
    <w:basedOn w:val="DefaultParagraphFont"/>
    <w:link w:val="Header"/>
    <w:uiPriority w:val="99"/>
    <w:rsid w:val="00e618bf"/>
    <w:rPr/>
  </w:style>
  <w:style w:type="character" w:styleId="RodapChar" w:customStyle="1">
    <w:name w:val="Rodapé Char"/>
    <w:basedOn w:val="DefaultParagraphFont"/>
    <w:link w:val="Footer"/>
    <w:uiPriority w:val="99"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rsid w:val="00aa1d8d"/>
    <w:pPr>
      <w:spacing w:lineRule="auto" w:line="480"/>
    </w:pPr>
    <w:rPr/>
  </w:style>
  <w:style w:type="paragraph" w:styleId="BodyText3">
    <w:name w:val="Body Text 3"/>
    <w:basedOn w:val="Normal"/>
    <w:link w:val="Corpodetexto3Char"/>
    <w:uiPriority w:val="99"/>
    <w:unhideWhenUsed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LibreOffice/26.8.1.1$Linux_X86_64 LibreOffice_project/680$Build-1</Application>
  <AppVersion>15.0000</AppVersion>
  <Pages>5</Pages>
  <Words>983</Words>
  <Characters>5103</Characters>
  <CharactersWithSpaces>6017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2026-10-28T00:28:00Z</dcterms:created>
  <dc:creator>Cristiane Ramos</dc:creator>
  <dc:description>generated by python-docx</dc:description>
  <dc:language>en-US</dc:language>
  <cp:lastModifiedBy/>
  <cp:lastPrinted>2026-10-28T15:10:40Z</cp:lastPrinted>
  <dcterms:modified xsi:type="dcterms:W3CDTF">2026-10-28T15:21:04Z</dcterms:modified>
  <cp:revision>33</cp:revision>
  <dc:subject>Check-in, Três Porquinhos, priorização e plano de ação</dc:subject>
  <dc:title>Modelos de registro da retrospectiva da fase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</Properties>
</file>