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5D20" w14:textId="2A34AB43" w:rsidR="008614DC" w:rsidRDefault="0092342B" w:rsidP="0092342B">
      <w:pPr>
        <w:pStyle w:val="Title"/>
        <w:rPr>
          <w:lang w:val="en-GB"/>
        </w:rPr>
      </w:pPr>
      <w:r>
        <w:rPr>
          <w:lang w:val="en-GB"/>
        </w:rPr>
        <w:t>IR tachometer</w:t>
      </w:r>
    </w:p>
    <w:p w14:paraId="7165DDEF" w14:textId="70F87F65" w:rsidR="0092342B" w:rsidRDefault="0092342B" w:rsidP="0092342B">
      <w:pPr>
        <w:rPr>
          <w:lang w:val="nl-NL"/>
        </w:rPr>
      </w:pPr>
      <w:r w:rsidRPr="0092342B">
        <w:rPr>
          <w:lang w:val="nl-NL"/>
        </w:rPr>
        <w:t>Rik Veerhoek &amp; Richard van der L</w:t>
      </w:r>
      <w:r>
        <w:rPr>
          <w:lang w:val="nl-NL"/>
        </w:rPr>
        <w:t>ee</w:t>
      </w:r>
    </w:p>
    <w:p w14:paraId="07ABFE0C" w14:textId="77777777" w:rsidR="0092342B" w:rsidRDefault="0092342B" w:rsidP="0092342B">
      <w:pPr>
        <w:rPr>
          <w:lang w:val="nl-NL"/>
        </w:rPr>
      </w:pPr>
    </w:p>
    <w:p w14:paraId="1A5F82F5" w14:textId="08021C85" w:rsidR="0092342B" w:rsidRDefault="00812D59" w:rsidP="0092342B">
      <w:pPr>
        <w:rPr>
          <w:lang w:val="nl-NL"/>
        </w:rPr>
      </w:pPr>
      <w:r w:rsidRPr="00812D59">
        <w:rPr>
          <w:lang w:val="nl-NL"/>
        </w:rPr>
        <w:drawing>
          <wp:inline distT="0" distB="0" distL="0" distR="0" wp14:anchorId="540CD8A8" wp14:editId="04ECAD48">
            <wp:extent cx="5943600" cy="2966720"/>
            <wp:effectExtent l="0" t="0" r="0" b="5080"/>
            <wp:docPr id="1782242838" name="Picture 1" descr="A blue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42838" name="Picture 1" descr="A blue line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213" w14:textId="56EA17A4" w:rsidR="00812D59" w:rsidRDefault="00812D59" w:rsidP="0092342B">
      <w:pPr>
        <w:rPr>
          <w:lang w:val="nl-NL"/>
        </w:rPr>
      </w:pPr>
      <w:proofErr w:type="gramStart"/>
      <w:r>
        <w:rPr>
          <w:lang w:val="nl-NL"/>
        </w:rPr>
        <w:t>PWM signaal</w:t>
      </w:r>
      <w:proofErr w:type="gramEnd"/>
    </w:p>
    <w:p w14:paraId="42F1DCC8" w14:textId="77777777" w:rsidR="00812D59" w:rsidRDefault="00812D59" w:rsidP="0092342B">
      <w:pPr>
        <w:rPr>
          <w:lang w:val="nl-NL"/>
        </w:rPr>
      </w:pPr>
    </w:p>
    <w:p w14:paraId="1603F8A4" w14:textId="05AD444D" w:rsidR="00812D59" w:rsidRDefault="00812D59" w:rsidP="0092342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DC7611D" wp14:editId="2534BC98">
            <wp:extent cx="6321107" cy="3194828"/>
            <wp:effectExtent l="0" t="0" r="3810" b="5715"/>
            <wp:docPr id="75517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50" cy="321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E8825" w14:textId="47D1425A" w:rsidR="00812D59" w:rsidRDefault="00812D59">
      <w:pPr>
        <w:rPr>
          <w:lang w:val="nl-NL"/>
        </w:rPr>
      </w:pPr>
      <w:r>
        <w:rPr>
          <w:lang w:val="nl-NL"/>
        </w:rPr>
        <w:t>Toerental</w:t>
      </w:r>
    </w:p>
    <w:p w14:paraId="7A5836A1" w14:textId="77777777" w:rsidR="00812D59" w:rsidRDefault="00812D59">
      <w:pPr>
        <w:rPr>
          <w:lang w:val="nl-NL"/>
        </w:rPr>
      </w:pPr>
    </w:p>
    <w:p w14:paraId="2F3DF62A" w14:textId="77777777" w:rsidR="00812D59" w:rsidRPr="0092342B" w:rsidRDefault="00812D59" w:rsidP="0092342B">
      <w:pPr>
        <w:rPr>
          <w:lang w:val="nl-NL"/>
        </w:rPr>
      </w:pPr>
    </w:p>
    <w:sectPr w:rsidR="00812D59" w:rsidRPr="00923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3402E"/>
    <w:rsid w:val="006672BE"/>
    <w:rsid w:val="00812D59"/>
    <w:rsid w:val="008614DC"/>
    <w:rsid w:val="0092342B"/>
    <w:rsid w:val="00D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D9"/>
  <w15:chartTrackingRefBased/>
  <w15:docId w15:val="{94B54463-41D7-40E1-87D0-17BA3C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1</cp:revision>
  <dcterms:created xsi:type="dcterms:W3CDTF">2024-10-03T09:10:00Z</dcterms:created>
  <dcterms:modified xsi:type="dcterms:W3CDTF">2024-10-03T09:26:00Z</dcterms:modified>
</cp:coreProperties>
</file>