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1E" w:rsidRPr="00277DD7" w:rsidRDefault="0024551E" w:rsidP="00277DD7">
      <w:pPr>
        <w:pStyle w:val="ecxmsonormal"/>
        <w:shd w:val="clear" w:color="auto" w:fill="FFFFFF"/>
        <w:spacing w:before="0" w:beforeAutospacing="0" w:after="0" w:afterAutospacing="0" w:line="360" w:lineRule="auto"/>
        <w:jc w:val="both"/>
        <w:rPr>
          <w:rFonts w:ascii="Arial" w:hAnsi="Arial" w:cs="Arial"/>
          <w:b/>
          <w:bCs/>
          <w:sz w:val="22"/>
          <w:szCs w:val="22"/>
        </w:rPr>
      </w:pPr>
      <w:r w:rsidRPr="00277DD7">
        <w:rPr>
          <w:rFonts w:ascii="Arial" w:hAnsi="Arial" w:cs="Arial"/>
          <w:b/>
          <w:bCs/>
          <w:sz w:val="22"/>
          <w:szCs w:val="22"/>
        </w:rPr>
        <w:t>DATOS DE LA CAUSA</w:t>
      </w:r>
    </w:p>
    <w:p w:rsidR="0024551E" w:rsidRPr="00277DD7" w:rsidRDefault="0024551E" w:rsidP="00277DD7">
      <w:pPr>
        <w:pStyle w:val="ecxmsonormal"/>
        <w:shd w:val="clear" w:color="auto" w:fill="FFFFFF"/>
        <w:spacing w:before="0" w:beforeAutospacing="0" w:after="0" w:afterAutospacing="0" w:line="360" w:lineRule="auto"/>
        <w:jc w:val="both"/>
        <w:rPr>
          <w:rFonts w:ascii="Arial" w:hAnsi="Arial" w:cs="Arial"/>
          <w:b/>
          <w:bCs/>
          <w:sz w:val="22"/>
          <w:szCs w:val="22"/>
        </w:rPr>
      </w:pPr>
      <w:r w:rsidRPr="00277DD7">
        <w:rPr>
          <w:rFonts w:ascii="Arial" w:hAnsi="Arial" w:cs="Arial"/>
          <w:b/>
          <w:bCs/>
          <w:sz w:val="22"/>
          <w:szCs w:val="22"/>
        </w:rPr>
        <w:t>Sede: </w:t>
      </w:r>
      <w:r w:rsidR="00363CF6" w:rsidRPr="00277DD7">
        <w:rPr>
          <w:rFonts w:ascii="Arial" w:hAnsi="Arial" w:cs="Arial"/>
          <w:bCs/>
          <w:sz w:val="22"/>
          <w:szCs w:val="22"/>
        </w:rPr>
        <w:t>Ciudad de Córdoba</w:t>
      </w:r>
      <w:r w:rsidR="008C1A35" w:rsidRPr="00277DD7">
        <w:rPr>
          <w:rFonts w:ascii="Arial" w:hAnsi="Arial" w:cs="Arial"/>
          <w:bCs/>
          <w:sz w:val="22"/>
          <w:szCs w:val="22"/>
        </w:rPr>
        <w:t>.</w:t>
      </w:r>
    </w:p>
    <w:p w:rsidR="0024551E" w:rsidRPr="00277DD7" w:rsidRDefault="0024551E" w:rsidP="00277DD7">
      <w:pPr>
        <w:pStyle w:val="ecxmsonormal"/>
        <w:shd w:val="clear" w:color="auto" w:fill="FFFFFF"/>
        <w:spacing w:before="0" w:beforeAutospacing="0" w:after="0" w:afterAutospacing="0" w:line="360" w:lineRule="auto"/>
        <w:jc w:val="both"/>
        <w:rPr>
          <w:rFonts w:ascii="Arial" w:hAnsi="Arial" w:cs="Arial"/>
          <w:sz w:val="22"/>
          <w:szCs w:val="22"/>
        </w:rPr>
      </w:pPr>
      <w:r w:rsidRPr="00277DD7">
        <w:rPr>
          <w:rFonts w:ascii="Arial" w:hAnsi="Arial" w:cs="Arial"/>
          <w:b/>
          <w:bCs/>
          <w:sz w:val="22"/>
          <w:szCs w:val="22"/>
        </w:rPr>
        <w:t>Dependencia:</w:t>
      </w:r>
      <w:r w:rsidRPr="00277DD7">
        <w:rPr>
          <w:rFonts w:ascii="Arial" w:hAnsi="Arial" w:cs="Arial"/>
          <w:bCs/>
          <w:sz w:val="22"/>
          <w:szCs w:val="22"/>
        </w:rPr>
        <w:t> </w:t>
      </w:r>
      <w:r w:rsidR="00B22C91" w:rsidRPr="00277DD7">
        <w:rPr>
          <w:rFonts w:ascii="Arial" w:hAnsi="Arial" w:cs="Arial"/>
          <w:bCs/>
          <w:sz w:val="22"/>
          <w:szCs w:val="22"/>
        </w:rPr>
        <w:t xml:space="preserve">Cámara de </w:t>
      </w:r>
      <w:r w:rsidR="00363CF6" w:rsidRPr="00277DD7">
        <w:rPr>
          <w:rFonts w:ascii="Arial" w:hAnsi="Arial" w:cs="Arial"/>
          <w:bCs/>
          <w:sz w:val="22"/>
          <w:szCs w:val="22"/>
        </w:rPr>
        <w:t>Familia de Segunda Nominación</w:t>
      </w:r>
      <w:r w:rsidR="00B22C91" w:rsidRPr="00277DD7">
        <w:rPr>
          <w:rFonts w:ascii="Arial" w:hAnsi="Arial" w:cs="Arial"/>
          <w:bCs/>
          <w:sz w:val="22"/>
          <w:szCs w:val="22"/>
        </w:rPr>
        <w:t>.</w:t>
      </w:r>
    </w:p>
    <w:p w:rsidR="0024551E" w:rsidRPr="00277DD7" w:rsidRDefault="0024551E" w:rsidP="00277DD7">
      <w:pPr>
        <w:pStyle w:val="ecxmsonormal"/>
        <w:shd w:val="clear" w:color="auto" w:fill="FFFFFF"/>
        <w:spacing w:before="0" w:beforeAutospacing="0" w:after="0" w:afterAutospacing="0" w:line="360" w:lineRule="auto"/>
        <w:jc w:val="both"/>
        <w:rPr>
          <w:rFonts w:ascii="Arial" w:hAnsi="Arial" w:cs="Arial"/>
          <w:sz w:val="22"/>
          <w:szCs w:val="22"/>
        </w:rPr>
      </w:pPr>
      <w:r w:rsidRPr="00277DD7">
        <w:rPr>
          <w:rFonts w:ascii="Arial" w:hAnsi="Arial" w:cs="Arial"/>
          <w:b/>
          <w:bCs/>
          <w:sz w:val="22"/>
          <w:szCs w:val="22"/>
        </w:rPr>
        <w:t>Autos: </w:t>
      </w:r>
      <w:r w:rsidRPr="00277DD7">
        <w:rPr>
          <w:rFonts w:ascii="Arial" w:hAnsi="Arial" w:cs="Arial"/>
          <w:bCs/>
          <w:sz w:val="22"/>
          <w:szCs w:val="22"/>
        </w:rPr>
        <w:t>“</w:t>
      </w:r>
      <w:r w:rsidR="00363CF6" w:rsidRPr="00277DD7">
        <w:rPr>
          <w:rFonts w:ascii="Arial" w:hAnsi="Arial" w:cs="Arial"/>
          <w:bCs/>
          <w:sz w:val="22"/>
          <w:szCs w:val="22"/>
        </w:rPr>
        <w:t xml:space="preserve">Cuerpo de </w:t>
      </w:r>
      <w:r w:rsidR="00277DD7" w:rsidRPr="00277DD7">
        <w:rPr>
          <w:rFonts w:ascii="Arial" w:hAnsi="Arial" w:cs="Arial"/>
          <w:bCs/>
          <w:sz w:val="22"/>
          <w:szCs w:val="22"/>
        </w:rPr>
        <w:t xml:space="preserve">ejecución de cuota alimentaria </w:t>
      </w:r>
      <w:r w:rsidR="00363CF6" w:rsidRPr="00277DD7">
        <w:rPr>
          <w:rFonts w:ascii="Arial" w:hAnsi="Arial" w:cs="Arial"/>
          <w:bCs/>
          <w:sz w:val="22"/>
          <w:szCs w:val="22"/>
        </w:rPr>
        <w:t xml:space="preserve">en autos: “F., M. I. c/ L., P. B. – Medidas </w:t>
      </w:r>
      <w:r w:rsidR="00277DD7" w:rsidRPr="00277DD7">
        <w:rPr>
          <w:rFonts w:ascii="Arial" w:hAnsi="Arial" w:cs="Arial"/>
          <w:bCs/>
          <w:sz w:val="22"/>
          <w:szCs w:val="22"/>
        </w:rPr>
        <w:t>ur</w:t>
      </w:r>
      <w:r w:rsidR="00363CF6" w:rsidRPr="00277DD7">
        <w:rPr>
          <w:rFonts w:ascii="Arial" w:hAnsi="Arial" w:cs="Arial"/>
          <w:bCs/>
          <w:sz w:val="22"/>
          <w:szCs w:val="22"/>
        </w:rPr>
        <w:t xml:space="preserve">gentes – Cuerpo </w:t>
      </w:r>
      <w:r w:rsidR="00277DD7" w:rsidRPr="00277DD7">
        <w:rPr>
          <w:rFonts w:ascii="Arial" w:hAnsi="Arial" w:cs="Arial"/>
          <w:bCs/>
          <w:sz w:val="22"/>
          <w:szCs w:val="22"/>
        </w:rPr>
        <w:t>de ejecución</w:t>
      </w:r>
      <w:r w:rsidRPr="00277DD7">
        <w:rPr>
          <w:rFonts w:ascii="Arial" w:hAnsi="Arial" w:cs="Arial"/>
          <w:bCs/>
          <w:sz w:val="22"/>
          <w:szCs w:val="22"/>
        </w:rPr>
        <w:t>”.</w:t>
      </w:r>
      <w:r w:rsidRPr="00277DD7">
        <w:rPr>
          <w:rFonts w:ascii="Arial" w:hAnsi="Arial" w:cs="Arial"/>
          <w:b/>
          <w:bCs/>
          <w:sz w:val="22"/>
          <w:szCs w:val="22"/>
        </w:rPr>
        <w:t xml:space="preserve"> </w:t>
      </w:r>
    </w:p>
    <w:p w:rsidR="0024551E" w:rsidRPr="00277DD7" w:rsidRDefault="0024551E" w:rsidP="00277DD7">
      <w:pPr>
        <w:pStyle w:val="ecxmsonormal"/>
        <w:shd w:val="clear" w:color="auto" w:fill="FFFFFF"/>
        <w:spacing w:before="0" w:beforeAutospacing="0" w:after="0" w:afterAutospacing="0" w:line="360" w:lineRule="auto"/>
        <w:jc w:val="both"/>
        <w:rPr>
          <w:rFonts w:ascii="Arial" w:hAnsi="Arial" w:cs="Arial"/>
          <w:sz w:val="22"/>
          <w:szCs w:val="22"/>
        </w:rPr>
      </w:pPr>
      <w:r w:rsidRPr="00277DD7">
        <w:rPr>
          <w:rFonts w:ascii="Arial" w:hAnsi="Arial" w:cs="Arial"/>
          <w:b/>
          <w:bCs/>
          <w:sz w:val="22"/>
          <w:szCs w:val="22"/>
        </w:rPr>
        <w:t>Resolución: </w:t>
      </w:r>
      <w:r w:rsidR="002D61C1" w:rsidRPr="00277DD7">
        <w:rPr>
          <w:rFonts w:ascii="Arial" w:hAnsi="Arial" w:cs="Arial"/>
          <w:bCs/>
          <w:sz w:val="22"/>
          <w:szCs w:val="22"/>
        </w:rPr>
        <w:t>Auto</w:t>
      </w:r>
      <w:r w:rsidRPr="00277DD7">
        <w:rPr>
          <w:rFonts w:ascii="Arial" w:hAnsi="Arial" w:cs="Arial"/>
          <w:bCs/>
          <w:sz w:val="22"/>
          <w:szCs w:val="22"/>
        </w:rPr>
        <w:t xml:space="preserve"> </w:t>
      </w:r>
      <w:r w:rsidRPr="00277DD7">
        <w:rPr>
          <w:rFonts w:ascii="Arial" w:hAnsi="Arial" w:cs="Arial"/>
          <w:sz w:val="22"/>
          <w:szCs w:val="22"/>
        </w:rPr>
        <w:t xml:space="preserve">n. º </w:t>
      </w:r>
      <w:r w:rsidR="00363CF6" w:rsidRPr="00277DD7">
        <w:rPr>
          <w:rFonts w:ascii="Arial" w:hAnsi="Arial" w:cs="Arial"/>
          <w:sz w:val="22"/>
          <w:szCs w:val="22"/>
        </w:rPr>
        <w:t>31</w:t>
      </w:r>
      <w:r w:rsidRPr="00277DD7">
        <w:rPr>
          <w:rFonts w:ascii="Arial" w:hAnsi="Arial" w:cs="Arial"/>
          <w:sz w:val="22"/>
          <w:szCs w:val="22"/>
        </w:rPr>
        <w:t>.</w:t>
      </w:r>
    </w:p>
    <w:p w:rsidR="0024551E" w:rsidRPr="00277DD7" w:rsidRDefault="0024551E" w:rsidP="00277DD7">
      <w:pPr>
        <w:pStyle w:val="ecxmsonormal"/>
        <w:shd w:val="clear" w:color="auto" w:fill="FFFFFF"/>
        <w:spacing w:before="0" w:beforeAutospacing="0" w:after="0" w:afterAutospacing="0" w:line="360" w:lineRule="auto"/>
        <w:jc w:val="both"/>
        <w:rPr>
          <w:rFonts w:ascii="Arial" w:hAnsi="Arial" w:cs="Arial"/>
          <w:sz w:val="22"/>
          <w:szCs w:val="22"/>
        </w:rPr>
      </w:pPr>
      <w:r w:rsidRPr="00277DD7">
        <w:rPr>
          <w:rFonts w:ascii="Arial" w:hAnsi="Arial" w:cs="Arial"/>
          <w:b/>
          <w:bCs/>
          <w:sz w:val="22"/>
          <w:szCs w:val="22"/>
        </w:rPr>
        <w:t>Fecha: </w:t>
      </w:r>
      <w:r w:rsidR="00363CF6" w:rsidRPr="00277DD7">
        <w:rPr>
          <w:rFonts w:ascii="Arial" w:hAnsi="Arial" w:cs="Arial"/>
          <w:bCs/>
          <w:sz w:val="22"/>
          <w:szCs w:val="22"/>
        </w:rPr>
        <w:t>5</w:t>
      </w:r>
      <w:r w:rsidR="008C1A35" w:rsidRPr="00277DD7">
        <w:rPr>
          <w:rFonts w:ascii="Arial" w:hAnsi="Arial" w:cs="Arial"/>
          <w:bCs/>
          <w:sz w:val="22"/>
          <w:szCs w:val="22"/>
        </w:rPr>
        <w:t>/</w:t>
      </w:r>
      <w:r w:rsidR="00363CF6" w:rsidRPr="00277DD7">
        <w:rPr>
          <w:rFonts w:ascii="Arial" w:hAnsi="Arial" w:cs="Arial"/>
          <w:bCs/>
          <w:sz w:val="22"/>
          <w:szCs w:val="22"/>
        </w:rPr>
        <w:t>4</w:t>
      </w:r>
      <w:r w:rsidRPr="00277DD7">
        <w:rPr>
          <w:rFonts w:ascii="Arial" w:hAnsi="Arial" w:cs="Arial"/>
          <w:bCs/>
          <w:sz w:val="22"/>
          <w:szCs w:val="22"/>
        </w:rPr>
        <w:t>/201</w:t>
      </w:r>
      <w:r w:rsidR="00363CF6" w:rsidRPr="00277DD7">
        <w:rPr>
          <w:rFonts w:ascii="Arial" w:hAnsi="Arial" w:cs="Arial"/>
          <w:bCs/>
          <w:sz w:val="22"/>
          <w:szCs w:val="22"/>
        </w:rPr>
        <w:t>9</w:t>
      </w:r>
      <w:r w:rsidRPr="00277DD7">
        <w:rPr>
          <w:rFonts w:ascii="Arial" w:hAnsi="Arial" w:cs="Arial"/>
          <w:bCs/>
          <w:sz w:val="22"/>
          <w:szCs w:val="22"/>
        </w:rPr>
        <w:t>.</w:t>
      </w:r>
    </w:p>
    <w:p w:rsidR="00363CF6" w:rsidRPr="00277DD7" w:rsidRDefault="0024551E" w:rsidP="00277DD7">
      <w:pPr>
        <w:pStyle w:val="ecxmsonormal"/>
        <w:shd w:val="clear" w:color="auto" w:fill="FFFFFF"/>
        <w:spacing w:before="0" w:beforeAutospacing="0" w:after="0" w:afterAutospacing="0" w:line="360" w:lineRule="auto"/>
        <w:jc w:val="both"/>
        <w:rPr>
          <w:rFonts w:ascii="Arial" w:hAnsi="Arial" w:cs="Arial"/>
          <w:sz w:val="22"/>
          <w:szCs w:val="22"/>
        </w:rPr>
      </w:pPr>
      <w:r w:rsidRPr="00277DD7">
        <w:rPr>
          <w:rFonts w:ascii="Arial" w:hAnsi="Arial" w:cs="Arial"/>
          <w:b/>
          <w:bCs/>
          <w:sz w:val="22"/>
          <w:szCs w:val="22"/>
        </w:rPr>
        <w:t>Jueces:</w:t>
      </w:r>
      <w:r w:rsidR="00B04468" w:rsidRPr="00277DD7">
        <w:rPr>
          <w:rFonts w:ascii="Arial" w:hAnsi="Arial" w:cs="Arial"/>
          <w:b/>
          <w:bCs/>
          <w:sz w:val="22"/>
          <w:szCs w:val="22"/>
        </w:rPr>
        <w:t xml:space="preserve"> </w:t>
      </w:r>
      <w:r w:rsidR="00363CF6" w:rsidRPr="00277DD7">
        <w:rPr>
          <w:rFonts w:ascii="Arial" w:hAnsi="Arial" w:cs="Arial"/>
          <w:sz w:val="22"/>
          <w:szCs w:val="22"/>
          <w:lang w:val="es-ES"/>
        </w:rPr>
        <w:t xml:space="preserve">Graciela Melania Moreno de Ugarte, Fabián Eduardo </w:t>
      </w:r>
      <w:proofErr w:type="spellStart"/>
      <w:r w:rsidR="00363CF6" w:rsidRPr="00277DD7">
        <w:rPr>
          <w:rFonts w:ascii="Arial" w:hAnsi="Arial" w:cs="Arial"/>
          <w:sz w:val="22"/>
          <w:szCs w:val="22"/>
          <w:lang w:val="es-ES"/>
        </w:rPr>
        <w:t>Faraoni</w:t>
      </w:r>
      <w:proofErr w:type="spellEnd"/>
      <w:r w:rsidR="00363CF6" w:rsidRPr="00277DD7">
        <w:rPr>
          <w:rFonts w:ascii="Arial" w:hAnsi="Arial" w:cs="Arial"/>
          <w:sz w:val="22"/>
          <w:szCs w:val="22"/>
          <w:lang w:val="es-ES"/>
        </w:rPr>
        <w:t xml:space="preserve"> y Roberto Julio </w:t>
      </w:r>
      <w:proofErr w:type="spellStart"/>
      <w:r w:rsidR="00363CF6" w:rsidRPr="00277DD7">
        <w:rPr>
          <w:rFonts w:ascii="Arial" w:hAnsi="Arial" w:cs="Arial"/>
          <w:sz w:val="22"/>
          <w:szCs w:val="22"/>
          <w:lang w:val="es-ES"/>
        </w:rPr>
        <w:t>Rossi</w:t>
      </w:r>
      <w:proofErr w:type="spellEnd"/>
      <w:r w:rsidR="00363CF6" w:rsidRPr="00277DD7">
        <w:rPr>
          <w:rFonts w:ascii="Arial" w:hAnsi="Arial" w:cs="Arial"/>
          <w:bCs/>
          <w:sz w:val="22"/>
          <w:szCs w:val="22"/>
        </w:rPr>
        <w:t>.</w:t>
      </w:r>
    </w:p>
    <w:p w:rsidR="0024551E" w:rsidRPr="00277DD7" w:rsidRDefault="0024551E" w:rsidP="00277DD7">
      <w:pPr>
        <w:pStyle w:val="ecxmsonormal"/>
        <w:shd w:val="clear" w:color="auto" w:fill="FFFFFF"/>
        <w:spacing w:before="0" w:beforeAutospacing="0" w:after="0" w:afterAutospacing="0" w:line="360" w:lineRule="auto"/>
        <w:jc w:val="both"/>
        <w:rPr>
          <w:rFonts w:ascii="Arial" w:hAnsi="Arial" w:cs="Arial"/>
          <w:sz w:val="22"/>
          <w:szCs w:val="22"/>
        </w:rPr>
      </w:pPr>
    </w:p>
    <w:p w:rsidR="007C3954" w:rsidRPr="00277DD7" w:rsidRDefault="007C3954" w:rsidP="00277DD7">
      <w:pPr>
        <w:pStyle w:val="ecxmsonormal"/>
        <w:shd w:val="clear" w:color="auto" w:fill="FFFFFF"/>
        <w:spacing w:before="0" w:beforeAutospacing="0" w:after="0" w:afterAutospacing="0" w:line="360" w:lineRule="auto"/>
        <w:jc w:val="both"/>
        <w:rPr>
          <w:rFonts w:ascii="Arial" w:hAnsi="Arial" w:cs="Arial"/>
          <w:sz w:val="22"/>
          <w:szCs w:val="22"/>
        </w:rPr>
      </w:pPr>
    </w:p>
    <w:p w:rsidR="0024551E" w:rsidRPr="00277DD7" w:rsidRDefault="0024551E" w:rsidP="00277DD7">
      <w:pPr>
        <w:pStyle w:val="ecxmsonormal"/>
        <w:shd w:val="clear" w:color="auto" w:fill="FFFFFF"/>
        <w:spacing w:before="0" w:beforeAutospacing="0" w:after="0" w:afterAutospacing="0" w:line="360" w:lineRule="auto"/>
        <w:jc w:val="both"/>
        <w:rPr>
          <w:rFonts w:ascii="Arial" w:hAnsi="Arial" w:cs="Arial"/>
          <w:sz w:val="22"/>
          <w:szCs w:val="22"/>
        </w:rPr>
      </w:pPr>
      <w:r w:rsidRPr="00277DD7">
        <w:rPr>
          <w:rFonts w:ascii="Arial" w:hAnsi="Arial" w:cs="Arial"/>
          <w:b/>
          <w:sz w:val="22"/>
          <w:szCs w:val="22"/>
        </w:rPr>
        <w:t>SÍNTESIS DE LA CAUSA</w:t>
      </w:r>
    </w:p>
    <w:p w:rsidR="00242435" w:rsidRPr="00277DD7" w:rsidRDefault="009565D3" w:rsidP="00277DD7">
      <w:pPr>
        <w:pStyle w:val="ecxmsonormal"/>
        <w:shd w:val="clear" w:color="auto" w:fill="FFFFFF"/>
        <w:spacing w:before="0" w:beforeAutospacing="0" w:after="0" w:afterAutospacing="0" w:line="360" w:lineRule="auto"/>
        <w:jc w:val="both"/>
        <w:rPr>
          <w:rFonts w:ascii="Arial" w:hAnsi="Arial" w:cs="Arial"/>
          <w:b/>
          <w:sz w:val="22"/>
          <w:szCs w:val="22"/>
        </w:rPr>
      </w:pPr>
      <w:r w:rsidRPr="00277DD7">
        <w:rPr>
          <w:rFonts w:ascii="Arial" w:hAnsi="Arial" w:cs="Arial"/>
          <w:sz w:val="22"/>
          <w:szCs w:val="22"/>
        </w:rPr>
        <w:t>La Cámara de Familia</w:t>
      </w:r>
      <w:r w:rsidR="00886F04" w:rsidRPr="00277DD7">
        <w:rPr>
          <w:rFonts w:ascii="Arial" w:hAnsi="Arial" w:cs="Arial"/>
          <w:sz w:val="22"/>
          <w:szCs w:val="22"/>
        </w:rPr>
        <w:t xml:space="preserve"> rechazó el </w:t>
      </w:r>
      <w:r w:rsidR="002038A1" w:rsidRPr="00277DD7">
        <w:rPr>
          <w:rFonts w:ascii="Arial" w:hAnsi="Arial" w:cs="Arial"/>
          <w:sz w:val="22"/>
          <w:szCs w:val="22"/>
        </w:rPr>
        <w:t xml:space="preserve">recurso de apelación interpuesto </w:t>
      </w:r>
      <w:r w:rsidR="00AA7B7D" w:rsidRPr="00277DD7">
        <w:rPr>
          <w:rFonts w:ascii="Arial" w:hAnsi="Arial" w:cs="Arial"/>
          <w:sz w:val="22"/>
          <w:szCs w:val="22"/>
        </w:rPr>
        <w:t xml:space="preserve">por </w:t>
      </w:r>
      <w:r w:rsidR="0051405D" w:rsidRPr="00277DD7">
        <w:rPr>
          <w:rFonts w:ascii="Arial" w:hAnsi="Arial" w:cs="Arial"/>
          <w:sz w:val="22"/>
          <w:szCs w:val="22"/>
        </w:rPr>
        <w:t xml:space="preserve">el </w:t>
      </w:r>
      <w:r w:rsidR="00F14645" w:rsidRPr="00277DD7">
        <w:rPr>
          <w:rFonts w:ascii="Arial" w:hAnsi="Arial" w:cs="Arial"/>
          <w:sz w:val="22"/>
          <w:szCs w:val="22"/>
        </w:rPr>
        <w:t>alimentante ejecutado</w:t>
      </w:r>
      <w:r w:rsidR="006D66C5" w:rsidRPr="00277DD7">
        <w:rPr>
          <w:rFonts w:ascii="Arial" w:hAnsi="Arial" w:cs="Arial"/>
          <w:sz w:val="22"/>
          <w:szCs w:val="22"/>
        </w:rPr>
        <w:t xml:space="preserve">. De esta forma </w:t>
      </w:r>
      <w:r w:rsidR="00886F04" w:rsidRPr="00277DD7">
        <w:rPr>
          <w:rFonts w:ascii="Arial" w:hAnsi="Arial" w:cs="Arial"/>
          <w:sz w:val="22"/>
          <w:szCs w:val="22"/>
        </w:rPr>
        <w:t xml:space="preserve">confirmó </w:t>
      </w:r>
      <w:r w:rsidR="002038A1" w:rsidRPr="00277DD7">
        <w:rPr>
          <w:rFonts w:ascii="Arial" w:hAnsi="Arial" w:cs="Arial"/>
          <w:sz w:val="22"/>
          <w:szCs w:val="22"/>
        </w:rPr>
        <w:t>la resolución de</w:t>
      </w:r>
      <w:r w:rsidR="00886F04" w:rsidRPr="00277DD7">
        <w:rPr>
          <w:rFonts w:ascii="Arial" w:hAnsi="Arial" w:cs="Arial"/>
          <w:sz w:val="22"/>
          <w:szCs w:val="22"/>
        </w:rPr>
        <w:t xml:space="preserve"> </w:t>
      </w:r>
      <w:r w:rsidR="002038A1" w:rsidRPr="00277DD7">
        <w:rPr>
          <w:rFonts w:ascii="Arial" w:hAnsi="Arial" w:cs="Arial"/>
          <w:sz w:val="22"/>
          <w:szCs w:val="22"/>
        </w:rPr>
        <w:t>l</w:t>
      </w:r>
      <w:r w:rsidR="00886F04" w:rsidRPr="00277DD7">
        <w:rPr>
          <w:rFonts w:ascii="Arial" w:hAnsi="Arial" w:cs="Arial"/>
          <w:sz w:val="22"/>
          <w:szCs w:val="22"/>
        </w:rPr>
        <w:t>a</w:t>
      </w:r>
      <w:r w:rsidR="002038A1" w:rsidRPr="00277DD7">
        <w:rPr>
          <w:rFonts w:ascii="Arial" w:hAnsi="Arial" w:cs="Arial"/>
          <w:sz w:val="22"/>
          <w:szCs w:val="22"/>
        </w:rPr>
        <w:t xml:space="preserve"> </w:t>
      </w:r>
      <w:r w:rsidR="00B10D8A" w:rsidRPr="00277DD7">
        <w:rPr>
          <w:rFonts w:ascii="Arial" w:hAnsi="Arial" w:cs="Arial"/>
          <w:sz w:val="22"/>
          <w:szCs w:val="22"/>
        </w:rPr>
        <w:t>jueza de primera instancia</w:t>
      </w:r>
      <w:r w:rsidR="006D66C5" w:rsidRPr="00277DD7">
        <w:rPr>
          <w:rFonts w:ascii="Arial" w:hAnsi="Arial" w:cs="Arial"/>
          <w:sz w:val="22"/>
          <w:szCs w:val="22"/>
        </w:rPr>
        <w:t xml:space="preserve"> que resolvió el rechazo de </w:t>
      </w:r>
      <w:r w:rsidR="00F14645" w:rsidRPr="00277DD7">
        <w:rPr>
          <w:rFonts w:ascii="Arial" w:hAnsi="Arial" w:cs="Arial"/>
          <w:sz w:val="22"/>
          <w:szCs w:val="22"/>
        </w:rPr>
        <w:t>la</w:t>
      </w:r>
      <w:r w:rsidR="006F2AC3" w:rsidRPr="00277DD7">
        <w:rPr>
          <w:rFonts w:ascii="Arial" w:hAnsi="Arial" w:cs="Arial"/>
          <w:sz w:val="22"/>
          <w:szCs w:val="22"/>
        </w:rPr>
        <w:t xml:space="preserve"> </w:t>
      </w:r>
      <w:r w:rsidR="00F14645" w:rsidRPr="00277DD7">
        <w:rPr>
          <w:rFonts w:ascii="Arial" w:hAnsi="Arial" w:cs="Arial"/>
          <w:sz w:val="22"/>
          <w:szCs w:val="22"/>
        </w:rPr>
        <w:t>impugnación de la</w:t>
      </w:r>
      <w:r w:rsidR="006F2AC3" w:rsidRPr="00277DD7">
        <w:rPr>
          <w:rFonts w:ascii="Arial" w:hAnsi="Arial" w:cs="Arial"/>
          <w:sz w:val="22"/>
          <w:szCs w:val="22"/>
        </w:rPr>
        <w:t xml:space="preserve"> </w:t>
      </w:r>
      <w:r w:rsidR="00F14645" w:rsidRPr="00277DD7">
        <w:rPr>
          <w:rFonts w:ascii="Arial" w:hAnsi="Arial" w:cs="Arial"/>
          <w:sz w:val="22"/>
          <w:szCs w:val="22"/>
        </w:rPr>
        <w:t>liquidación por cuotas</w:t>
      </w:r>
      <w:r w:rsidR="006F2AC3" w:rsidRPr="00277DD7">
        <w:rPr>
          <w:rFonts w:ascii="Arial" w:hAnsi="Arial" w:cs="Arial"/>
          <w:sz w:val="22"/>
          <w:szCs w:val="22"/>
        </w:rPr>
        <w:t xml:space="preserve"> alimentarias </w:t>
      </w:r>
      <w:r w:rsidR="00F14645" w:rsidRPr="00277DD7">
        <w:rPr>
          <w:rFonts w:ascii="Arial" w:hAnsi="Arial" w:cs="Arial"/>
          <w:sz w:val="22"/>
          <w:szCs w:val="22"/>
        </w:rPr>
        <w:t>adeudadas</w:t>
      </w:r>
      <w:r w:rsidR="006D66C5" w:rsidRPr="00277DD7">
        <w:rPr>
          <w:rFonts w:ascii="Arial" w:hAnsi="Arial" w:cs="Arial"/>
          <w:sz w:val="22"/>
          <w:szCs w:val="22"/>
        </w:rPr>
        <w:t>,</w:t>
      </w:r>
      <w:r w:rsidR="006F2AC3" w:rsidRPr="00277DD7">
        <w:rPr>
          <w:rFonts w:ascii="Arial" w:hAnsi="Arial" w:cs="Arial"/>
          <w:sz w:val="22"/>
          <w:szCs w:val="22"/>
        </w:rPr>
        <w:t xml:space="preserve"> </w:t>
      </w:r>
      <w:r w:rsidR="006D66C5" w:rsidRPr="00277DD7">
        <w:rPr>
          <w:rFonts w:ascii="Arial" w:hAnsi="Arial" w:cs="Arial"/>
          <w:sz w:val="22"/>
          <w:szCs w:val="22"/>
        </w:rPr>
        <w:t xml:space="preserve">fundado en el pedido de compensación por pagos </w:t>
      </w:r>
      <w:r w:rsidR="006F2AC3" w:rsidRPr="00277DD7">
        <w:rPr>
          <w:rFonts w:ascii="Arial" w:hAnsi="Arial" w:cs="Arial"/>
          <w:sz w:val="22"/>
          <w:szCs w:val="22"/>
        </w:rPr>
        <w:t>que correspondían a obligaciones a cargo de la ejecutante</w:t>
      </w:r>
      <w:r w:rsidR="006D66C5" w:rsidRPr="00277DD7">
        <w:rPr>
          <w:rFonts w:ascii="Arial" w:hAnsi="Arial" w:cs="Arial"/>
          <w:sz w:val="22"/>
          <w:szCs w:val="22"/>
        </w:rPr>
        <w:t>.</w:t>
      </w:r>
    </w:p>
    <w:p w:rsidR="00611BF5" w:rsidRPr="00277DD7" w:rsidRDefault="00611BF5" w:rsidP="00277DD7">
      <w:pPr>
        <w:pStyle w:val="ecxmsonormal"/>
        <w:shd w:val="clear" w:color="auto" w:fill="FFFFFF"/>
        <w:spacing w:before="0" w:beforeAutospacing="0" w:after="0" w:afterAutospacing="0" w:line="360" w:lineRule="auto"/>
        <w:jc w:val="both"/>
        <w:rPr>
          <w:rFonts w:ascii="Arial" w:hAnsi="Arial" w:cs="Arial"/>
          <w:b/>
          <w:sz w:val="22"/>
          <w:szCs w:val="22"/>
        </w:rPr>
      </w:pPr>
    </w:p>
    <w:p w:rsidR="002C11FD" w:rsidRPr="00277DD7" w:rsidRDefault="002C11FD" w:rsidP="00277DD7">
      <w:pPr>
        <w:pStyle w:val="ecxmsonormal"/>
        <w:shd w:val="clear" w:color="auto" w:fill="FFFFFF"/>
        <w:spacing w:before="0" w:beforeAutospacing="0" w:after="0" w:afterAutospacing="0" w:line="360" w:lineRule="auto"/>
        <w:jc w:val="both"/>
        <w:rPr>
          <w:rFonts w:ascii="Arial" w:hAnsi="Arial" w:cs="Arial"/>
          <w:b/>
          <w:sz w:val="22"/>
          <w:szCs w:val="22"/>
        </w:rPr>
      </w:pPr>
    </w:p>
    <w:p w:rsidR="0024551E" w:rsidRPr="00277DD7" w:rsidRDefault="0024551E" w:rsidP="00277DD7">
      <w:pPr>
        <w:pStyle w:val="ecxmsonormal"/>
        <w:shd w:val="clear" w:color="auto" w:fill="FFFFFF"/>
        <w:spacing w:before="0" w:beforeAutospacing="0" w:after="0" w:afterAutospacing="0" w:line="360" w:lineRule="auto"/>
        <w:jc w:val="both"/>
        <w:rPr>
          <w:rFonts w:ascii="Arial" w:hAnsi="Arial" w:cs="Arial"/>
          <w:b/>
          <w:sz w:val="22"/>
          <w:szCs w:val="22"/>
        </w:rPr>
      </w:pPr>
      <w:r w:rsidRPr="00277DD7">
        <w:rPr>
          <w:rFonts w:ascii="Arial" w:hAnsi="Arial" w:cs="Arial"/>
          <w:b/>
          <w:sz w:val="22"/>
          <w:szCs w:val="22"/>
        </w:rPr>
        <w:t>SUMARIO:</w:t>
      </w:r>
    </w:p>
    <w:p w:rsidR="00611BF5" w:rsidRPr="00277DD7" w:rsidRDefault="00611BF5" w:rsidP="00277DD7">
      <w:pPr>
        <w:pStyle w:val="ecxmsonormal"/>
        <w:shd w:val="clear" w:color="auto" w:fill="FFFFFF"/>
        <w:spacing w:before="0" w:beforeAutospacing="0" w:after="0" w:afterAutospacing="0" w:line="360" w:lineRule="auto"/>
        <w:jc w:val="both"/>
        <w:rPr>
          <w:rFonts w:ascii="Arial" w:hAnsi="Arial" w:cs="Arial"/>
          <w:b/>
          <w:sz w:val="22"/>
          <w:szCs w:val="22"/>
        </w:rPr>
      </w:pPr>
    </w:p>
    <w:p w:rsidR="00524ED3" w:rsidRPr="00277DD7" w:rsidRDefault="00524ED3" w:rsidP="00277DD7">
      <w:pPr>
        <w:pStyle w:val="ecxmsonormal"/>
        <w:shd w:val="clear" w:color="auto" w:fill="FFFFFF"/>
        <w:spacing w:before="0" w:beforeAutospacing="0" w:after="0" w:afterAutospacing="0" w:line="360" w:lineRule="auto"/>
        <w:jc w:val="both"/>
        <w:rPr>
          <w:rFonts w:ascii="Arial" w:hAnsi="Arial" w:cs="Arial"/>
          <w:b/>
          <w:sz w:val="22"/>
          <w:szCs w:val="22"/>
        </w:rPr>
      </w:pPr>
      <w:r w:rsidRPr="00277DD7">
        <w:rPr>
          <w:rFonts w:ascii="Arial" w:hAnsi="Arial" w:cs="Arial"/>
          <w:b/>
          <w:sz w:val="22"/>
          <w:szCs w:val="22"/>
        </w:rPr>
        <w:t>RECURSO DE APELACIÓN: Crítica razonada a la resolución impugnada.</w:t>
      </w:r>
    </w:p>
    <w:p w:rsidR="00524ED3" w:rsidRPr="00277DD7" w:rsidRDefault="00524ED3" w:rsidP="00277DD7">
      <w:pPr>
        <w:pStyle w:val="ecxmsonormal"/>
        <w:shd w:val="clear" w:color="auto" w:fill="FFFFFF"/>
        <w:spacing w:before="0" w:beforeAutospacing="0" w:after="0" w:afterAutospacing="0" w:line="360" w:lineRule="auto"/>
        <w:jc w:val="both"/>
        <w:rPr>
          <w:rFonts w:ascii="Arial" w:hAnsi="Arial" w:cs="Arial"/>
          <w:b/>
          <w:sz w:val="22"/>
          <w:szCs w:val="22"/>
        </w:rPr>
      </w:pPr>
    </w:p>
    <w:p w:rsidR="00524ED3" w:rsidRPr="00277DD7" w:rsidRDefault="00524ED3" w:rsidP="00277DD7">
      <w:pPr>
        <w:pStyle w:val="ecxmsonormal"/>
        <w:shd w:val="clear" w:color="auto" w:fill="FFFFFF"/>
        <w:spacing w:before="0" w:beforeAutospacing="0" w:after="0" w:afterAutospacing="0" w:line="360" w:lineRule="auto"/>
        <w:jc w:val="both"/>
        <w:rPr>
          <w:rFonts w:ascii="Arial" w:hAnsi="Arial" w:cs="Arial"/>
          <w:b/>
          <w:sz w:val="22"/>
          <w:szCs w:val="22"/>
        </w:rPr>
      </w:pPr>
      <w:r w:rsidRPr="00277DD7">
        <w:rPr>
          <w:rFonts w:ascii="Arial" w:hAnsi="Arial" w:cs="Arial"/>
          <w:sz w:val="22"/>
          <w:szCs w:val="22"/>
        </w:rPr>
        <w:t xml:space="preserve">Independientemente de la procedencia o viabilidad de los argumentos esgrimidos, si se ha efectuado una demostración racional del posible yerro de la </w:t>
      </w:r>
      <w:proofErr w:type="spellStart"/>
      <w:r w:rsidRPr="00277DD7">
        <w:rPr>
          <w:rFonts w:ascii="Arial" w:hAnsi="Arial" w:cs="Arial"/>
          <w:sz w:val="22"/>
          <w:szCs w:val="22"/>
        </w:rPr>
        <w:t>sentenciante</w:t>
      </w:r>
      <w:proofErr w:type="spellEnd"/>
      <w:r w:rsidRPr="00277DD7">
        <w:rPr>
          <w:rFonts w:ascii="Arial" w:hAnsi="Arial" w:cs="Arial"/>
          <w:sz w:val="22"/>
          <w:szCs w:val="22"/>
        </w:rPr>
        <w:t xml:space="preserve"> y de la injusticia del pronunciamiento, que permite establecer cuál es el aspecto de la resolución de primera instancia que agravia al apelante y el motivo en que se funda; estamos en presencia de una "crítica razonada" a la resolución impugnada.</w:t>
      </w:r>
    </w:p>
    <w:p w:rsidR="00524ED3" w:rsidRPr="00277DD7" w:rsidRDefault="00524ED3" w:rsidP="00277DD7">
      <w:pPr>
        <w:pStyle w:val="ecxmsonormal"/>
        <w:shd w:val="clear" w:color="auto" w:fill="FFFFFF"/>
        <w:spacing w:before="0" w:beforeAutospacing="0" w:after="0" w:afterAutospacing="0" w:line="360" w:lineRule="auto"/>
        <w:jc w:val="both"/>
        <w:rPr>
          <w:rFonts w:ascii="Arial" w:hAnsi="Arial" w:cs="Arial"/>
          <w:b/>
          <w:sz w:val="22"/>
          <w:szCs w:val="22"/>
        </w:rPr>
      </w:pPr>
    </w:p>
    <w:p w:rsidR="008720AD" w:rsidRPr="00277DD7" w:rsidRDefault="003A4C55" w:rsidP="00277DD7">
      <w:pPr>
        <w:pStyle w:val="ecxmsonormal"/>
        <w:shd w:val="clear" w:color="auto" w:fill="FFFFFF"/>
        <w:spacing w:before="0" w:beforeAutospacing="0" w:after="0" w:afterAutospacing="0" w:line="360" w:lineRule="auto"/>
        <w:jc w:val="both"/>
        <w:rPr>
          <w:rFonts w:ascii="Arial" w:hAnsi="Arial" w:cs="Arial"/>
          <w:b/>
          <w:sz w:val="22"/>
          <w:szCs w:val="22"/>
        </w:rPr>
      </w:pPr>
      <w:r w:rsidRPr="00277DD7">
        <w:rPr>
          <w:rFonts w:ascii="Arial" w:hAnsi="Arial" w:cs="Arial"/>
          <w:b/>
          <w:sz w:val="22"/>
          <w:szCs w:val="22"/>
        </w:rPr>
        <w:t xml:space="preserve">OBLIGACIÓN ALIMENTARIA: </w:t>
      </w:r>
      <w:r w:rsidR="00FF752A" w:rsidRPr="00277DD7">
        <w:rPr>
          <w:rFonts w:ascii="Arial" w:hAnsi="Arial" w:cs="Arial"/>
          <w:b/>
          <w:sz w:val="22"/>
          <w:szCs w:val="22"/>
        </w:rPr>
        <w:t>P</w:t>
      </w:r>
      <w:r w:rsidR="00524ED3" w:rsidRPr="00277DD7">
        <w:rPr>
          <w:rFonts w:ascii="Arial" w:hAnsi="Arial" w:cs="Arial"/>
          <w:b/>
          <w:sz w:val="22"/>
          <w:szCs w:val="22"/>
        </w:rPr>
        <w:t>ago en dinero</w:t>
      </w:r>
      <w:r w:rsidR="00FF752A" w:rsidRPr="00277DD7">
        <w:rPr>
          <w:rFonts w:ascii="Arial" w:hAnsi="Arial" w:cs="Arial"/>
          <w:b/>
          <w:sz w:val="22"/>
          <w:szCs w:val="22"/>
        </w:rPr>
        <w:t xml:space="preserve">: </w:t>
      </w:r>
      <w:r w:rsidR="00524ED3" w:rsidRPr="00277DD7">
        <w:rPr>
          <w:rFonts w:ascii="Arial" w:hAnsi="Arial" w:cs="Arial"/>
          <w:b/>
          <w:sz w:val="22"/>
          <w:szCs w:val="22"/>
        </w:rPr>
        <w:t>Improcedencia de la compensación.</w:t>
      </w:r>
      <w:r w:rsidR="007054DE" w:rsidRPr="00277DD7">
        <w:rPr>
          <w:rFonts w:ascii="Arial" w:hAnsi="Arial" w:cs="Arial"/>
          <w:b/>
          <w:sz w:val="22"/>
          <w:szCs w:val="22"/>
        </w:rPr>
        <w:t xml:space="preserve"> </w:t>
      </w:r>
    </w:p>
    <w:p w:rsidR="00902ECF" w:rsidRPr="00277DD7" w:rsidRDefault="00902ECF" w:rsidP="00277DD7">
      <w:pPr>
        <w:pStyle w:val="ecxmsonormal"/>
        <w:shd w:val="clear" w:color="auto" w:fill="FFFFFF"/>
        <w:spacing w:before="0" w:beforeAutospacing="0" w:after="0" w:afterAutospacing="0" w:line="360" w:lineRule="auto"/>
        <w:jc w:val="both"/>
        <w:rPr>
          <w:rFonts w:ascii="Arial" w:hAnsi="Arial" w:cs="Arial"/>
          <w:b/>
          <w:sz w:val="22"/>
          <w:szCs w:val="22"/>
        </w:rPr>
      </w:pPr>
    </w:p>
    <w:p w:rsidR="002B03EA" w:rsidRPr="00277DD7" w:rsidRDefault="002F51C5" w:rsidP="00277DD7">
      <w:pPr>
        <w:pStyle w:val="ecxmsonormal"/>
        <w:shd w:val="clear" w:color="auto" w:fill="FFFFFF"/>
        <w:spacing w:before="0" w:beforeAutospacing="0" w:after="0" w:afterAutospacing="0" w:line="360" w:lineRule="auto"/>
        <w:jc w:val="both"/>
        <w:rPr>
          <w:rFonts w:ascii="Arial" w:hAnsi="Arial" w:cs="Arial"/>
          <w:sz w:val="22"/>
          <w:szCs w:val="22"/>
          <w:lang w:val="es-AR"/>
        </w:rPr>
      </w:pPr>
      <w:r w:rsidRPr="00277DD7">
        <w:rPr>
          <w:rFonts w:ascii="Arial" w:hAnsi="Arial" w:cs="Arial"/>
          <w:sz w:val="22"/>
          <w:szCs w:val="22"/>
        </w:rPr>
        <w:t>La compensación alimentaria no puede aceptarse por cuanto el interés del acreedor sólo se satisface con recibir el dinero para cubrir las exigencias diarias de salud, alimentos, vestido,</w:t>
      </w:r>
      <w:r w:rsidR="002C11FD" w:rsidRPr="00277DD7">
        <w:rPr>
          <w:rFonts w:ascii="Arial" w:hAnsi="Arial" w:cs="Arial"/>
          <w:sz w:val="22"/>
          <w:szCs w:val="22"/>
        </w:rPr>
        <w:t xml:space="preserve"> </w:t>
      </w:r>
      <w:r w:rsidRPr="00277DD7">
        <w:rPr>
          <w:rFonts w:ascii="Arial" w:hAnsi="Arial" w:cs="Arial"/>
          <w:sz w:val="22"/>
          <w:szCs w:val="22"/>
        </w:rPr>
        <w:t>habitación, recreo, etc., que de otra manera no podrían cubrirse.</w:t>
      </w:r>
      <w:r w:rsidR="00EE2037" w:rsidRPr="00277DD7">
        <w:rPr>
          <w:rFonts w:ascii="Arial" w:hAnsi="Arial" w:cs="Arial"/>
          <w:sz w:val="22"/>
          <w:szCs w:val="22"/>
        </w:rPr>
        <w:t xml:space="preserve"> </w:t>
      </w:r>
    </w:p>
    <w:p w:rsidR="0024551E" w:rsidRPr="00277DD7" w:rsidRDefault="0024551E" w:rsidP="00277DD7">
      <w:pPr>
        <w:spacing w:after="0" w:line="360" w:lineRule="auto"/>
        <w:jc w:val="both"/>
        <w:rPr>
          <w:rFonts w:ascii="Arial" w:hAnsi="Arial" w:cs="Arial"/>
          <w:lang w:val="es-AR" w:eastAsia="es-ES"/>
        </w:rPr>
      </w:pPr>
    </w:p>
    <w:p w:rsidR="00310007" w:rsidRPr="00277DD7" w:rsidRDefault="00277DD7" w:rsidP="00277DD7">
      <w:pPr>
        <w:spacing w:after="0" w:line="360" w:lineRule="auto"/>
        <w:jc w:val="both"/>
        <w:rPr>
          <w:rFonts w:ascii="Arial" w:hAnsi="Arial" w:cs="Arial"/>
          <w:b/>
        </w:rPr>
      </w:pPr>
      <w:r>
        <w:rPr>
          <w:rFonts w:ascii="Arial" w:hAnsi="Arial" w:cs="Arial"/>
          <w:b/>
        </w:rPr>
        <w:t>OBLIGACIÓN ALIMENTARIA.</w:t>
      </w:r>
      <w:r w:rsidR="003A4C55" w:rsidRPr="00277DD7">
        <w:rPr>
          <w:rFonts w:ascii="Arial" w:hAnsi="Arial" w:cs="Arial"/>
          <w:b/>
        </w:rPr>
        <w:t xml:space="preserve"> P</w:t>
      </w:r>
      <w:r w:rsidR="00524ED3" w:rsidRPr="00277DD7">
        <w:rPr>
          <w:rFonts w:ascii="Arial" w:hAnsi="Arial" w:cs="Arial"/>
          <w:b/>
        </w:rPr>
        <w:t>ago en dinero</w:t>
      </w:r>
      <w:r w:rsidR="003A4C55" w:rsidRPr="00277DD7">
        <w:rPr>
          <w:rFonts w:ascii="Arial" w:hAnsi="Arial" w:cs="Arial"/>
          <w:b/>
        </w:rPr>
        <w:t xml:space="preserve">: </w:t>
      </w:r>
      <w:r w:rsidR="00524ED3" w:rsidRPr="00277DD7">
        <w:rPr>
          <w:rFonts w:ascii="Arial" w:hAnsi="Arial" w:cs="Arial"/>
          <w:b/>
        </w:rPr>
        <w:t>Identidad del pago. Liberalidades</w:t>
      </w:r>
      <w:r w:rsidR="003A4C55" w:rsidRPr="00277DD7">
        <w:rPr>
          <w:rFonts w:ascii="Arial" w:hAnsi="Arial" w:cs="Arial"/>
          <w:b/>
        </w:rPr>
        <w:t>.</w:t>
      </w:r>
      <w:r w:rsidR="00310007" w:rsidRPr="00277DD7">
        <w:rPr>
          <w:rFonts w:ascii="Arial" w:hAnsi="Arial" w:cs="Arial"/>
          <w:b/>
        </w:rPr>
        <w:t xml:space="preserve"> </w:t>
      </w:r>
    </w:p>
    <w:p w:rsidR="00902ECF" w:rsidRPr="00277DD7" w:rsidRDefault="00902ECF" w:rsidP="00277DD7">
      <w:pPr>
        <w:spacing w:after="0" w:line="360" w:lineRule="auto"/>
        <w:jc w:val="both"/>
        <w:rPr>
          <w:rFonts w:ascii="Arial" w:hAnsi="Arial" w:cs="Arial"/>
          <w:b/>
        </w:rPr>
      </w:pPr>
    </w:p>
    <w:p w:rsidR="00F13B95" w:rsidRPr="00277DD7" w:rsidRDefault="00DE5F57" w:rsidP="00277DD7">
      <w:pPr>
        <w:spacing w:after="0" w:line="360" w:lineRule="auto"/>
        <w:jc w:val="both"/>
        <w:rPr>
          <w:rFonts w:ascii="Arial" w:hAnsi="Arial" w:cs="Arial"/>
          <w:lang w:eastAsia="es-ES"/>
        </w:rPr>
      </w:pPr>
      <w:r w:rsidRPr="00277DD7">
        <w:rPr>
          <w:rFonts w:ascii="Arial" w:hAnsi="Arial" w:cs="Arial"/>
          <w:lang w:eastAsia="es-ES"/>
        </w:rPr>
        <w:t>Habiéndose fijado el pago de la obligación alimentaria en dinero, no queda liberado el obligado si lo efectúa de otro modo, pues no concurre el recaudo de la identidad de pago plasmado en el art.</w:t>
      </w:r>
      <w:r w:rsidR="00F908D9" w:rsidRPr="00277DD7">
        <w:rPr>
          <w:rFonts w:ascii="Arial" w:hAnsi="Arial" w:cs="Arial"/>
          <w:lang w:eastAsia="es-ES"/>
        </w:rPr>
        <w:t xml:space="preserve"> </w:t>
      </w:r>
      <w:r w:rsidRPr="00277DD7">
        <w:rPr>
          <w:rFonts w:ascii="Arial" w:hAnsi="Arial" w:cs="Arial"/>
          <w:lang w:eastAsia="es-ES"/>
        </w:rPr>
        <w:t>868 del CCC</w:t>
      </w:r>
      <w:r w:rsidR="001A7C2C" w:rsidRPr="00277DD7">
        <w:rPr>
          <w:rFonts w:ascii="Arial" w:hAnsi="Arial" w:cs="Arial"/>
          <w:lang w:eastAsia="es-ES"/>
        </w:rPr>
        <w:t xml:space="preserve">. </w:t>
      </w:r>
      <w:r w:rsidR="00F908D9" w:rsidRPr="00277DD7">
        <w:rPr>
          <w:rFonts w:ascii="Arial" w:hAnsi="Arial" w:cs="Arial"/>
          <w:lang w:eastAsia="es-ES"/>
        </w:rPr>
        <w:t>De tal manera, la asunción de</w:t>
      </w:r>
      <w:r w:rsidR="002C11FD" w:rsidRPr="00277DD7">
        <w:rPr>
          <w:rFonts w:ascii="Arial" w:hAnsi="Arial" w:cs="Arial"/>
          <w:lang w:eastAsia="es-ES"/>
        </w:rPr>
        <w:t xml:space="preserve"> </w:t>
      </w:r>
      <w:r w:rsidR="00524ED3" w:rsidRPr="00277DD7">
        <w:rPr>
          <w:rFonts w:ascii="Arial" w:hAnsi="Arial" w:cs="Arial"/>
          <w:lang w:eastAsia="es-ES"/>
        </w:rPr>
        <w:t xml:space="preserve">otras </w:t>
      </w:r>
      <w:r w:rsidR="00F908D9" w:rsidRPr="00277DD7">
        <w:rPr>
          <w:rFonts w:ascii="Arial" w:hAnsi="Arial" w:cs="Arial"/>
          <w:lang w:eastAsia="es-ES"/>
        </w:rPr>
        <w:t>deuda</w:t>
      </w:r>
      <w:r w:rsidR="00524ED3" w:rsidRPr="00277DD7">
        <w:rPr>
          <w:rFonts w:ascii="Arial" w:hAnsi="Arial" w:cs="Arial"/>
          <w:lang w:eastAsia="es-ES"/>
        </w:rPr>
        <w:t>s o gastos</w:t>
      </w:r>
      <w:r w:rsidR="00F908D9" w:rsidRPr="00277DD7">
        <w:rPr>
          <w:rFonts w:ascii="Arial" w:hAnsi="Arial" w:cs="Arial"/>
          <w:lang w:eastAsia="es-ES"/>
        </w:rPr>
        <w:t xml:space="preserve"> respecto de un hijo por parte del</w:t>
      </w:r>
      <w:r w:rsidR="002C11FD" w:rsidRPr="00277DD7">
        <w:rPr>
          <w:rFonts w:ascii="Arial" w:hAnsi="Arial" w:cs="Arial"/>
          <w:lang w:eastAsia="es-ES"/>
        </w:rPr>
        <w:t xml:space="preserve"> </w:t>
      </w:r>
      <w:r w:rsidR="00F908D9" w:rsidRPr="00277DD7">
        <w:rPr>
          <w:rFonts w:ascii="Arial" w:hAnsi="Arial" w:cs="Arial"/>
          <w:lang w:eastAsia="es-ES"/>
        </w:rPr>
        <w:t>padre al</w:t>
      </w:r>
      <w:r w:rsidR="002C11FD" w:rsidRPr="00277DD7">
        <w:rPr>
          <w:rFonts w:ascii="Arial" w:hAnsi="Arial" w:cs="Arial"/>
          <w:lang w:eastAsia="es-ES"/>
        </w:rPr>
        <w:t xml:space="preserve"> </w:t>
      </w:r>
      <w:r w:rsidR="00F908D9" w:rsidRPr="00277DD7">
        <w:rPr>
          <w:rFonts w:ascii="Arial" w:hAnsi="Arial" w:cs="Arial"/>
          <w:lang w:eastAsia="es-ES"/>
        </w:rPr>
        <w:t>margen de la cuota establecida, debe reputarse como</w:t>
      </w:r>
      <w:r w:rsidR="002C11FD" w:rsidRPr="00277DD7">
        <w:rPr>
          <w:rFonts w:ascii="Arial" w:hAnsi="Arial" w:cs="Arial"/>
          <w:lang w:eastAsia="es-ES"/>
        </w:rPr>
        <w:t xml:space="preserve"> </w:t>
      </w:r>
      <w:r w:rsidR="00F908D9" w:rsidRPr="00277DD7">
        <w:rPr>
          <w:rFonts w:ascii="Arial" w:hAnsi="Arial" w:cs="Arial"/>
          <w:lang w:eastAsia="es-ES"/>
        </w:rPr>
        <w:t>una liberalidad del alimentante.</w:t>
      </w:r>
      <w:r w:rsidR="00B10D8A" w:rsidRPr="00B10D8A">
        <w:rPr>
          <w:rFonts w:ascii="Arial" w:hAnsi="Arial" w:cs="Arial"/>
        </w:rPr>
        <w:t xml:space="preserve"> </w:t>
      </w:r>
      <w:r w:rsidR="00B10D8A" w:rsidRPr="00277DD7">
        <w:rPr>
          <w:rFonts w:ascii="Arial" w:hAnsi="Arial" w:cs="Arial"/>
        </w:rPr>
        <w:t xml:space="preserve">(cfr. </w:t>
      </w:r>
      <w:proofErr w:type="gramStart"/>
      <w:r w:rsidR="00B10D8A" w:rsidRPr="00277DD7">
        <w:rPr>
          <w:rFonts w:ascii="Arial" w:hAnsi="Arial" w:cs="Arial"/>
        </w:rPr>
        <w:t>jurisprudencia</w:t>
      </w:r>
      <w:proofErr w:type="gramEnd"/>
      <w:r w:rsidR="00B10D8A" w:rsidRPr="00277DD7">
        <w:rPr>
          <w:rFonts w:ascii="Arial" w:hAnsi="Arial" w:cs="Arial"/>
        </w:rPr>
        <w:t xml:space="preserve"> de esta Cámara in re: Cuerpo de Ejecución de cuota alimentaria  en autos: “A M, J A L C/ A, V – Ejecución Sentencia Divorcio Vincular (Art. 236) – Contencioso”, Auto n.º 141, del 9/9/2015; Cuerpo de Copias en autos: B C y otro - Divorcio Vincular  - Recurso de Apelación” , Auto n.º 3, del 08/02/2012, entre otros).  </w:t>
      </w:r>
      <w:bookmarkStart w:id="0" w:name="_GoBack"/>
      <w:bookmarkEnd w:id="0"/>
    </w:p>
    <w:p w:rsidR="00F13B95" w:rsidRPr="00277DD7" w:rsidRDefault="00F13B95" w:rsidP="00277DD7">
      <w:pPr>
        <w:spacing w:after="0" w:line="360" w:lineRule="auto"/>
        <w:jc w:val="both"/>
        <w:rPr>
          <w:rFonts w:ascii="Arial" w:hAnsi="Arial" w:cs="Arial"/>
          <w:lang w:eastAsia="es-ES"/>
        </w:rPr>
      </w:pPr>
    </w:p>
    <w:p w:rsidR="000073EA" w:rsidRPr="00277DD7" w:rsidRDefault="004C0B6A" w:rsidP="00277DD7">
      <w:pPr>
        <w:pStyle w:val="ecxmsonormal"/>
        <w:shd w:val="clear" w:color="auto" w:fill="FFFFFF"/>
        <w:spacing w:before="0" w:beforeAutospacing="0" w:after="0" w:afterAutospacing="0" w:line="360" w:lineRule="auto"/>
        <w:jc w:val="both"/>
        <w:rPr>
          <w:rFonts w:ascii="Arial" w:hAnsi="Arial" w:cs="Arial"/>
          <w:b/>
          <w:sz w:val="22"/>
          <w:szCs w:val="22"/>
        </w:rPr>
      </w:pPr>
      <w:r w:rsidRPr="00277DD7">
        <w:rPr>
          <w:rFonts w:ascii="Arial" w:hAnsi="Arial" w:cs="Arial"/>
          <w:b/>
          <w:bCs/>
          <w:sz w:val="22"/>
          <w:szCs w:val="22"/>
        </w:rPr>
        <w:t xml:space="preserve">ALIMENTOS. </w:t>
      </w:r>
      <w:r w:rsidR="003A4C55" w:rsidRPr="00277DD7">
        <w:rPr>
          <w:rFonts w:ascii="Arial" w:hAnsi="Arial" w:cs="Arial"/>
          <w:b/>
          <w:sz w:val="22"/>
          <w:szCs w:val="22"/>
        </w:rPr>
        <w:t xml:space="preserve">COMPENSACIÓN: </w:t>
      </w:r>
      <w:r w:rsidR="00CC402B" w:rsidRPr="00277DD7">
        <w:rPr>
          <w:rFonts w:ascii="Arial" w:hAnsi="Arial" w:cs="Arial"/>
          <w:b/>
          <w:sz w:val="22"/>
          <w:szCs w:val="22"/>
        </w:rPr>
        <w:t>Principio general</w:t>
      </w:r>
      <w:r w:rsidR="00277DD7">
        <w:rPr>
          <w:rFonts w:ascii="Arial" w:hAnsi="Arial" w:cs="Arial"/>
          <w:b/>
          <w:sz w:val="22"/>
          <w:szCs w:val="22"/>
        </w:rPr>
        <w:t xml:space="preserve">. </w:t>
      </w:r>
      <w:r w:rsidR="00CC402B" w:rsidRPr="00277DD7">
        <w:rPr>
          <w:rFonts w:ascii="Arial" w:hAnsi="Arial" w:cs="Arial"/>
          <w:b/>
          <w:sz w:val="22"/>
          <w:szCs w:val="22"/>
        </w:rPr>
        <w:t xml:space="preserve">Improcedencia. </w:t>
      </w:r>
      <w:r w:rsidR="003A4C55" w:rsidRPr="00277DD7">
        <w:rPr>
          <w:rFonts w:ascii="Arial" w:hAnsi="Arial" w:cs="Arial"/>
          <w:b/>
          <w:sz w:val="22"/>
          <w:szCs w:val="22"/>
        </w:rPr>
        <w:t>E</w:t>
      </w:r>
      <w:r w:rsidR="00CC402B" w:rsidRPr="00277DD7">
        <w:rPr>
          <w:rFonts w:ascii="Arial" w:hAnsi="Arial" w:cs="Arial"/>
          <w:b/>
          <w:sz w:val="22"/>
          <w:szCs w:val="22"/>
        </w:rPr>
        <w:t xml:space="preserve">xcepción. </w:t>
      </w:r>
    </w:p>
    <w:p w:rsidR="00902ECF" w:rsidRPr="00277DD7" w:rsidRDefault="00902ECF" w:rsidP="00277DD7">
      <w:pPr>
        <w:pStyle w:val="ecxmsonormal"/>
        <w:shd w:val="clear" w:color="auto" w:fill="FFFFFF"/>
        <w:spacing w:before="0" w:beforeAutospacing="0" w:after="0" w:afterAutospacing="0" w:line="360" w:lineRule="auto"/>
        <w:jc w:val="both"/>
        <w:rPr>
          <w:rFonts w:ascii="Arial" w:hAnsi="Arial" w:cs="Arial"/>
          <w:b/>
          <w:sz w:val="22"/>
          <w:szCs w:val="22"/>
        </w:rPr>
      </w:pPr>
    </w:p>
    <w:p w:rsidR="000073EA" w:rsidRPr="00277DD7" w:rsidRDefault="005B437B" w:rsidP="00277DD7">
      <w:pPr>
        <w:pStyle w:val="ecxmsonormal"/>
        <w:shd w:val="clear" w:color="auto" w:fill="FFFFFF"/>
        <w:spacing w:before="0" w:beforeAutospacing="0" w:after="0" w:afterAutospacing="0" w:line="360" w:lineRule="auto"/>
        <w:jc w:val="both"/>
        <w:rPr>
          <w:rFonts w:ascii="Arial" w:hAnsi="Arial" w:cs="Arial"/>
          <w:sz w:val="22"/>
          <w:szCs w:val="22"/>
          <w:lang w:val="es-AR"/>
        </w:rPr>
      </w:pPr>
      <w:r w:rsidRPr="00277DD7">
        <w:rPr>
          <w:rFonts w:ascii="Arial" w:hAnsi="Arial" w:cs="Arial"/>
          <w:sz w:val="22"/>
          <w:szCs w:val="22"/>
        </w:rPr>
        <w:t>Excepcionalmente se admite la</w:t>
      </w:r>
      <w:r w:rsidR="00893C09" w:rsidRPr="00277DD7">
        <w:rPr>
          <w:rFonts w:ascii="Arial" w:hAnsi="Arial" w:cs="Arial"/>
          <w:sz w:val="22"/>
          <w:szCs w:val="22"/>
        </w:rPr>
        <w:t xml:space="preserve"> compensa</w:t>
      </w:r>
      <w:r w:rsidRPr="00277DD7">
        <w:rPr>
          <w:rFonts w:ascii="Arial" w:hAnsi="Arial" w:cs="Arial"/>
          <w:sz w:val="22"/>
          <w:szCs w:val="22"/>
        </w:rPr>
        <w:t>ción de los alimentos cuando los</w:t>
      </w:r>
      <w:r w:rsidR="00893C09" w:rsidRPr="00277DD7">
        <w:rPr>
          <w:rFonts w:ascii="Arial" w:hAnsi="Arial" w:cs="Arial"/>
          <w:sz w:val="22"/>
          <w:szCs w:val="22"/>
        </w:rPr>
        <w:t xml:space="preserve"> </w:t>
      </w:r>
      <w:r w:rsidRPr="00277DD7">
        <w:rPr>
          <w:rFonts w:ascii="Arial" w:hAnsi="Arial" w:cs="Arial"/>
          <w:sz w:val="22"/>
          <w:szCs w:val="22"/>
        </w:rPr>
        <w:t>pagos realizados a terceros lo son frente a la</w:t>
      </w:r>
      <w:r w:rsidR="00893C09" w:rsidRPr="00277DD7">
        <w:rPr>
          <w:rFonts w:ascii="Arial" w:hAnsi="Arial" w:cs="Arial"/>
          <w:sz w:val="22"/>
          <w:szCs w:val="22"/>
        </w:rPr>
        <w:t xml:space="preserve"> </w:t>
      </w:r>
      <w:r w:rsidRPr="00277DD7">
        <w:rPr>
          <w:rFonts w:ascii="Arial" w:hAnsi="Arial" w:cs="Arial"/>
          <w:sz w:val="22"/>
          <w:szCs w:val="22"/>
        </w:rPr>
        <w:t>negligencia del</w:t>
      </w:r>
      <w:r w:rsidR="00893C09" w:rsidRPr="00277DD7">
        <w:rPr>
          <w:rFonts w:ascii="Arial" w:hAnsi="Arial" w:cs="Arial"/>
          <w:sz w:val="22"/>
          <w:szCs w:val="22"/>
        </w:rPr>
        <w:t xml:space="preserve"> </w:t>
      </w:r>
      <w:r w:rsidRPr="00277DD7">
        <w:rPr>
          <w:rFonts w:ascii="Arial" w:hAnsi="Arial" w:cs="Arial"/>
          <w:sz w:val="22"/>
          <w:szCs w:val="22"/>
        </w:rPr>
        <w:t>otro progenitor ob</w:t>
      </w:r>
      <w:r w:rsidR="00893C09" w:rsidRPr="00277DD7">
        <w:rPr>
          <w:rFonts w:ascii="Arial" w:hAnsi="Arial" w:cs="Arial"/>
          <w:sz w:val="22"/>
          <w:szCs w:val="22"/>
        </w:rPr>
        <w:t>l</w:t>
      </w:r>
      <w:r w:rsidRPr="00277DD7">
        <w:rPr>
          <w:rFonts w:ascii="Arial" w:hAnsi="Arial" w:cs="Arial"/>
          <w:sz w:val="22"/>
          <w:szCs w:val="22"/>
        </w:rPr>
        <w:t>igado a realizarlos, o</w:t>
      </w:r>
      <w:r w:rsidR="00893C09" w:rsidRPr="00277DD7">
        <w:rPr>
          <w:rFonts w:ascii="Arial" w:hAnsi="Arial" w:cs="Arial"/>
          <w:sz w:val="22"/>
          <w:szCs w:val="22"/>
        </w:rPr>
        <w:t xml:space="preserve"> </w:t>
      </w:r>
      <w:r w:rsidRPr="00277DD7">
        <w:rPr>
          <w:rFonts w:ascii="Arial" w:hAnsi="Arial" w:cs="Arial"/>
          <w:sz w:val="22"/>
          <w:szCs w:val="22"/>
        </w:rPr>
        <w:t>cuando se ha creado un riesgo cierto y actual</w:t>
      </w:r>
      <w:r w:rsidR="00893C09" w:rsidRPr="00277DD7">
        <w:rPr>
          <w:rFonts w:ascii="Arial" w:hAnsi="Arial" w:cs="Arial"/>
          <w:sz w:val="22"/>
          <w:szCs w:val="22"/>
        </w:rPr>
        <w:t xml:space="preserve"> </w:t>
      </w:r>
      <w:r w:rsidRPr="00277DD7">
        <w:rPr>
          <w:rFonts w:ascii="Arial" w:hAnsi="Arial" w:cs="Arial"/>
          <w:sz w:val="22"/>
          <w:szCs w:val="22"/>
        </w:rPr>
        <w:t>para el</w:t>
      </w:r>
      <w:r w:rsidR="00893C09" w:rsidRPr="00277DD7">
        <w:rPr>
          <w:rFonts w:ascii="Arial" w:hAnsi="Arial" w:cs="Arial"/>
          <w:sz w:val="22"/>
          <w:szCs w:val="22"/>
        </w:rPr>
        <w:t xml:space="preserve"> </w:t>
      </w:r>
      <w:r w:rsidRPr="00277DD7">
        <w:rPr>
          <w:rFonts w:ascii="Arial" w:hAnsi="Arial" w:cs="Arial"/>
          <w:sz w:val="22"/>
          <w:szCs w:val="22"/>
        </w:rPr>
        <w:t>beneficiario debido a la</w:t>
      </w:r>
      <w:r w:rsidR="00893C09" w:rsidRPr="00277DD7">
        <w:rPr>
          <w:rFonts w:ascii="Arial" w:hAnsi="Arial" w:cs="Arial"/>
          <w:sz w:val="22"/>
          <w:szCs w:val="22"/>
        </w:rPr>
        <w:t xml:space="preserve"> </w:t>
      </w:r>
      <w:r w:rsidR="00B10D8A">
        <w:rPr>
          <w:rFonts w:ascii="Arial" w:hAnsi="Arial" w:cs="Arial"/>
          <w:sz w:val="22"/>
          <w:szCs w:val="22"/>
        </w:rPr>
        <w:t>insatisfacción de una necesidad</w:t>
      </w:r>
      <w:r w:rsidR="000073EA" w:rsidRPr="00277DD7">
        <w:rPr>
          <w:rFonts w:ascii="Arial" w:hAnsi="Arial" w:cs="Arial"/>
          <w:sz w:val="22"/>
          <w:szCs w:val="22"/>
        </w:rPr>
        <w:t xml:space="preserve"> </w:t>
      </w:r>
      <w:r w:rsidR="004A62C2" w:rsidRPr="00277DD7">
        <w:rPr>
          <w:rFonts w:ascii="Arial" w:hAnsi="Arial" w:cs="Arial"/>
          <w:sz w:val="22"/>
          <w:szCs w:val="22"/>
        </w:rPr>
        <w:t xml:space="preserve">(cfr. jurisprudencia de esta Cámara in re: "B, S </w:t>
      </w:r>
      <w:proofErr w:type="spellStart"/>
      <w:r w:rsidR="004A62C2" w:rsidRPr="00277DD7">
        <w:rPr>
          <w:rFonts w:ascii="Arial" w:hAnsi="Arial" w:cs="Arial"/>
          <w:sz w:val="22"/>
          <w:szCs w:val="22"/>
        </w:rPr>
        <w:t>S</w:t>
      </w:r>
      <w:proofErr w:type="spellEnd"/>
      <w:r w:rsidR="004A62C2" w:rsidRPr="00277DD7">
        <w:rPr>
          <w:rFonts w:ascii="Arial" w:hAnsi="Arial" w:cs="Arial"/>
          <w:sz w:val="22"/>
          <w:szCs w:val="22"/>
        </w:rPr>
        <w:t xml:space="preserve"> y</w:t>
      </w:r>
      <w:r w:rsidR="00277DD7">
        <w:rPr>
          <w:rFonts w:ascii="Arial" w:hAnsi="Arial" w:cs="Arial"/>
          <w:sz w:val="22"/>
          <w:szCs w:val="22"/>
        </w:rPr>
        <w:t xml:space="preserve"> otro – Solicita h</w:t>
      </w:r>
      <w:r w:rsidR="004A62C2" w:rsidRPr="00277DD7">
        <w:rPr>
          <w:rFonts w:ascii="Arial" w:hAnsi="Arial" w:cs="Arial"/>
          <w:sz w:val="22"/>
          <w:szCs w:val="22"/>
        </w:rPr>
        <w:t>omologación”, Auto n</w:t>
      </w:r>
      <w:proofErr w:type="gramStart"/>
      <w:r w:rsidR="004A62C2" w:rsidRPr="00277DD7">
        <w:rPr>
          <w:rFonts w:ascii="Arial" w:hAnsi="Arial" w:cs="Arial"/>
          <w:sz w:val="22"/>
          <w:szCs w:val="22"/>
        </w:rPr>
        <w:t>.º</w:t>
      </w:r>
      <w:proofErr w:type="gramEnd"/>
      <w:r w:rsidR="004A62C2" w:rsidRPr="00277DD7">
        <w:rPr>
          <w:rFonts w:ascii="Arial" w:hAnsi="Arial" w:cs="Arial"/>
          <w:sz w:val="22"/>
          <w:szCs w:val="22"/>
        </w:rPr>
        <w:t xml:space="preserve"> 55, del 18/4/16).</w:t>
      </w:r>
      <w:r w:rsidR="00B10D8A" w:rsidRPr="00B10D8A">
        <w:rPr>
          <w:rFonts w:ascii="Arial" w:hAnsi="Arial" w:cs="Arial"/>
          <w:sz w:val="22"/>
          <w:szCs w:val="22"/>
        </w:rPr>
        <w:t xml:space="preserve"> </w:t>
      </w:r>
      <w:r w:rsidR="00B10D8A" w:rsidRPr="00277DD7">
        <w:rPr>
          <w:rFonts w:ascii="Arial" w:hAnsi="Arial" w:cs="Arial"/>
          <w:sz w:val="22"/>
          <w:szCs w:val="22"/>
        </w:rPr>
        <w:t>En ese temperamento lo que se debe analizar es si en el caso concreto existen razones suficientes que justifiquen el apartamiento del principio general, lo que no sucede si el ejecutado no prueb</w:t>
      </w:r>
      <w:r w:rsidR="00B10D8A">
        <w:rPr>
          <w:rFonts w:ascii="Arial" w:hAnsi="Arial" w:cs="Arial"/>
          <w:sz w:val="22"/>
          <w:szCs w:val="22"/>
        </w:rPr>
        <w:t>a que el desembolso alegado ha</w:t>
      </w:r>
      <w:r w:rsidR="00B10D8A" w:rsidRPr="00277DD7">
        <w:rPr>
          <w:rFonts w:ascii="Arial" w:hAnsi="Arial" w:cs="Arial"/>
          <w:sz w:val="22"/>
          <w:szCs w:val="22"/>
        </w:rPr>
        <w:t xml:space="preserve"> sido absolutamente necesario y urgente para evitar un perjuicio a su hijo (art. 542 del CCC).</w:t>
      </w:r>
    </w:p>
    <w:p w:rsidR="000073EA" w:rsidRPr="00277DD7" w:rsidRDefault="000073EA" w:rsidP="00277DD7">
      <w:pPr>
        <w:spacing w:after="0" w:line="360" w:lineRule="auto"/>
        <w:jc w:val="both"/>
        <w:rPr>
          <w:rFonts w:ascii="Arial" w:hAnsi="Arial" w:cs="Arial"/>
          <w:lang w:val="es-AR" w:eastAsia="es-ES"/>
        </w:rPr>
      </w:pPr>
    </w:p>
    <w:p w:rsidR="003A4C55" w:rsidRPr="00277DD7" w:rsidRDefault="003A4C55" w:rsidP="00277DD7">
      <w:pPr>
        <w:spacing w:after="0" w:line="360" w:lineRule="auto"/>
        <w:jc w:val="both"/>
        <w:rPr>
          <w:rFonts w:ascii="Arial" w:hAnsi="Arial" w:cs="Arial"/>
          <w:lang w:eastAsia="es-ES"/>
        </w:rPr>
      </w:pPr>
    </w:p>
    <w:p w:rsidR="004A62C2" w:rsidRPr="00277DD7" w:rsidRDefault="004A62C2" w:rsidP="00277DD7">
      <w:pPr>
        <w:spacing w:after="0" w:line="360" w:lineRule="auto"/>
        <w:jc w:val="both"/>
        <w:rPr>
          <w:rFonts w:ascii="Arial" w:hAnsi="Arial" w:cs="Arial"/>
          <w:lang w:eastAsia="es-ES"/>
        </w:rPr>
      </w:pPr>
    </w:p>
    <w:p w:rsidR="004A62C2" w:rsidRPr="00277DD7" w:rsidRDefault="004A62C2" w:rsidP="00277DD7">
      <w:pPr>
        <w:spacing w:after="0" w:line="360" w:lineRule="auto"/>
        <w:jc w:val="both"/>
        <w:rPr>
          <w:rFonts w:ascii="Arial" w:hAnsi="Arial" w:cs="Arial"/>
          <w:lang w:eastAsia="es-ES"/>
        </w:rPr>
      </w:pPr>
    </w:p>
    <w:p w:rsidR="003A4C55" w:rsidRPr="00277DD7" w:rsidRDefault="003A4C55" w:rsidP="00277DD7">
      <w:pPr>
        <w:spacing w:after="0" w:line="360" w:lineRule="auto"/>
        <w:jc w:val="both"/>
        <w:rPr>
          <w:rFonts w:ascii="Arial" w:hAnsi="Arial" w:cs="Arial"/>
          <w:lang w:eastAsia="es-ES"/>
        </w:rPr>
      </w:pPr>
    </w:p>
    <w:p w:rsidR="00121DC0" w:rsidRPr="00277DD7" w:rsidRDefault="00121DC0" w:rsidP="00277DD7">
      <w:pPr>
        <w:spacing w:after="0" w:line="360" w:lineRule="auto"/>
        <w:jc w:val="both"/>
        <w:rPr>
          <w:rFonts w:ascii="Arial" w:hAnsi="Arial" w:cs="Arial"/>
          <w:lang w:val="es-AR" w:eastAsia="es-ES"/>
        </w:rPr>
      </w:pPr>
    </w:p>
    <w:p w:rsidR="005E380A" w:rsidRPr="00277DD7" w:rsidRDefault="00B42C18" w:rsidP="00277DD7">
      <w:pPr>
        <w:spacing w:after="0" w:line="360" w:lineRule="auto"/>
        <w:jc w:val="both"/>
        <w:rPr>
          <w:rFonts w:ascii="Arial" w:hAnsi="Arial" w:cs="Arial"/>
          <w:lang w:val="es-ES" w:eastAsia="es-ES"/>
        </w:rPr>
      </w:pPr>
      <w:r w:rsidRPr="00277DD7">
        <w:rPr>
          <w:rFonts w:ascii="Arial" w:hAnsi="Arial" w:cs="Arial"/>
          <w:u w:val="single"/>
          <w:lang w:val="es-ES" w:eastAsia="es-ES"/>
        </w:rPr>
        <w:t>A</w:t>
      </w:r>
      <w:r w:rsidR="00902ECF" w:rsidRPr="00277DD7">
        <w:rPr>
          <w:rFonts w:ascii="Arial" w:hAnsi="Arial" w:cs="Arial"/>
          <w:u w:val="single"/>
          <w:lang w:val="es-ES" w:eastAsia="es-ES"/>
        </w:rPr>
        <w:t>uto</w:t>
      </w:r>
      <w:r w:rsidR="00277DD7">
        <w:rPr>
          <w:rFonts w:ascii="Arial" w:hAnsi="Arial" w:cs="Arial"/>
          <w:lang w:val="es-ES" w:eastAsia="es-ES"/>
        </w:rPr>
        <w:t xml:space="preserve"> n</w:t>
      </w:r>
      <w:proofErr w:type="gramStart"/>
      <w:r w:rsidR="00277DD7">
        <w:rPr>
          <w:rFonts w:ascii="Arial" w:hAnsi="Arial" w:cs="Arial"/>
          <w:lang w:val="es-ES" w:eastAsia="es-ES"/>
        </w:rPr>
        <w:t>.</w:t>
      </w:r>
      <w:r w:rsidR="0024551E" w:rsidRPr="00277DD7">
        <w:rPr>
          <w:rFonts w:ascii="Arial" w:hAnsi="Arial" w:cs="Arial"/>
          <w:lang w:val="es-ES" w:eastAsia="es-ES"/>
        </w:rPr>
        <w:t>º</w:t>
      </w:r>
      <w:proofErr w:type="gramEnd"/>
      <w:r w:rsidR="0024551E" w:rsidRPr="00277DD7">
        <w:rPr>
          <w:rFonts w:ascii="Arial" w:hAnsi="Arial" w:cs="Arial"/>
          <w:lang w:val="es-ES" w:eastAsia="es-ES"/>
        </w:rPr>
        <w:t xml:space="preserve"> </w:t>
      </w:r>
      <w:r w:rsidR="000073EA" w:rsidRPr="00277DD7">
        <w:rPr>
          <w:rFonts w:ascii="Arial" w:hAnsi="Arial" w:cs="Arial"/>
          <w:lang w:val="es-ES" w:eastAsia="es-ES"/>
        </w:rPr>
        <w:t>3</w:t>
      </w:r>
      <w:r w:rsidR="00BD7196" w:rsidRPr="00277DD7">
        <w:rPr>
          <w:rFonts w:ascii="Arial" w:hAnsi="Arial" w:cs="Arial"/>
          <w:lang w:val="es-ES" w:eastAsia="es-ES"/>
        </w:rPr>
        <w:t>1</w:t>
      </w:r>
      <w:r w:rsidR="0024551E" w:rsidRPr="00277DD7">
        <w:rPr>
          <w:rFonts w:ascii="Arial" w:hAnsi="Arial" w:cs="Arial"/>
          <w:lang w:val="es-ES" w:eastAsia="es-ES"/>
        </w:rPr>
        <w:t xml:space="preserve"> del </w:t>
      </w:r>
      <w:r w:rsidR="00BD7196" w:rsidRPr="00277DD7">
        <w:rPr>
          <w:rFonts w:ascii="Arial" w:hAnsi="Arial" w:cs="Arial"/>
          <w:lang w:val="es-ES" w:eastAsia="es-ES"/>
        </w:rPr>
        <w:t>5</w:t>
      </w:r>
      <w:r w:rsidR="002D7D32" w:rsidRPr="00277DD7">
        <w:rPr>
          <w:rFonts w:ascii="Arial" w:hAnsi="Arial" w:cs="Arial"/>
          <w:lang w:val="es-ES" w:eastAsia="es-ES"/>
        </w:rPr>
        <w:t>/</w:t>
      </w:r>
      <w:r w:rsidR="00BD7196" w:rsidRPr="00277DD7">
        <w:rPr>
          <w:rFonts w:ascii="Arial" w:hAnsi="Arial" w:cs="Arial"/>
          <w:lang w:val="es-ES" w:eastAsia="es-ES"/>
        </w:rPr>
        <w:t>4</w:t>
      </w:r>
      <w:r w:rsidR="002D7D32" w:rsidRPr="00277DD7">
        <w:rPr>
          <w:rFonts w:ascii="Arial" w:hAnsi="Arial" w:cs="Arial"/>
          <w:lang w:val="es-ES" w:eastAsia="es-ES"/>
        </w:rPr>
        <w:t>/201</w:t>
      </w:r>
      <w:r w:rsidR="00BD7196" w:rsidRPr="00277DD7">
        <w:rPr>
          <w:rFonts w:ascii="Arial" w:hAnsi="Arial" w:cs="Arial"/>
          <w:lang w:val="es-ES" w:eastAsia="es-ES"/>
        </w:rPr>
        <w:t>9</w:t>
      </w:r>
      <w:r w:rsidR="0024551E" w:rsidRPr="00277DD7">
        <w:rPr>
          <w:rFonts w:ascii="Arial" w:hAnsi="Arial" w:cs="Arial"/>
          <w:lang w:val="es-ES" w:eastAsia="es-ES"/>
        </w:rPr>
        <w:t>.</w:t>
      </w:r>
      <w:r w:rsidR="005E380A" w:rsidRPr="00277DD7">
        <w:rPr>
          <w:rFonts w:ascii="Arial" w:hAnsi="Arial" w:cs="Arial"/>
          <w:lang w:val="es-ES" w:eastAsia="es-ES"/>
        </w:rPr>
        <w:t xml:space="preserve"> </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Córdoba, cinco de abril de dos mil diecinueve. </w:t>
      </w:r>
    </w:p>
    <w:p w:rsidR="00FE1B12" w:rsidRPr="00277DD7" w:rsidRDefault="00FE1B12" w:rsidP="00277DD7">
      <w:pPr>
        <w:spacing w:after="0" w:line="360" w:lineRule="auto"/>
        <w:jc w:val="both"/>
        <w:rPr>
          <w:rFonts w:ascii="Arial" w:hAnsi="Arial" w:cs="Arial"/>
        </w:rPr>
      </w:pPr>
      <w:r w:rsidRPr="00277DD7">
        <w:rPr>
          <w:rFonts w:ascii="Arial" w:hAnsi="Arial" w:cs="Arial"/>
        </w:rPr>
        <w:t>Y VISTOS: Estos autos caratulados: “</w:t>
      </w:r>
      <w:r w:rsidRPr="00277DD7">
        <w:rPr>
          <w:rFonts w:ascii="Arial" w:hAnsi="Arial" w:cs="Arial"/>
          <w:b/>
        </w:rPr>
        <w:t>CUERPO DE EJECUCIÓN DE CUOT</w:t>
      </w:r>
      <w:r w:rsidR="002B033F" w:rsidRPr="00277DD7">
        <w:rPr>
          <w:rFonts w:ascii="Arial" w:hAnsi="Arial" w:cs="Arial"/>
          <w:b/>
        </w:rPr>
        <w:t>A ALMENTARIA EN AUTOS: "F.</w:t>
      </w:r>
      <w:r w:rsidRPr="00277DD7">
        <w:rPr>
          <w:rFonts w:ascii="Arial" w:hAnsi="Arial" w:cs="Arial"/>
          <w:b/>
        </w:rPr>
        <w:t>, M</w:t>
      </w:r>
      <w:r w:rsidR="002B033F" w:rsidRPr="00277DD7">
        <w:rPr>
          <w:rFonts w:ascii="Arial" w:hAnsi="Arial" w:cs="Arial"/>
          <w:b/>
        </w:rPr>
        <w:t>.</w:t>
      </w:r>
      <w:r w:rsidRPr="00277DD7">
        <w:rPr>
          <w:rFonts w:ascii="Arial" w:hAnsi="Arial" w:cs="Arial"/>
          <w:b/>
        </w:rPr>
        <w:t xml:space="preserve"> I</w:t>
      </w:r>
      <w:r w:rsidR="002B033F" w:rsidRPr="00277DD7">
        <w:rPr>
          <w:rFonts w:ascii="Arial" w:hAnsi="Arial" w:cs="Arial"/>
          <w:b/>
        </w:rPr>
        <w:t>.</w:t>
      </w:r>
      <w:r w:rsidRPr="00277DD7">
        <w:rPr>
          <w:rFonts w:ascii="Arial" w:hAnsi="Arial" w:cs="Arial"/>
          <w:b/>
        </w:rPr>
        <w:t xml:space="preserve"> C/ L</w:t>
      </w:r>
      <w:r w:rsidR="002B033F" w:rsidRPr="00277DD7">
        <w:rPr>
          <w:rFonts w:ascii="Arial" w:hAnsi="Arial" w:cs="Arial"/>
          <w:b/>
        </w:rPr>
        <w:t>.</w:t>
      </w:r>
      <w:r w:rsidRPr="00277DD7">
        <w:rPr>
          <w:rFonts w:ascii="Arial" w:hAnsi="Arial" w:cs="Arial"/>
          <w:b/>
        </w:rPr>
        <w:t>, P</w:t>
      </w:r>
      <w:r w:rsidR="002B033F" w:rsidRPr="00277DD7">
        <w:rPr>
          <w:rFonts w:ascii="Arial" w:hAnsi="Arial" w:cs="Arial"/>
          <w:b/>
        </w:rPr>
        <w:t>.</w:t>
      </w:r>
      <w:r w:rsidRPr="00277DD7">
        <w:rPr>
          <w:rFonts w:ascii="Arial" w:hAnsi="Arial" w:cs="Arial"/>
          <w:b/>
        </w:rPr>
        <w:t xml:space="preserve"> B</w:t>
      </w:r>
      <w:r w:rsidR="002B033F" w:rsidRPr="00277DD7">
        <w:rPr>
          <w:rFonts w:ascii="Arial" w:hAnsi="Arial" w:cs="Arial"/>
          <w:b/>
        </w:rPr>
        <w:t>.</w:t>
      </w:r>
      <w:r w:rsidRPr="00277DD7">
        <w:rPr>
          <w:rFonts w:ascii="Arial" w:hAnsi="Arial" w:cs="Arial"/>
          <w:b/>
        </w:rPr>
        <w:t xml:space="preserve"> - MEDIDAS URGENTES – CUERPO D</w:t>
      </w:r>
      <w:r w:rsidR="002B033F" w:rsidRPr="00277DD7">
        <w:rPr>
          <w:rFonts w:ascii="Arial" w:hAnsi="Arial" w:cs="Arial"/>
          <w:b/>
        </w:rPr>
        <w:t xml:space="preserve">E </w:t>
      </w:r>
      <w:r w:rsidR="002B033F" w:rsidRPr="00277DD7">
        <w:rPr>
          <w:rFonts w:ascii="Arial" w:hAnsi="Arial" w:cs="Arial"/>
          <w:b/>
        </w:rPr>
        <w:lastRenderedPageBreak/>
        <w:t>EJECUCIÓN”</w:t>
      </w:r>
      <w:r w:rsidRPr="00277DD7">
        <w:rPr>
          <w:rFonts w:ascii="Arial" w:hAnsi="Arial" w:cs="Arial"/>
          <w:b/>
        </w:rPr>
        <w:t xml:space="preserve">, </w:t>
      </w:r>
      <w:r w:rsidRPr="00277DD7">
        <w:rPr>
          <w:rFonts w:ascii="Arial" w:hAnsi="Arial" w:cs="Arial"/>
        </w:rPr>
        <w:t xml:space="preserve"> venidos del Juzgado de Familia de Quinta Nominación, a cargo de la Dra. Mónica Susana </w:t>
      </w:r>
      <w:proofErr w:type="spellStart"/>
      <w:r w:rsidRPr="00277DD7">
        <w:rPr>
          <w:rFonts w:ascii="Arial" w:hAnsi="Arial" w:cs="Arial"/>
        </w:rPr>
        <w:t>Parrello</w:t>
      </w:r>
      <w:proofErr w:type="spellEnd"/>
      <w:r w:rsidRPr="00277DD7">
        <w:rPr>
          <w:rFonts w:ascii="Arial" w:hAnsi="Arial" w:cs="Arial"/>
        </w:rPr>
        <w:t xml:space="preserve">, de los que resulta que: </w:t>
      </w:r>
    </w:p>
    <w:p w:rsidR="00FE1B12" w:rsidRPr="00277DD7" w:rsidRDefault="002B033F" w:rsidP="00277DD7">
      <w:pPr>
        <w:spacing w:after="0" w:line="360" w:lineRule="auto"/>
        <w:jc w:val="both"/>
        <w:rPr>
          <w:rFonts w:ascii="Arial" w:hAnsi="Arial" w:cs="Arial"/>
        </w:rPr>
      </w:pPr>
      <w:r w:rsidRPr="00277DD7">
        <w:rPr>
          <w:rFonts w:ascii="Arial" w:hAnsi="Arial" w:cs="Arial"/>
        </w:rPr>
        <w:t>1) A fs. 140/142, M.</w:t>
      </w:r>
      <w:r w:rsidR="00FE1B12" w:rsidRPr="00277DD7">
        <w:rPr>
          <w:rFonts w:ascii="Arial" w:hAnsi="Arial" w:cs="Arial"/>
        </w:rPr>
        <w:t xml:space="preserve"> I</w:t>
      </w:r>
      <w:r w:rsidRPr="00277DD7">
        <w:rPr>
          <w:rFonts w:ascii="Arial" w:hAnsi="Arial" w:cs="Arial"/>
        </w:rPr>
        <w:t>.</w:t>
      </w:r>
      <w:r w:rsidR="00FE1B12" w:rsidRPr="00277DD7">
        <w:rPr>
          <w:rFonts w:ascii="Arial" w:hAnsi="Arial" w:cs="Arial"/>
        </w:rPr>
        <w:t xml:space="preserve"> F</w:t>
      </w:r>
      <w:r w:rsidRPr="00277DD7">
        <w:rPr>
          <w:rFonts w:ascii="Arial" w:hAnsi="Arial" w:cs="Arial"/>
        </w:rPr>
        <w:t>.</w:t>
      </w:r>
      <w:r w:rsidR="00FE1B12" w:rsidRPr="00277DD7">
        <w:rPr>
          <w:rFonts w:ascii="Arial" w:hAnsi="Arial" w:cs="Arial"/>
        </w:rPr>
        <w:t>, con el patrocinio de las abogadas G</w:t>
      </w:r>
      <w:r w:rsidRPr="00277DD7">
        <w:rPr>
          <w:rFonts w:ascii="Arial" w:hAnsi="Arial" w:cs="Arial"/>
        </w:rPr>
        <w:t>.</w:t>
      </w:r>
      <w:r w:rsidR="00FE1B12" w:rsidRPr="00277DD7">
        <w:rPr>
          <w:rFonts w:ascii="Arial" w:hAnsi="Arial" w:cs="Arial"/>
        </w:rPr>
        <w:t xml:space="preserve"> R</w:t>
      </w:r>
      <w:r w:rsidRPr="00277DD7">
        <w:rPr>
          <w:rFonts w:ascii="Arial" w:hAnsi="Arial" w:cs="Arial"/>
        </w:rPr>
        <w:t>.</w:t>
      </w:r>
      <w:r w:rsidR="00FE1B12" w:rsidRPr="00277DD7">
        <w:rPr>
          <w:rFonts w:ascii="Arial" w:hAnsi="Arial" w:cs="Arial"/>
        </w:rPr>
        <w:t xml:space="preserve"> R</w:t>
      </w:r>
      <w:r w:rsidRPr="00277DD7">
        <w:rPr>
          <w:rFonts w:ascii="Arial" w:hAnsi="Arial" w:cs="Arial"/>
        </w:rPr>
        <w:t xml:space="preserve">. </w:t>
      </w:r>
      <w:r w:rsidR="00FE1B12" w:rsidRPr="00277DD7">
        <w:rPr>
          <w:rFonts w:ascii="Arial" w:hAnsi="Arial" w:cs="Arial"/>
        </w:rPr>
        <w:t>y V</w:t>
      </w:r>
      <w:r w:rsidRPr="00277DD7">
        <w:rPr>
          <w:rFonts w:ascii="Arial" w:hAnsi="Arial" w:cs="Arial"/>
        </w:rPr>
        <w:t>.</w:t>
      </w:r>
      <w:r w:rsidR="00FE1B12" w:rsidRPr="00277DD7">
        <w:rPr>
          <w:rFonts w:ascii="Arial" w:hAnsi="Arial" w:cs="Arial"/>
        </w:rPr>
        <w:t xml:space="preserve"> B</w:t>
      </w:r>
      <w:r w:rsidRPr="00277DD7">
        <w:rPr>
          <w:rFonts w:ascii="Arial" w:hAnsi="Arial" w:cs="Arial"/>
        </w:rPr>
        <w:t>.</w:t>
      </w:r>
      <w:r w:rsidR="00FE1B12" w:rsidRPr="00277DD7">
        <w:rPr>
          <w:rFonts w:ascii="Arial" w:hAnsi="Arial" w:cs="Arial"/>
        </w:rPr>
        <w:t xml:space="preserve"> R</w:t>
      </w:r>
      <w:r w:rsidRPr="00277DD7">
        <w:rPr>
          <w:rFonts w:ascii="Arial" w:hAnsi="Arial" w:cs="Arial"/>
        </w:rPr>
        <w:t>.</w:t>
      </w:r>
      <w:r w:rsidR="00FE1B12" w:rsidRPr="00277DD7">
        <w:rPr>
          <w:rFonts w:ascii="Arial" w:hAnsi="Arial" w:cs="Arial"/>
        </w:rPr>
        <w:t>, interpone recurso de apelación y expresa agravios en contra del Auto n.º 473, de fecha 01/06/2017 (fs. 128/132), en cuanto resuelve: “…1) Rechazar la impugnación planteada por el Sr. M</w:t>
      </w:r>
      <w:r w:rsidRPr="00277DD7">
        <w:rPr>
          <w:rFonts w:ascii="Arial" w:hAnsi="Arial" w:cs="Arial"/>
        </w:rPr>
        <w:t>.</w:t>
      </w:r>
      <w:r w:rsidR="00FE1B12" w:rsidRPr="00277DD7">
        <w:rPr>
          <w:rFonts w:ascii="Arial" w:hAnsi="Arial" w:cs="Arial"/>
        </w:rPr>
        <w:t xml:space="preserve"> I</w:t>
      </w:r>
      <w:r w:rsidRPr="00277DD7">
        <w:rPr>
          <w:rFonts w:ascii="Arial" w:hAnsi="Arial" w:cs="Arial"/>
        </w:rPr>
        <w:t>.</w:t>
      </w:r>
      <w:r w:rsidR="00FE1B12" w:rsidRPr="00277DD7">
        <w:rPr>
          <w:rFonts w:ascii="Arial" w:hAnsi="Arial" w:cs="Arial"/>
        </w:rPr>
        <w:t xml:space="preserve"> F</w:t>
      </w:r>
      <w:r w:rsidRPr="00277DD7">
        <w:rPr>
          <w:rFonts w:ascii="Arial" w:hAnsi="Arial" w:cs="Arial"/>
        </w:rPr>
        <w:t>.</w:t>
      </w:r>
      <w:r w:rsidR="00FE1B12" w:rsidRPr="00277DD7">
        <w:rPr>
          <w:rFonts w:ascii="Arial" w:hAnsi="Arial" w:cs="Arial"/>
        </w:rPr>
        <w:t xml:space="preserve"> respecto de la liquidación obrante a fs. 68/69 de autos, y en su mérito aprobar la misma –en cuanto por derecho corresponda y sin perjuicio de terceros- en la suma de pesos veinticinco mil trescientos treinta y tres con cincuenta y tres centavos ($25.330,53)…”. Fdo.: Mónica Susana </w:t>
      </w:r>
      <w:proofErr w:type="spellStart"/>
      <w:r w:rsidR="00FE1B12" w:rsidRPr="00277DD7">
        <w:rPr>
          <w:rFonts w:ascii="Arial" w:hAnsi="Arial" w:cs="Arial"/>
        </w:rPr>
        <w:t>Parrello</w:t>
      </w:r>
      <w:proofErr w:type="spellEnd"/>
      <w:r w:rsidR="00FE1B12" w:rsidRPr="00277DD7">
        <w:rPr>
          <w:rFonts w:ascii="Arial" w:hAnsi="Arial" w:cs="Arial"/>
        </w:rPr>
        <w:t xml:space="preserve"> - Jueza. </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2) A fs. 144, se concede el recurso interpuesto y se tienen por expresados los agravios, ordenándose la elevación de la causa a la Excma. Cámara de Familia que previo sorteo por SAC corresponda. </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3) Elevados los autos, a fs. 157 este Tribunal los tiene por recibidos, y se avocan a su conocimiento los Sres. Vocales Dres. Graciela Melania Moreno Ugarte, Roberto Julio </w:t>
      </w:r>
      <w:proofErr w:type="spellStart"/>
      <w:r w:rsidRPr="00277DD7">
        <w:rPr>
          <w:rFonts w:ascii="Arial" w:hAnsi="Arial" w:cs="Arial"/>
        </w:rPr>
        <w:t>Rossi</w:t>
      </w:r>
      <w:proofErr w:type="spellEnd"/>
      <w:r w:rsidRPr="00277DD7">
        <w:rPr>
          <w:rFonts w:ascii="Arial" w:hAnsi="Arial" w:cs="Arial"/>
        </w:rPr>
        <w:t xml:space="preserve"> y </w:t>
      </w:r>
      <w:proofErr w:type="spellStart"/>
      <w:r w:rsidRPr="00277DD7">
        <w:rPr>
          <w:rFonts w:ascii="Arial" w:hAnsi="Arial" w:cs="Arial"/>
        </w:rPr>
        <w:t>Fabian</w:t>
      </w:r>
      <w:proofErr w:type="spellEnd"/>
      <w:r w:rsidRPr="00277DD7">
        <w:rPr>
          <w:rFonts w:ascii="Arial" w:hAnsi="Arial" w:cs="Arial"/>
        </w:rPr>
        <w:t xml:space="preserve"> Eduardo </w:t>
      </w:r>
      <w:proofErr w:type="spellStart"/>
      <w:r w:rsidRPr="00277DD7">
        <w:rPr>
          <w:rFonts w:ascii="Arial" w:hAnsi="Arial" w:cs="Arial"/>
        </w:rPr>
        <w:t>Faraoni</w:t>
      </w:r>
      <w:proofErr w:type="spellEnd"/>
      <w:r w:rsidRPr="00277DD7">
        <w:rPr>
          <w:rFonts w:ascii="Arial" w:hAnsi="Arial" w:cs="Arial"/>
        </w:rPr>
        <w:t xml:space="preserve">. </w:t>
      </w:r>
    </w:p>
    <w:p w:rsidR="00FE1B12" w:rsidRPr="00277DD7" w:rsidRDefault="00FE1B12" w:rsidP="00277DD7">
      <w:pPr>
        <w:spacing w:after="0" w:line="360" w:lineRule="auto"/>
        <w:jc w:val="both"/>
        <w:rPr>
          <w:rFonts w:ascii="Arial" w:hAnsi="Arial" w:cs="Arial"/>
        </w:rPr>
      </w:pPr>
      <w:r w:rsidRPr="00277DD7">
        <w:rPr>
          <w:rFonts w:ascii="Arial" w:hAnsi="Arial" w:cs="Arial"/>
        </w:rPr>
        <w:t>4) A fs. 158, P</w:t>
      </w:r>
      <w:r w:rsidR="002B033F" w:rsidRPr="00277DD7">
        <w:rPr>
          <w:rFonts w:ascii="Arial" w:hAnsi="Arial" w:cs="Arial"/>
        </w:rPr>
        <w:t>.</w:t>
      </w:r>
      <w:r w:rsidRPr="00277DD7">
        <w:rPr>
          <w:rFonts w:ascii="Arial" w:hAnsi="Arial" w:cs="Arial"/>
        </w:rPr>
        <w:t xml:space="preserve"> B</w:t>
      </w:r>
      <w:r w:rsidR="002B033F" w:rsidRPr="00277DD7">
        <w:rPr>
          <w:rFonts w:ascii="Arial" w:hAnsi="Arial" w:cs="Arial"/>
        </w:rPr>
        <w:t>.</w:t>
      </w:r>
      <w:r w:rsidRPr="00277DD7">
        <w:rPr>
          <w:rFonts w:ascii="Arial" w:hAnsi="Arial" w:cs="Arial"/>
        </w:rPr>
        <w:t xml:space="preserve"> L</w:t>
      </w:r>
      <w:r w:rsidR="002B033F" w:rsidRPr="00277DD7">
        <w:rPr>
          <w:rFonts w:ascii="Arial" w:hAnsi="Arial" w:cs="Arial"/>
        </w:rPr>
        <w:t>.</w:t>
      </w:r>
      <w:r w:rsidRPr="00277DD7">
        <w:rPr>
          <w:rFonts w:ascii="Arial" w:hAnsi="Arial" w:cs="Arial"/>
        </w:rPr>
        <w:t xml:space="preserve"> comparece con el patrocinio del abogado A</w:t>
      </w:r>
      <w:r w:rsidR="002B033F" w:rsidRPr="00277DD7">
        <w:rPr>
          <w:rFonts w:ascii="Arial" w:hAnsi="Arial" w:cs="Arial"/>
        </w:rPr>
        <w:t>.</w:t>
      </w:r>
      <w:r w:rsidRPr="00277DD7">
        <w:rPr>
          <w:rFonts w:ascii="Arial" w:hAnsi="Arial" w:cs="Arial"/>
        </w:rPr>
        <w:t xml:space="preserve"> D</w:t>
      </w:r>
      <w:r w:rsidR="002B033F" w:rsidRPr="00277DD7">
        <w:rPr>
          <w:rFonts w:ascii="Arial" w:hAnsi="Arial" w:cs="Arial"/>
        </w:rPr>
        <w:t>.</w:t>
      </w:r>
      <w:r w:rsidRPr="00277DD7">
        <w:rPr>
          <w:rFonts w:ascii="Arial" w:hAnsi="Arial" w:cs="Arial"/>
        </w:rPr>
        <w:t xml:space="preserve"> O</w:t>
      </w:r>
      <w:r w:rsidR="002B033F" w:rsidRPr="00277DD7">
        <w:rPr>
          <w:rFonts w:ascii="Arial" w:hAnsi="Arial" w:cs="Arial"/>
        </w:rPr>
        <w:t>.</w:t>
      </w:r>
      <w:r w:rsidRPr="00277DD7">
        <w:rPr>
          <w:rFonts w:ascii="Arial" w:hAnsi="Arial" w:cs="Arial"/>
        </w:rPr>
        <w:t xml:space="preserve">, revoca el poder otorgado y se lo confiere al letrado mencionado (fs. 160 vta. y 161).  </w:t>
      </w:r>
    </w:p>
    <w:p w:rsidR="00FE1B12" w:rsidRPr="00277DD7" w:rsidRDefault="00FE1B12" w:rsidP="00277DD7">
      <w:pPr>
        <w:spacing w:after="0" w:line="360" w:lineRule="auto"/>
        <w:jc w:val="both"/>
        <w:rPr>
          <w:rFonts w:ascii="Arial" w:hAnsi="Arial" w:cs="Arial"/>
        </w:rPr>
      </w:pPr>
      <w:r w:rsidRPr="00277DD7">
        <w:rPr>
          <w:rFonts w:ascii="Arial" w:hAnsi="Arial" w:cs="Arial"/>
        </w:rPr>
        <w:t>5) Corridos los traslado de ley, lo evacúa la apelada, a través de su abogado apoderado A</w:t>
      </w:r>
      <w:r w:rsidR="002B033F" w:rsidRPr="00277DD7">
        <w:rPr>
          <w:rFonts w:ascii="Arial" w:hAnsi="Arial" w:cs="Arial"/>
        </w:rPr>
        <w:t>.</w:t>
      </w:r>
      <w:r w:rsidRPr="00277DD7">
        <w:rPr>
          <w:rFonts w:ascii="Arial" w:hAnsi="Arial" w:cs="Arial"/>
        </w:rPr>
        <w:t xml:space="preserve"> D</w:t>
      </w:r>
      <w:r w:rsidR="002B033F" w:rsidRPr="00277DD7">
        <w:rPr>
          <w:rFonts w:ascii="Arial" w:hAnsi="Arial" w:cs="Arial"/>
        </w:rPr>
        <w:t>.</w:t>
      </w:r>
      <w:r w:rsidRPr="00277DD7">
        <w:rPr>
          <w:rFonts w:ascii="Arial" w:hAnsi="Arial" w:cs="Arial"/>
        </w:rPr>
        <w:t xml:space="preserve"> O</w:t>
      </w:r>
      <w:r w:rsidR="002B033F" w:rsidRPr="00277DD7">
        <w:rPr>
          <w:rFonts w:ascii="Arial" w:hAnsi="Arial" w:cs="Arial"/>
        </w:rPr>
        <w:t>.</w:t>
      </w:r>
      <w:r w:rsidRPr="00277DD7">
        <w:rPr>
          <w:rFonts w:ascii="Arial" w:hAnsi="Arial" w:cs="Arial"/>
        </w:rPr>
        <w:t xml:space="preserve">  (fs. 170), y hace lo propio la Asesora de Familia del Tercer turno en su carácter de representante complementaria de los niños de autos (fs. 177/178). </w:t>
      </w:r>
    </w:p>
    <w:p w:rsidR="00FE1B12" w:rsidRPr="00277DD7" w:rsidRDefault="00FE1B12" w:rsidP="00277DD7">
      <w:pPr>
        <w:spacing w:after="0" w:line="360" w:lineRule="auto"/>
        <w:jc w:val="both"/>
        <w:rPr>
          <w:rFonts w:ascii="Arial" w:hAnsi="Arial" w:cs="Arial"/>
        </w:rPr>
      </w:pPr>
      <w:r w:rsidRPr="00277DD7">
        <w:rPr>
          <w:rFonts w:ascii="Arial" w:hAnsi="Arial" w:cs="Arial"/>
        </w:rPr>
        <w:t>6) A fs. 179, se dicta decreto de autos. Firme y consentida dicha providencia queda la causa en estado de ser resuelta por el tribunal.</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Y CONSIDERANDO: </w:t>
      </w:r>
    </w:p>
    <w:p w:rsidR="00FE1B12" w:rsidRPr="00277DD7" w:rsidRDefault="00FE1B12" w:rsidP="00277DD7">
      <w:pPr>
        <w:spacing w:after="0" w:line="360" w:lineRule="auto"/>
        <w:jc w:val="both"/>
        <w:rPr>
          <w:rFonts w:ascii="Arial" w:hAnsi="Arial" w:cs="Arial"/>
        </w:rPr>
      </w:pPr>
      <w:r w:rsidRPr="00277DD7">
        <w:rPr>
          <w:rFonts w:ascii="Arial" w:hAnsi="Arial" w:cs="Arial"/>
        </w:rPr>
        <w:t>I) Contra el Auto n</w:t>
      </w:r>
      <w:proofErr w:type="gramStart"/>
      <w:r w:rsidRPr="00277DD7">
        <w:rPr>
          <w:rFonts w:ascii="Arial" w:hAnsi="Arial" w:cs="Arial"/>
        </w:rPr>
        <w:t>.º</w:t>
      </w:r>
      <w:proofErr w:type="gramEnd"/>
      <w:r w:rsidRPr="00277DD7">
        <w:rPr>
          <w:rFonts w:ascii="Arial" w:hAnsi="Arial" w:cs="Arial"/>
        </w:rPr>
        <w:t xml:space="preserve"> 473, de fecha 01/06/2017 (fs. 128/132), en cuanto rechaza la impugnación planteada respecto de la liquidación obrante a fs. 68/69 de autos, y en su mérito aprobar la misma -en cuanto por derecho corresponda y sin perjuicio de terceros-  </w:t>
      </w:r>
      <w:r w:rsidR="002B033F" w:rsidRPr="00277DD7">
        <w:rPr>
          <w:rFonts w:ascii="Arial" w:hAnsi="Arial" w:cs="Arial"/>
        </w:rPr>
        <w:t>M.</w:t>
      </w:r>
      <w:r w:rsidRPr="00277DD7">
        <w:rPr>
          <w:rFonts w:ascii="Arial" w:hAnsi="Arial" w:cs="Arial"/>
        </w:rPr>
        <w:t xml:space="preserve"> I</w:t>
      </w:r>
      <w:r w:rsidR="002B033F" w:rsidRPr="00277DD7">
        <w:rPr>
          <w:rFonts w:ascii="Arial" w:hAnsi="Arial" w:cs="Arial"/>
        </w:rPr>
        <w:t>.</w:t>
      </w:r>
      <w:r w:rsidRPr="00277DD7">
        <w:rPr>
          <w:rFonts w:ascii="Arial" w:hAnsi="Arial" w:cs="Arial"/>
        </w:rPr>
        <w:t xml:space="preserve"> F</w:t>
      </w:r>
      <w:r w:rsidR="002B033F" w:rsidRPr="00277DD7">
        <w:rPr>
          <w:rFonts w:ascii="Arial" w:hAnsi="Arial" w:cs="Arial"/>
        </w:rPr>
        <w:t>.</w:t>
      </w:r>
      <w:r w:rsidRPr="00277DD7">
        <w:rPr>
          <w:rFonts w:ascii="Arial" w:hAnsi="Arial" w:cs="Arial"/>
        </w:rPr>
        <w:t xml:space="preserve"> interpone recurso de apelación. El recurso ha sido articulado en tiempo oportuno, por lo que corresponde su tratamiento.</w:t>
      </w:r>
    </w:p>
    <w:p w:rsidR="00FE1B12" w:rsidRPr="00277DD7" w:rsidRDefault="00FE1B12" w:rsidP="00277DD7">
      <w:pPr>
        <w:spacing w:after="0" w:line="360" w:lineRule="auto"/>
        <w:jc w:val="both"/>
        <w:rPr>
          <w:rFonts w:ascii="Arial" w:hAnsi="Arial" w:cs="Arial"/>
        </w:rPr>
      </w:pPr>
      <w:r w:rsidRPr="00277DD7">
        <w:rPr>
          <w:rFonts w:ascii="Arial" w:hAnsi="Arial" w:cs="Arial"/>
        </w:rPr>
        <w:t>II) Los agravios del recurrente admiten el siguiente compendio:</w:t>
      </w:r>
    </w:p>
    <w:p w:rsidR="00FE1B12" w:rsidRPr="00277DD7" w:rsidRDefault="00FE1B12" w:rsidP="00277DD7">
      <w:pPr>
        <w:spacing w:after="0" w:line="360" w:lineRule="auto"/>
        <w:jc w:val="both"/>
        <w:rPr>
          <w:rFonts w:ascii="Arial" w:hAnsi="Arial" w:cs="Arial"/>
        </w:rPr>
      </w:pPr>
      <w:r w:rsidRPr="00277DD7">
        <w:rPr>
          <w:rFonts w:ascii="Arial" w:hAnsi="Arial" w:cs="Arial"/>
        </w:rPr>
        <w:t>1) Señala que la resolución dictada carece de sentido práctico y lógico, invalidando las decisiones racionales, contradiciendo los principios y cánones establecidos por la Constitución de la provincia de Córdoba en su art. 155, y las normas complementarias receptadas en el procedimiento. Refiere que el presente caso debe encuadrarse en el marco de las disposiciones previstas por la Ley n</w:t>
      </w:r>
      <w:proofErr w:type="gramStart"/>
      <w:r w:rsidRPr="00277DD7">
        <w:rPr>
          <w:rFonts w:ascii="Arial" w:hAnsi="Arial" w:cs="Arial"/>
        </w:rPr>
        <w:t>.º</w:t>
      </w:r>
      <w:proofErr w:type="gramEnd"/>
      <w:r w:rsidRPr="00277DD7">
        <w:rPr>
          <w:rFonts w:ascii="Arial" w:hAnsi="Arial" w:cs="Arial"/>
        </w:rPr>
        <w:t xml:space="preserve"> 23849, Convención sobre los </w:t>
      </w:r>
      <w:r w:rsidRPr="00277DD7">
        <w:rPr>
          <w:rFonts w:ascii="Arial" w:hAnsi="Arial" w:cs="Arial"/>
        </w:rPr>
        <w:lastRenderedPageBreak/>
        <w:t>Derechos del Niño, como asimismo las normas incluidas por el Código Civil y Comercial en sus arts. 705 y 706 y ss., los que determinan el interés superior del niño y la tutela efectiva y real. Recuerda que las partes arribaron a un acuerdo con fecha 07 de octubre del año 2014, por el cual L</w:t>
      </w:r>
      <w:r w:rsidR="002B033F" w:rsidRPr="00277DD7">
        <w:rPr>
          <w:rFonts w:ascii="Arial" w:hAnsi="Arial" w:cs="Arial"/>
        </w:rPr>
        <w:t>.</w:t>
      </w:r>
      <w:r w:rsidRPr="00277DD7">
        <w:rPr>
          <w:rFonts w:ascii="Arial" w:hAnsi="Arial" w:cs="Arial"/>
        </w:rPr>
        <w:t xml:space="preserve"> asumía los gastos de F</w:t>
      </w:r>
      <w:r w:rsidR="002B033F" w:rsidRPr="00277DD7">
        <w:rPr>
          <w:rFonts w:ascii="Arial" w:hAnsi="Arial" w:cs="Arial"/>
        </w:rPr>
        <w:t>.</w:t>
      </w:r>
      <w:r w:rsidRPr="00277DD7">
        <w:rPr>
          <w:rFonts w:ascii="Arial" w:hAnsi="Arial" w:cs="Arial"/>
        </w:rPr>
        <w:t xml:space="preserve"> y su parte los de J</w:t>
      </w:r>
      <w:r w:rsidR="002B033F" w:rsidRPr="00277DD7">
        <w:rPr>
          <w:rFonts w:ascii="Arial" w:hAnsi="Arial" w:cs="Arial"/>
        </w:rPr>
        <w:t>.</w:t>
      </w:r>
      <w:r w:rsidRPr="00277DD7">
        <w:rPr>
          <w:rFonts w:ascii="Arial" w:hAnsi="Arial" w:cs="Arial"/>
        </w:rPr>
        <w:t>, pero que aquella no lo realizó, dejando de abonar los gastos de colegio y de inicio del ciclo lectivo de F</w:t>
      </w:r>
      <w:r w:rsidR="002B033F" w:rsidRPr="00277DD7">
        <w:rPr>
          <w:rFonts w:ascii="Arial" w:hAnsi="Arial" w:cs="Arial"/>
        </w:rPr>
        <w:t>.</w:t>
      </w:r>
      <w:r w:rsidRPr="00277DD7">
        <w:rPr>
          <w:rFonts w:ascii="Arial" w:hAnsi="Arial" w:cs="Arial"/>
        </w:rPr>
        <w:t>,  los que fueron pagados por él. Explicita que dichos gastos son los reclamados como compensaciones a los importes parciales adeudados en concepto de cuota alimentaria, lo que fue rechazado por la a quo. Agrega que el régimen de visitas que mantiene con los niños es amplio, permanente y constante y con ambos al mismo tiempo y que por ello es imposible brindarle a uno algo distinto que al otro. Expresa que por ello si va a comprar algo para uno los dos reciben lo mismo sea ropa, juguetes o entretenimiento. Repara que la resolución lo coloca en una disyuntiva y al aplicar tal parámetro y fundado en la autonomía de la voluntad si se com</w:t>
      </w:r>
      <w:r w:rsidR="002B033F" w:rsidRPr="00277DD7">
        <w:rPr>
          <w:rFonts w:ascii="Arial" w:hAnsi="Arial" w:cs="Arial"/>
        </w:rPr>
        <w:t>prometió a los gastos de J.</w:t>
      </w:r>
      <w:r w:rsidRPr="00277DD7">
        <w:rPr>
          <w:rFonts w:ascii="Arial" w:hAnsi="Arial" w:cs="Arial"/>
        </w:rPr>
        <w:t xml:space="preserve"> y van al cine, F</w:t>
      </w:r>
      <w:r w:rsidR="002B033F" w:rsidRPr="00277DD7">
        <w:rPr>
          <w:rFonts w:ascii="Arial" w:hAnsi="Arial" w:cs="Arial"/>
        </w:rPr>
        <w:t>.</w:t>
      </w:r>
      <w:r w:rsidRPr="00277DD7">
        <w:rPr>
          <w:rFonts w:ascii="Arial" w:hAnsi="Arial" w:cs="Arial"/>
        </w:rPr>
        <w:t xml:space="preserve"> deberá esperar afuera hasta que L</w:t>
      </w:r>
      <w:r w:rsidR="002B033F" w:rsidRPr="00277DD7">
        <w:rPr>
          <w:rFonts w:ascii="Arial" w:hAnsi="Arial" w:cs="Arial"/>
        </w:rPr>
        <w:t>.</w:t>
      </w:r>
      <w:r w:rsidRPr="00277DD7">
        <w:rPr>
          <w:rFonts w:ascii="Arial" w:hAnsi="Arial" w:cs="Arial"/>
        </w:rPr>
        <w:t xml:space="preserve"> abone la entrada o si van a comprar útiles  y moc</w:t>
      </w:r>
      <w:r w:rsidR="002B033F" w:rsidRPr="00277DD7">
        <w:rPr>
          <w:rFonts w:ascii="Arial" w:hAnsi="Arial" w:cs="Arial"/>
        </w:rPr>
        <w:t>hilas, F.</w:t>
      </w:r>
      <w:r w:rsidRPr="00277DD7">
        <w:rPr>
          <w:rFonts w:ascii="Arial" w:hAnsi="Arial" w:cs="Arial"/>
        </w:rPr>
        <w:t xml:space="preserve"> debe ver como el padre compra sólo</w:t>
      </w:r>
      <w:r w:rsidR="002B033F" w:rsidRPr="00277DD7">
        <w:rPr>
          <w:rFonts w:ascii="Arial" w:hAnsi="Arial" w:cs="Arial"/>
        </w:rPr>
        <w:t xml:space="preserve"> a J. y esperar que L.</w:t>
      </w:r>
      <w:r w:rsidRPr="00277DD7">
        <w:rPr>
          <w:rFonts w:ascii="Arial" w:hAnsi="Arial" w:cs="Arial"/>
        </w:rPr>
        <w:t xml:space="preserve"> le compre  a él, lo que implica discriminar y diferenciar a los hijos, concediendo a uno más que a otro. Esgrime que la resolución por la cual sus acciones no pueden modificar libremente el acuerdo alcanzado </w:t>
      </w:r>
      <w:r w:rsidR="002B033F" w:rsidRPr="00277DD7">
        <w:rPr>
          <w:rFonts w:ascii="Arial" w:hAnsi="Arial" w:cs="Arial"/>
        </w:rPr>
        <w:t>con L.</w:t>
      </w:r>
      <w:r w:rsidRPr="00277DD7">
        <w:rPr>
          <w:rFonts w:ascii="Arial" w:hAnsi="Arial" w:cs="Arial"/>
        </w:rPr>
        <w:t xml:space="preserve"> limita la toma de decisiones sobre la educación de sus hijos y el trato que debe suministrarle y las cosas que puede o no adquirir para ellos. Asevera que durante el transcurso del año escolar J</w:t>
      </w:r>
      <w:r w:rsidR="002B033F" w:rsidRPr="00277DD7">
        <w:rPr>
          <w:rFonts w:ascii="Arial" w:hAnsi="Arial" w:cs="Arial"/>
        </w:rPr>
        <w:t>.</w:t>
      </w:r>
      <w:r w:rsidRPr="00277DD7">
        <w:rPr>
          <w:rFonts w:ascii="Arial" w:hAnsi="Arial" w:cs="Arial"/>
        </w:rPr>
        <w:t xml:space="preserve"> fue becado por su rendimiento académico lo que implicaba la eximición de pago de la cuota y por ello L</w:t>
      </w:r>
      <w:r w:rsidR="002B033F" w:rsidRPr="00277DD7">
        <w:rPr>
          <w:rFonts w:ascii="Arial" w:hAnsi="Arial" w:cs="Arial"/>
        </w:rPr>
        <w:t>.</w:t>
      </w:r>
      <w:r w:rsidRPr="00277DD7">
        <w:rPr>
          <w:rFonts w:ascii="Arial" w:hAnsi="Arial" w:cs="Arial"/>
        </w:rPr>
        <w:t xml:space="preserve"> entendió que no debía abonar más cuota del colegio y ante la falta de cumplimiento de las obligaciones asumidas por L</w:t>
      </w:r>
      <w:r w:rsidR="002B033F" w:rsidRPr="00277DD7">
        <w:rPr>
          <w:rFonts w:ascii="Arial" w:hAnsi="Arial" w:cs="Arial"/>
        </w:rPr>
        <w:t>.</w:t>
      </w:r>
      <w:r w:rsidRPr="00277DD7">
        <w:rPr>
          <w:rFonts w:ascii="Arial" w:hAnsi="Arial" w:cs="Arial"/>
        </w:rPr>
        <w:t xml:space="preserve"> él comenzó a abonar las cuotas d</w:t>
      </w:r>
      <w:r w:rsidR="002B033F" w:rsidRPr="00277DD7">
        <w:rPr>
          <w:rFonts w:ascii="Arial" w:hAnsi="Arial" w:cs="Arial"/>
        </w:rPr>
        <w:t>e F.</w:t>
      </w:r>
      <w:r w:rsidRPr="00277DD7">
        <w:rPr>
          <w:rFonts w:ascii="Arial" w:hAnsi="Arial" w:cs="Arial"/>
        </w:rPr>
        <w:t xml:space="preserve"> Enfatiza que por la negligencia o desinterés del cumplimi</w:t>
      </w:r>
      <w:r w:rsidR="002B033F" w:rsidRPr="00277DD7">
        <w:rPr>
          <w:rFonts w:ascii="Arial" w:hAnsi="Arial" w:cs="Arial"/>
        </w:rPr>
        <w:t>ento de las obligaciones L.</w:t>
      </w:r>
      <w:r w:rsidRPr="00277DD7">
        <w:rPr>
          <w:rFonts w:ascii="Arial" w:hAnsi="Arial" w:cs="Arial"/>
        </w:rPr>
        <w:t xml:space="preserve"> puso en peligro la continuidad de la educación del hijo y por eso él la asumió.</w:t>
      </w:r>
    </w:p>
    <w:p w:rsidR="00FE1B12" w:rsidRPr="00277DD7" w:rsidRDefault="00FE1B12" w:rsidP="00277DD7">
      <w:pPr>
        <w:spacing w:after="0" w:line="360" w:lineRule="auto"/>
        <w:jc w:val="both"/>
        <w:rPr>
          <w:rFonts w:ascii="Arial" w:hAnsi="Arial" w:cs="Arial"/>
        </w:rPr>
      </w:pPr>
      <w:r w:rsidRPr="00277DD7">
        <w:rPr>
          <w:rFonts w:ascii="Arial" w:hAnsi="Arial" w:cs="Arial"/>
        </w:rPr>
        <w:t>2) Peticiona se admita el recurso de apelación con costas en caso de oposición.</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La contraria contesta los agravios con el siguiente alcance: </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1) Refiere que el pretenso agravio del apelante resulta ser más una mera disconformidad con el resolutorio impugnado, que una verdadera crítica concreta y razonada y que no basta el ensayo de un razonamiento opuesto al judicial, sino que debe demostrar el desacierto jurídico del esquema argumental contenido en la resolución que se impugna y el gravamen irreparable que ello le produce. </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2) No obstante ello considera que en el proceso existe un título que trae aparejada ejecución y lo que se demandó fue una obligación exigible de dar una suma de dinero </w:t>
      </w:r>
      <w:r w:rsidRPr="00277DD7">
        <w:rPr>
          <w:rFonts w:ascii="Arial" w:hAnsi="Arial" w:cs="Arial"/>
        </w:rPr>
        <w:lastRenderedPageBreak/>
        <w:t>líquida sobre las bases que el mismo título suministró. Afirma que frente a ello y atento la naturaleza del juicio cabe desestimar cualquier tipo de alegación efectuada por el apelante, pues no existiendo modificación de lo convenido oportunamente por las partes, no resulta viable que el progenitor haya modificado de manera unilateral las obligaciones asumidas a raíz de la autonomía de la voluntad</w:t>
      </w:r>
      <w:r w:rsidR="002B033F" w:rsidRPr="00277DD7">
        <w:rPr>
          <w:rFonts w:ascii="Arial" w:hAnsi="Arial" w:cs="Arial"/>
        </w:rPr>
        <w:t>. Destaca que F.</w:t>
      </w:r>
      <w:r w:rsidRPr="00277DD7">
        <w:rPr>
          <w:rFonts w:ascii="Arial" w:hAnsi="Arial" w:cs="Arial"/>
        </w:rPr>
        <w:t xml:space="preserve"> debió </w:t>
      </w:r>
      <w:proofErr w:type="spellStart"/>
      <w:r w:rsidRPr="00277DD7">
        <w:rPr>
          <w:rFonts w:ascii="Arial" w:hAnsi="Arial" w:cs="Arial"/>
        </w:rPr>
        <w:t>incidentar</w:t>
      </w:r>
      <w:proofErr w:type="spellEnd"/>
      <w:r w:rsidRPr="00277DD7">
        <w:rPr>
          <w:rFonts w:ascii="Arial" w:hAnsi="Arial" w:cs="Arial"/>
        </w:rPr>
        <w:t xml:space="preserve"> la cuestión si lo que pretendía era una modificación en el quantum o la modalidad de pago de la obligación alimentaria asumida.</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Por su parte, la señora Asesora de Familia interviniente contesta los agravios sosteniendo que no le asiste razón al recurrente. </w:t>
      </w:r>
    </w:p>
    <w:p w:rsidR="00FE1B12" w:rsidRPr="00277DD7" w:rsidRDefault="00FE1B12" w:rsidP="00277DD7">
      <w:pPr>
        <w:spacing w:after="0" w:line="360" w:lineRule="auto"/>
        <w:jc w:val="both"/>
        <w:rPr>
          <w:rFonts w:ascii="Arial" w:hAnsi="Arial" w:cs="Arial"/>
        </w:rPr>
      </w:pPr>
      <w:r w:rsidRPr="00277DD7">
        <w:rPr>
          <w:rFonts w:ascii="Arial" w:hAnsi="Arial" w:cs="Arial"/>
        </w:rPr>
        <w:t>1) Entiende que no corresponde hacer lugar al recurso planteado ya que conforme lo dispone el art. 128 de la Ley n</w:t>
      </w:r>
      <w:proofErr w:type="gramStart"/>
      <w:r w:rsidRPr="00277DD7">
        <w:rPr>
          <w:rFonts w:ascii="Arial" w:hAnsi="Arial" w:cs="Arial"/>
        </w:rPr>
        <w:t>.º</w:t>
      </w:r>
      <w:proofErr w:type="gramEnd"/>
      <w:r w:rsidRPr="00277DD7">
        <w:rPr>
          <w:rFonts w:ascii="Arial" w:hAnsi="Arial" w:cs="Arial"/>
        </w:rPr>
        <w:t xml:space="preserve"> 10305 la fundamentación del recurso debe contener la crítica concreta y razonada de las partes de la resolución que el recurrente considera equivocadas, agregando que no bastará remitirse a presentaciones a</w:t>
      </w:r>
      <w:r w:rsidR="002B033F" w:rsidRPr="00277DD7">
        <w:rPr>
          <w:rFonts w:ascii="Arial" w:hAnsi="Arial" w:cs="Arial"/>
        </w:rPr>
        <w:t>nteriores. Advierte que F.</w:t>
      </w:r>
      <w:r w:rsidRPr="00277DD7">
        <w:rPr>
          <w:rFonts w:ascii="Arial" w:hAnsi="Arial" w:cs="Arial"/>
        </w:rPr>
        <w:t xml:space="preserve"> se limita a reiterar en parte los argumentos que ya planteara al momento de observar e impugnar la planilla formulada en autos. </w:t>
      </w:r>
    </w:p>
    <w:p w:rsidR="00FE1B12" w:rsidRPr="00277DD7" w:rsidRDefault="00FE1B12" w:rsidP="00277DD7">
      <w:pPr>
        <w:spacing w:after="0" w:line="360" w:lineRule="auto"/>
        <w:jc w:val="both"/>
        <w:rPr>
          <w:rFonts w:ascii="Arial" w:hAnsi="Arial" w:cs="Arial"/>
        </w:rPr>
      </w:pPr>
      <w:r w:rsidRPr="00277DD7">
        <w:rPr>
          <w:rFonts w:ascii="Arial" w:hAnsi="Arial" w:cs="Arial"/>
        </w:rPr>
        <w:t>2) Expresa que basta repasar los términos del convenio al que arribaron las partes con fecha 07/10/2014, para concluir que F</w:t>
      </w:r>
      <w:r w:rsidR="002B033F" w:rsidRPr="00277DD7">
        <w:rPr>
          <w:rFonts w:ascii="Arial" w:hAnsi="Arial" w:cs="Arial"/>
        </w:rPr>
        <w:t>.</w:t>
      </w:r>
      <w:r w:rsidRPr="00277DD7">
        <w:rPr>
          <w:rFonts w:ascii="Arial" w:hAnsi="Arial" w:cs="Arial"/>
        </w:rPr>
        <w:t xml:space="preserve"> debió haber acordado previamente con L</w:t>
      </w:r>
      <w:r w:rsidR="002B033F" w:rsidRPr="00277DD7">
        <w:rPr>
          <w:rFonts w:ascii="Arial" w:hAnsi="Arial" w:cs="Arial"/>
        </w:rPr>
        <w:t>.</w:t>
      </w:r>
      <w:r w:rsidRPr="00277DD7">
        <w:rPr>
          <w:rFonts w:ascii="Arial" w:hAnsi="Arial" w:cs="Arial"/>
        </w:rPr>
        <w:t xml:space="preserve"> la modificación del aporte alimentario o debió haber solicitado autorización al tribunal para proceder al pago directo de obligaciones a cargo de la progenitora, a fin de permitir que esos montos pudieran ser considerados como cumplimiento de la obligación alimentaria acordada en efectivo a su cargo. Advierte que el recurrente desconoce la argumentación desarrollada en la resolución en orden a los arts. 542, 539 y 930 del Código Civil y Comercial.</w:t>
      </w:r>
    </w:p>
    <w:p w:rsidR="00FE1B12" w:rsidRPr="00277DD7" w:rsidRDefault="00FE1B12" w:rsidP="00277DD7">
      <w:pPr>
        <w:spacing w:after="0" w:line="360" w:lineRule="auto"/>
        <w:jc w:val="both"/>
        <w:rPr>
          <w:rFonts w:ascii="Arial" w:hAnsi="Arial" w:cs="Arial"/>
        </w:rPr>
      </w:pPr>
      <w:r w:rsidRPr="00277DD7">
        <w:rPr>
          <w:rFonts w:ascii="Arial" w:hAnsi="Arial" w:cs="Arial"/>
        </w:rPr>
        <w:t>3) En definitiva entiende que la resolución atacada ha sido dictada conforme a derecho y las constancias de autos, razón por la que debe rechazarse el recurso de apelación intentado.</w:t>
      </w:r>
    </w:p>
    <w:p w:rsidR="00FE1B12" w:rsidRPr="00277DD7" w:rsidRDefault="00FE1B12" w:rsidP="00277DD7">
      <w:pPr>
        <w:spacing w:after="0" w:line="360" w:lineRule="auto"/>
        <w:jc w:val="both"/>
        <w:rPr>
          <w:rFonts w:ascii="Arial" w:hAnsi="Arial" w:cs="Arial"/>
        </w:rPr>
      </w:pPr>
      <w:r w:rsidRPr="00277DD7">
        <w:rPr>
          <w:rFonts w:ascii="Arial" w:hAnsi="Arial" w:cs="Arial"/>
        </w:rPr>
        <w:t>III) Deserción técnica del recurso de apelación:</w:t>
      </w:r>
    </w:p>
    <w:p w:rsidR="00FE1B12" w:rsidRPr="00277DD7" w:rsidRDefault="00FE1B12" w:rsidP="00277DD7">
      <w:pPr>
        <w:spacing w:after="0" w:line="360" w:lineRule="auto"/>
        <w:jc w:val="both"/>
        <w:rPr>
          <w:rFonts w:ascii="Arial" w:hAnsi="Arial" w:cs="Arial"/>
        </w:rPr>
      </w:pPr>
      <w:r w:rsidRPr="00277DD7">
        <w:rPr>
          <w:rFonts w:ascii="Arial" w:hAnsi="Arial" w:cs="Arial"/>
        </w:rPr>
        <w:t>En oportunidad de evacuar el traslado conferido tanto la apelada como la señora Asesora de Familia interviniente dan cuenta de la ausencia de una actividad intelectiva tendiente a concretar una crítica razonada de la resolución  (art. 128 de la Ley n</w:t>
      </w:r>
      <w:proofErr w:type="gramStart"/>
      <w:r w:rsidRPr="00277DD7">
        <w:rPr>
          <w:rFonts w:ascii="Arial" w:hAnsi="Arial" w:cs="Arial"/>
        </w:rPr>
        <w:t>.º</w:t>
      </w:r>
      <w:proofErr w:type="gramEnd"/>
      <w:r w:rsidRPr="00277DD7">
        <w:rPr>
          <w:rFonts w:ascii="Arial" w:hAnsi="Arial" w:cs="Arial"/>
        </w:rPr>
        <w:t xml:space="preserve"> 10305). Al examinar el escrito de expresión de agravios si bien se advierte la reedición por parte del recurrente de argumentos ya vertidos al impugnar la planilla lo cierto es que insiste en que los pagos efectuados por su parte deben compensarse porque pese al acuerdo  del 7/4/2014 por el cual L</w:t>
      </w:r>
      <w:r w:rsidR="002B033F" w:rsidRPr="00277DD7">
        <w:rPr>
          <w:rFonts w:ascii="Arial" w:hAnsi="Arial" w:cs="Arial"/>
        </w:rPr>
        <w:t>.</w:t>
      </w:r>
      <w:r w:rsidRPr="00277DD7">
        <w:rPr>
          <w:rFonts w:ascii="Arial" w:hAnsi="Arial" w:cs="Arial"/>
        </w:rPr>
        <w:t xml:space="preserve"> asumía los gastos de F</w:t>
      </w:r>
      <w:r w:rsidR="002B033F" w:rsidRPr="00277DD7">
        <w:rPr>
          <w:rFonts w:ascii="Arial" w:hAnsi="Arial" w:cs="Arial"/>
        </w:rPr>
        <w:t>.</w:t>
      </w:r>
      <w:r w:rsidRPr="00277DD7">
        <w:rPr>
          <w:rFonts w:ascii="Arial" w:hAnsi="Arial" w:cs="Arial"/>
        </w:rPr>
        <w:t xml:space="preserve"> y su parte los de J</w:t>
      </w:r>
      <w:r w:rsidR="002B033F" w:rsidRPr="00277DD7">
        <w:rPr>
          <w:rFonts w:ascii="Arial" w:hAnsi="Arial" w:cs="Arial"/>
        </w:rPr>
        <w:t>.</w:t>
      </w:r>
      <w:r w:rsidRPr="00277DD7">
        <w:rPr>
          <w:rFonts w:ascii="Arial" w:hAnsi="Arial" w:cs="Arial"/>
        </w:rPr>
        <w:t xml:space="preserve">, aquella no los realizó, dejando de </w:t>
      </w:r>
      <w:r w:rsidRPr="00277DD7">
        <w:rPr>
          <w:rFonts w:ascii="Arial" w:hAnsi="Arial" w:cs="Arial"/>
        </w:rPr>
        <w:lastRenderedPageBreak/>
        <w:t>abonar los gastos de colegio y de inicio del ciclo lectivo de F</w:t>
      </w:r>
      <w:r w:rsidR="002B033F" w:rsidRPr="00277DD7">
        <w:rPr>
          <w:rFonts w:ascii="Arial" w:hAnsi="Arial" w:cs="Arial"/>
        </w:rPr>
        <w:t>.</w:t>
      </w:r>
      <w:r w:rsidRPr="00277DD7">
        <w:rPr>
          <w:rFonts w:ascii="Arial" w:hAnsi="Arial" w:cs="Arial"/>
        </w:rPr>
        <w:t xml:space="preserve">,  los que fueron pagados por él, pues puso en peligro la continuidad de la educación del hijo.  De allí que pese a las deficiencias apuntadas ha procurado evidenciar cuál es el error en que incurrió la a quo al rechazar la impugnación y aprobar la planilla. Ello así, independientemente de la procedencia o viabilidad de los argumentos esgrimidos, se ha efectuado una demostración racional del posible yerro de la </w:t>
      </w:r>
      <w:proofErr w:type="spellStart"/>
      <w:r w:rsidRPr="00277DD7">
        <w:rPr>
          <w:rFonts w:ascii="Arial" w:hAnsi="Arial" w:cs="Arial"/>
        </w:rPr>
        <w:t>sentenciante</w:t>
      </w:r>
      <w:proofErr w:type="spellEnd"/>
      <w:r w:rsidRPr="00277DD7">
        <w:rPr>
          <w:rFonts w:ascii="Arial" w:hAnsi="Arial" w:cs="Arial"/>
        </w:rPr>
        <w:t xml:space="preserve"> y de la injusticia del pronunciamiento, que permite establecer cuál es el aspecto de la resolución de primera instancia que agravia al apelante y el motivo en que se funda; y ello esencialmente supone una "crítica razonada" a la resolución impugnada. En este lineamiento, corresponde entonces ingresar al análisis de la crítica vertida al decisorio.</w:t>
      </w:r>
    </w:p>
    <w:p w:rsidR="00FE1B12" w:rsidRPr="00277DD7" w:rsidRDefault="00FE1B12" w:rsidP="00277DD7">
      <w:pPr>
        <w:spacing w:after="0" w:line="360" w:lineRule="auto"/>
        <w:jc w:val="both"/>
        <w:rPr>
          <w:rFonts w:ascii="Arial" w:hAnsi="Arial" w:cs="Arial"/>
        </w:rPr>
      </w:pPr>
      <w:r w:rsidRPr="00277DD7">
        <w:rPr>
          <w:rFonts w:ascii="Arial" w:hAnsi="Arial" w:cs="Arial"/>
        </w:rPr>
        <w:t>IV) Tratamiento del recurso de apelación:</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Ingresando al examen de la cuestión cabe señalar que en el marco de una ejecución de sentencia por cuotas alimentarias adeudadas a los hijos el ejecutado impugnó la planilla alegando haber efectuados pagos que correspondían a obligaciones a cargo de la ejecutante, peticionado su compensación. Mediante la resolución  hoy recurrida  la a quo no hizo lugar al planteo.  </w:t>
      </w:r>
    </w:p>
    <w:p w:rsidR="00FE1B12" w:rsidRPr="00277DD7" w:rsidRDefault="00FE1B12" w:rsidP="00277DD7">
      <w:pPr>
        <w:spacing w:after="0" w:line="360" w:lineRule="auto"/>
        <w:jc w:val="both"/>
        <w:rPr>
          <w:rFonts w:ascii="Arial" w:hAnsi="Arial" w:cs="Arial"/>
        </w:rPr>
      </w:pPr>
      <w:r w:rsidRPr="00277DD7">
        <w:rPr>
          <w:rFonts w:ascii="Arial" w:hAnsi="Arial" w:cs="Arial"/>
        </w:rPr>
        <w:t>En forma sintética se advierte que la queja traída a esta alzada por F</w:t>
      </w:r>
      <w:r w:rsidR="002B033F" w:rsidRPr="00277DD7">
        <w:rPr>
          <w:rFonts w:ascii="Arial" w:hAnsi="Arial" w:cs="Arial"/>
        </w:rPr>
        <w:t>.</w:t>
      </w:r>
      <w:r w:rsidRPr="00277DD7">
        <w:rPr>
          <w:rFonts w:ascii="Arial" w:hAnsi="Arial" w:cs="Arial"/>
        </w:rPr>
        <w:t xml:space="preserve"> gira en torno a que pese a haber acreditado que abonó la cuota escolar, el transporte y otros gastos de  inicio de cla</w:t>
      </w:r>
      <w:r w:rsidR="002B033F" w:rsidRPr="00277DD7">
        <w:rPr>
          <w:rFonts w:ascii="Arial" w:hAnsi="Arial" w:cs="Arial"/>
        </w:rPr>
        <w:t>ses con relación al hijo F.</w:t>
      </w:r>
      <w:r w:rsidRPr="00277DD7">
        <w:rPr>
          <w:rFonts w:ascii="Arial" w:hAnsi="Arial" w:cs="Arial"/>
        </w:rPr>
        <w:t xml:space="preserve"> los que eran a cargo exclusivo de L</w:t>
      </w:r>
      <w:r w:rsidR="002B033F" w:rsidRPr="00277DD7">
        <w:rPr>
          <w:rFonts w:ascii="Arial" w:hAnsi="Arial" w:cs="Arial"/>
        </w:rPr>
        <w:t>.</w:t>
      </w:r>
      <w:r w:rsidRPr="00277DD7">
        <w:rPr>
          <w:rFonts w:ascii="Arial" w:hAnsi="Arial" w:cs="Arial"/>
        </w:rPr>
        <w:t xml:space="preserve">, en la resolución criticada se aprueba la planilla de  ejecución y no se admite la compensación pretendida por estos rubros, siendo que la ejecutante al no pagarlos  puso en peligro la continuidad de la educación del hijo. </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A los fines de dilucidar el aserto o no de la decisión cuestionada cabe efectuar las siguientes consideraciones.  </w:t>
      </w:r>
    </w:p>
    <w:p w:rsidR="00FE1B12" w:rsidRPr="00277DD7" w:rsidRDefault="00FE1B12" w:rsidP="00277DD7">
      <w:pPr>
        <w:spacing w:after="0" w:line="360" w:lineRule="auto"/>
        <w:jc w:val="both"/>
        <w:rPr>
          <w:rFonts w:ascii="Arial" w:hAnsi="Arial" w:cs="Arial"/>
        </w:rPr>
      </w:pPr>
      <w:r w:rsidRPr="00277DD7">
        <w:rPr>
          <w:rFonts w:ascii="Arial" w:hAnsi="Arial" w:cs="Arial"/>
        </w:rPr>
        <w:t>En primer lugar,  deben recordarse los términos del acuerdo cuya ejecución instó la progenitora.  Así, de las constancias de autos surge que mediante Acta n</w:t>
      </w:r>
      <w:proofErr w:type="gramStart"/>
      <w:r w:rsidRPr="00277DD7">
        <w:rPr>
          <w:rFonts w:ascii="Arial" w:hAnsi="Arial" w:cs="Arial"/>
        </w:rPr>
        <w:t>.º</w:t>
      </w:r>
      <w:proofErr w:type="gramEnd"/>
      <w:r w:rsidRPr="00277DD7">
        <w:rPr>
          <w:rFonts w:ascii="Arial" w:hAnsi="Arial" w:cs="Arial"/>
        </w:rPr>
        <w:t xml:space="preserve"> 171 de fecha 7/10/2014 (fs. 30) las partes arriban a un acuerdo en relación a la cuota alimentaria, el que en su parte pertinente reza: “las partes acuerdan una cuota alimentaria a favor de los </w:t>
      </w:r>
      <w:r w:rsidR="002B033F" w:rsidRPr="00277DD7">
        <w:rPr>
          <w:rFonts w:ascii="Arial" w:hAnsi="Arial" w:cs="Arial"/>
        </w:rPr>
        <w:t>niños J. y F. F.</w:t>
      </w:r>
      <w:r w:rsidRPr="00277DD7">
        <w:rPr>
          <w:rFonts w:ascii="Arial" w:hAnsi="Arial" w:cs="Arial"/>
        </w:rPr>
        <w:t xml:space="preserve"> y a ca</w:t>
      </w:r>
      <w:r w:rsidR="002B033F" w:rsidRPr="00277DD7">
        <w:rPr>
          <w:rFonts w:ascii="Arial" w:hAnsi="Arial" w:cs="Arial"/>
        </w:rPr>
        <w:t>rgo del progenitor, Sr. M.</w:t>
      </w:r>
      <w:r w:rsidRPr="00277DD7">
        <w:rPr>
          <w:rFonts w:ascii="Arial" w:hAnsi="Arial" w:cs="Arial"/>
        </w:rPr>
        <w:t xml:space="preserve"> F</w:t>
      </w:r>
      <w:r w:rsidR="002B033F" w:rsidRPr="00277DD7">
        <w:rPr>
          <w:rFonts w:ascii="Arial" w:hAnsi="Arial" w:cs="Arial"/>
        </w:rPr>
        <w:t>.</w:t>
      </w:r>
      <w:r w:rsidRPr="00277DD7">
        <w:rPr>
          <w:rFonts w:ascii="Arial" w:hAnsi="Arial" w:cs="Arial"/>
        </w:rPr>
        <w:t xml:space="preserve">, en la suma mensual y consecutiva equivalente al cuarenta por ciento (40%) del Salario Mínimo Vital y Móvil. La suma resultante deberá ser abonada del uno (01) al diez (10) de cada mes a partir del mes de octubre del corriente año en una cuenta de caja de ahorros, a cuyo fin las partes solicitan su apertura. Asimismo, los gastos de mantenimiento de dicha cuenta son a cargo del progenitor, conforme lo establecido por el TSJ. Además, el progenitor abonará en forma </w:t>
      </w:r>
      <w:r w:rsidRPr="00277DD7">
        <w:rPr>
          <w:rFonts w:ascii="Arial" w:hAnsi="Arial" w:cs="Arial"/>
        </w:rPr>
        <w:lastRenderedPageBreak/>
        <w:t>directa el importe correspondiente a la cuota de la escuela y d</w:t>
      </w:r>
      <w:r w:rsidR="002B033F" w:rsidRPr="00277DD7">
        <w:rPr>
          <w:rFonts w:ascii="Arial" w:hAnsi="Arial" w:cs="Arial"/>
        </w:rPr>
        <w:t>el transporte escolar de J.</w:t>
      </w:r>
      <w:r w:rsidRPr="00277DD7">
        <w:rPr>
          <w:rFonts w:ascii="Arial" w:hAnsi="Arial" w:cs="Arial"/>
        </w:rPr>
        <w:t xml:space="preserve"> M</w:t>
      </w:r>
      <w:r w:rsidR="002B033F" w:rsidRPr="00277DD7">
        <w:rPr>
          <w:rFonts w:ascii="Arial" w:hAnsi="Arial" w:cs="Arial"/>
        </w:rPr>
        <w:t>.</w:t>
      </w:r>
      <w:r w:rsidRPr="00277DD7">
        <w:rPr>
          <w:rFonts w:ascii="Arial" w:hAnsi="Arial" w:cs="Arial"/>
        </w:rPr>
        <w:t xml:space="preserve"> y la cuota del club de Rugby de ambos niños. Las partes acuerdan que los gastos de comienzo de clases serán soportados por el progenitor respecto a J</w:t>
      </w:r>
      <w:r w:rsidR="002B033F" w:rsidRPr="00277DD7">
        <w:rPr>
          <w:rFonts w:ascii="Arial" w:hAnsi="Arial" w:cs="Arial"/>
        </w:rPr>
        <w:t>.</w:t>
      </w:r>
      <w:r w:rsidRPr="00277DD7">
        <w:rPr>
          <w:rFonts w:ascii="Arial" w:hAnsi="Arial" w:cs="Arial"/>
        </w:rPr>
        <w:t xml:space="preserve"> y por la p</w:t>
      </w:r>
      <w:r w:rsidR="002B033F" w:rsidRPr="00277DD7">
        <w:rPr>
          <w:rFonts w:ascii="Arial" w:hAnsi="Arial" w:cs="Arial"/>
        </w:rPr>
        <w:t>rogenitora respecto a F.</w:t>
      </w:r>
      <w:r w:rsidRPr="00277DD7">
        <w:rPr>
          <w:rFonts w:ascii="Arial" w:hAnsi="Arial" w:cs="Arial"/>
        </w:rPr>
        <w:t>”.</w:t>
      </w:r>
    </w:p>
    <w:p w:rsidR="00FE1B12" w:rsidRPr="00277DD7" w:rsidRDefault="00FE1B12" w:rsidP="00277DD7">
      <w:pPr>
        <w:spacing w:after="0" w:line="360" w:lineRule="auto"/>
        <w:jc w:val="both"/>
        <w:rPr>
          <w:rFonts w:ascii="Arial" w:hAnsi="Arial" w:cs="Arial"/>
        </w:rPr>
      </w:pPr>
      <w:r w:rsidRPr="00277DD7">
        <w:rPr>
          <w:rFonts w:ascii="Arial" w:hAnsi="Arial" w:cs="Arial"/>
        </w:rPr>
        <w:t>De la simple lectura del acuerdo transcripto surge que se pactó una cuota mixta, esto es  parte en dinero en efectivo y la otra en especie. Respecto de esta última, los progenitores claramente establecieron  el contenido de la obligación a cargo de cada uno. En efecto, es a  cargo de F</w:t>
      </w:r>
      <w:r w:rsidR="002B033F" w:rsidRPr="00277DD7">
        <w:rPr>
          <w:rFonts w:ascii="Arial" w:hAnsi="Arial" w:cs="Arial"/>
        </w:rPr>
        <w:t>.</w:t>
      </w:r>
      <w:r w:rsidRPr="00277DD7">
        <w:rPr>
          <w:rFonts w:ascii="Arial" w:hAnsi="Arial" w:cs="Arial"/>
        </w:rPr>
        <w:t xml:space="preserve"> el pago directo de la cuota y transporte escolar y los gastos de inicio escolar del niño J</w:t>
      </w:r>
      <w:r w:rsidR="002B033F" w:rsidRPr="00277DD7">
        <w:rPr>
          <w:rFonts w:ascii="Arial" w:hAnsi="Arial" w:cs="Arial"/>
        </w:rPr>
        <w:t>.</w:t>
      </w:r>
      <w:r w:rsidRPr="00277DD7">
        <w:rPr>
          <w:rFonts w:ascii="Arial" w:hAnsi="Arial" w:cs="Arial"/>
        </w:rPr>
        <w:t xml:space="preserve"> y también la cuota del club de rugby al que asisten ambos niños. Mientras que es asumido por L</w:t>
      </w:r>
      <w:r w:rsidR="002B033F" w:rsidRPr="00277DD7">
        <w:rPr>
          <w:rFonts w:ascii="Arial" w:hAnsi="Arial" w:cs="Arial"/>
        </w:rPr>
        <w:t>.</w:t>
      </w:r>
      <w:r w:rsidRPr="00277DD7">
        <w:rPr>
          <w:rFonts w:ascii="Arial" w:hAnsi="Arial" w:cs="Arial"/>
        </w:rPr>
        <w:t xml:space="preserve"> el gastos de comienzo de clas</w:t>
      </w:r>
      <w:r w:rsidR="002B033F" w:rsidRPr="00277DD7">
        <w:rPr>
          <w:rFonts w:ascii="Arial" w:hAnsi="Arial" w:cs="Arial"/>
        </w:rPr>
        <w:t>es en relación al hijo F</w:t>
      </w:r>
      <w:r w:rsidRPr="00277DD7">
        <w:rPr>
          <w:rFonts w:ascii="Arial" w:hAnsi="Arial" w:cs="Arial"/>
        </w:rPr>
        <w:t>.</w:t>
      </w:r>
    </w:p>
    <w:p w:rsidR="00FE1B12" w:rsidRPr="00277DD7" w:rsidRDefault="00FE1B12" w:rsidP="00277DD7">
      <w:pPr>
        <w:spacing w:after="0" w:line="360" w:lineRule="auto"/>
        <w:jc w:val="both"/>
        <w:rPr>
          <w:rFonts w:ascii="Arial" w:hAnsi="Arial" w:cs="Arial"/>
        </w:rPr>
      </w:pPr>
      <w:r w:rsidRPr="00277DD7">
        <w:rPr>
          <w:rFonts w:ascii="Arial" w:hAnsi="Arial" w:cs="Arial"/>
        </w:rPr>
        <w:t>Siendo ello así, se estima acertada la respuesta dada por la a quo en cuanto a que “no existiendo modificación de lo convenido oportunamente por las partes, no resulta viable que el progenitor haya modificado de manera unilateral las obligaciones asumidas a raíz de la autonomía de la voluntad. Es decir, debió encauzar su pretensión por la vía procesal correspondiente en pos de dejar plasmado una modificación en la modalidad de pago que represente el pago directo de tales obligaciones” (fs. 131). En este punto, el recurrente no ha logrado desvirtuar el argumento sustentado por la juzgadora, por lo que su queja luce como una mera disconformidad con lo resuelto.</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Ello es así máxime si se considera que el apelante tampoco ha rebatido lo expuesto (fs. 130 vta.) en cuanto a que de la lectura de los arts. 539 y 930 del Código Civil y Comercial </w:t>
      </w:r>
      <w:proofErr w:type="gramStart"/>
      <w:r w:rsidRPr="00277DD7">
        <w:rPr>
          <w:rFonts w:ascii="Arial" w:hAnsi="Arial" w:cs="Arial"/>
        </w:rPr>
        <w:t>surge</w:t>
      </w:r>
      <w:proofErr w:type="gramEnd"/>
      <w:r w:rsidRPr="00277DD7">
        <w:rPr>
          <w:rFonts w:ascii="Arial" w:hAnsi="Arial" w:cs="Arial"/>
        </w:rPr>
        <w:t xml:space="preserve"> claro que la obligación de prestar alimentos no puede ser compensada y que no es repetible lo pagado en concepto de alimentos. La limitación se explica por el carácter inembargable que tiene dicho crédito, motivado por la naturaleza y función del derecho de alimentos y su destino para atender necesidades primarias de las personas (cfr. </w:t>
      </w:r>
      <w:proofErr w:type="spellStart"/>
      <w:r w:rsidRPr="00277DD7">
        <w:rPr>
          <w:rFonts w:ascii="Arial" w:hAnsi="Arial" w:cs="Arial"/>
        </w:rPr>
        <w:t>Vallespinos</w:t>
      </w:r>
      <w:proofErr w:type="spellEnd"/>
      <w:r w:rsidRPr="00277DD7">
        <w:rPr>
          <w:rFonts w:ascii="Arial" w:hAnsi="Arial" w:cs="Arial"/>
        </w:rPr>
        <w:t xml:space="preserve">-Pizarro, “Instituciones de Derecho Privado-Obligaciones”, Ed. Hammurabi, Bs. As., </w:t>
      </w:r>
      <w:proofErr w:type="spellStart"/>
      <w:r w:rsidRPr="00277DD7">
        <w:rPr>
          <w:rFonts w:ascii="Arial" w:hAnsi="Arial" w:cs="Arial"/>
        </w:rPr>
        <w:t>parrf</w:t>
      </w:r>
      <w:proofErr w:type="spellEnd"/>
      <w:r w:rsidRPr="00277DD7">
        <w:rPr>
          <w:rFonts w:ascii="Arial" w:hAnsi="Arial" w:cs="Arial"/>
        </w:rPr>
        <w:t>. 3.4, pág. 553). En otras palabras, la compensación alimentaria no puede aceptarse por cuanto el interés del acreedor sólo se satisface con recibir el dinero para cubrir las exigencias diarias de salud, alimentos, vestido, habitación, recreo, etc., que de otra manera no podrían cubrirse.</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En este orden de ideas, cabe concluir que habiéndose fijado el pago de la obligación alimentaria en dinero, en el sub judice, en la suma mensual equivalente al 40% del SMVM no queda liberado el obligado si lo efectúa de otro modo, pues no concurre el recaudo de la identidad de pago plasmado en el art. 868 del Código Civil y Comercial. </w:t>
      </w:r>
    </w:p>
    <w:p w:rsidR="00FE1B12" w:rsidRPr="00277DD7" w:rsidRDefault="00FE1B12" w:rsidP="00277DD7">
      <w:pPr>
        <w:spacing w:after="0" w:line="360" w:lineRule="auto"/>
        <w:jc w:val="both"/>
        <w:rPr>
          <w:rFonts w:ascii="Arial" w:hAnsi="Arial" w:cs="Arial"/>
        </w:rPr>
      </w:pPr>
      <w:r w:rsidRPr="00277DD7">
        <w:rPr>
          <w:rFonts w:ascii="Arial" w:hAnsi="Arial" w:cs="Arial"/>
        </w:rPr>
        <w:lastRenderedPageBreak/>
        <w:t>De tal manera, la asunción de la deuda de transporte escolar y los gastos de inicio de ciclo lectivo y cuota de la escue</w:t>
      </w:r>
      <w:r w:rsidR="002B033F" w:rsidRPr="00277DD7">
        <w:rPr>
          <w:rFonts w:ascii="Arial" w:hAnsi="Arial" w:cs="Arial"/>
        </w:rPr>
        <w:t>la con respecto del niño F.</w:t>
      </w:r>
      <w:r w:rsidRPr="00277DD7">
        <w:rPr>
          <w:rFonts w:ascii="Arial" w:hAnsi="Arial" w:cs="Arial"/>
        </w:rPr>
        <w:t xml:space="preserve">, por parte del padre, al margen de la cuota dineraria establecida, debe reputarse como una liberalidad del alimentante (cfr. jurisprudencia de esta Cámara in re: Cuerpo de Ejecución de cuota alimentaria  en autos: “A M, J A L C/ A, V – Ejecución Sentencia Divorcio Vincular (Art. 236) – Contencioso”, Auto n.º 141, del 9/9/2015; Cuerpo de Copias en autos: B C y otro - Divorcio Vincular  - Recurso de Apelación” , Auto n.º 3, del 08/02/2012, entre otros).  Es que por regla general la obligación alimentaria no puede ser compensada ni siquiera con pretendidos créditos que contra el alimentado invoque el alimentante, ni aún con deudas anteriores del alimentado, como una manera de resguardar el interés de la sociedad por preservar a la familia y en atención a su propia naturaleza desde que está destinada a satisfacer necesidades actuales (cfr.  </w:t>
      </w:r>
      <w:proofErr w:type="spellStart"/>
      <w:r w:rsidRPr="00277DD7">
        <w:rPr>
          <w:rFonts w:ascii="Arial" w:hAnsi="Arial" w:cs="Arial"/>
        </w:rPr>
        <w:t>CNCiv</w:t>
      </w:r>
      <w:proofErr w:type="spellEnd"/>
      <w:r w:rsidRPr="00277DD7">
        <w:rPr>
          <w:rFonts w:ascii="Arial" w:hAnsi="Arial" w:cs="Arial"/>
        </w:rPr>
        <w:t xml:space="preserve">., Sala E, 25/2/85, LL 1985- C- 189), en tanto los gastos que a favor de aquél pudiere haber hecho éste, deben ser considerados como una simple concesión voluntaria de su parte (cfr. </w:t>
      </w:r>
      <w:proofErr w:type="spellStart"/>
      <w:r w:rsidRPr="00277DD7">
        <w:rPr>
          <w:rFonts w:ascii="Arial" w:hAnsi="Arial" w:cs="Arial"/>
        </w:rPr>
        <w:t>CNCiv</w:t>
      </w:r>
      <w:proofErr w:type="spellEnd"/>
      <w:r w:rsidRPr="00277DD7">
        <w:rPr>
          <w:rFonts w:ascii="Arial" w:hAnsi="Arial" w:cs="Arial"/>
        </w:rPr>
        <w:t>. Sala A, 18/8/88, LL 1990-A-687-, caso 6.884).</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Ahora bien, excepcionalmente se ha admitido la compensación cuando los pagos realizados a terceros lo han sido frente a la negligencia del otro progenitor obligado a realizarlos, o cuando se ha creado un riesgo cierto y actual para el beneficiario debido a la insatisfacción de una necesidad (cfr. jurisprudencia de esta Cámara in re: "B, S </w:t>
      </w:r>
      <w:proofErr w:type="spellStart"/>
      <w:r w:rsidRPr="00277DD7">
        <w:rPr>
          <w:rFonts w:ascii="Arial" w:hAnsi="Arial" w:cs="Arial"/>
        </w:rPr>
        <w:t>S</w:t>
      </w:r>
      <w:proofErr w:type="spellEnd"/>
      <w:r w:rsidRPr="00277DD7">
        <w:rPr>
          <w:rFonts w:ascii="Arial" w:hAnsi="Arial" w:cs="Arial"/>
        </w:rPr>
        <w:t xml:space="preserve"> y otro – Solicita Homologación”, Auto n</w:t>
      </w:r>
      <w:proofErr w:type="gramStart"/>
      <w:r w:rsidRPr="00277DD7">
        <w:rPr>
          <w:rFonts w:ascii="Arial" w:hAnsi="Arial" w:cs="Arial"/>
        </w:rPr>
        <w:t>.º</w:t>
      </w:r>
      <w:proofErr w:type="gramEnd"/>
      <w:r w:rsidRPr="00277DD7">
        <w:rPr>
          <w:rFonts w:ascii="Arial" w:hAnsi="Arial" w:cs="Arial"/>
        </w:rPr>
        <w:t xml:space="preserve"> 55, del 18/4/16). </w:t>
      </w:r>
    </w:p>
    <w:p w:rsidR="00FE1B12" w:rsidRPr="00277DD7" w:rsidRDefault="00FE1B12" w:rsidP="00277DD7">
      <w:pPr>
        <w:spacing w:after="0" w:line="360" w:lineRule="auto"/>
        <w:jc w:val="both"/>
        <w:rPr>
          <w:rFonts w:ascii="Arial" w:hAnsi="Arial" w:cs="Arial"/>
        </w:rPr>
      </w:pPr>
      <w:r w:rsidRPr="00277DD7">
        <w:rPr>
          <w:rFonts w:ascii="Arial" w:hAnsi="Arial" w:cs="Arial"/>
        </w:rPr>
        <w:t>En este temperamento es claro que lo que se debe analizar en el caso concreto es si existen razones suficientes que justifiquen el apartamiento del principio general. En la especie, el ejecutado no ha probado que el desembolso alegado haya sido absolutamente necesario y urgente para evitar un perjuicio a uno de los hijos (art. 542 del Código Civil y Comercial).</w:t>
      </w:r>
    </w:p>
    <w:p w:rsidR="00FE1B12" w:rsidRPr="00277DD7" w:rsidRDefault="00FE1B12" w:rsidP="00277DD7">
      <w:pPr>
        <w:spacing w:after="0" w:line="360" w:lineRule="auto"/>
        <w:jc w:val="both"/>
        <w:rPr>
          <w:rFonts w:ascii="Arial" w:hAnsi="Arial" w:cs="Arial"/>
        </w:rPr>
      </w:pPr>
      <w:r w:rsidRPr="00277DD7">
        <w:rPr>
          <w:rFonts w:ascii="Arial" w:hAnsi="Arial" w:cs="Arial"/>
        </w:rPr>
        <w:t>En efecto, de las constancias de la causa resulta que el apelante no ha acreditado la falta de cumplimiento por parte de la progenitora de la prestación a su cargo consistente en los gastos de comien</w:t>
      </w:r>
      <w:r w:rsidR="002B033F" w:rsidRPr="00277DD7">
        <w:rPr>
          <w:rFonts w:ascii="Arial" w:hAnsi="Arial" w:cs="Arial"/>
        </w:rPr>
        <w:t>zo de clases respecto de F</w:t>
      </w:r>
      <w:r w:rsidRPr="00277DD7">
        <w:rPr>
          <w:rFonts w:ascii="Arial" w:hAnsi="Arial" w:cs="Arial"/>
        </w:rPr>
        <w:t>. Por el contrario, se limita a afirmar que con el parámetro utilizado por la jueza y lo  sostenido por la Asesora de Familia al comprar los útiles y</w:t>
      </w:r>
      <w:r w:rsidR="002B033F" w:rsidRPr="00277DD7">
        <w:rPr>
          <w:rFonts w:ascii="Arial" w:hAnsi="Arial" w:cs="Arial"/>
        </w:rPr>
        <w:t xml:space="preserve">  la mochila a </w:t>
      </w:r>
      <w:r w:rsidR="004A62C2" w:rsidRPr="00277DD7">
        <w:rPr>
          <w:rFonts w:ascii="Arial" w:hAnsi="Arial" w:cs="Arial"/>
        </w:rPr>
        <w:t>J.</w:t>
      </w:r>
      <w:r w:rsidR="002B033F" w:rsidRPr="00277DD7">
        <w:rPr>
          <w:rFonts w:ascii="Arial" w:hAnsi="Arial" w:cs="Arial"/>
        </w:rPr>
        <w:t>, “F.</w:t>
      </w:r>
      <w:r w:rsidRPr="00277DD7">
        <w:rPr>
          <w:rFonts w:ascii="Arial" w:hAnsi="Arial" w:cs="Arial"/>
        </w:rPr>
        <w:t xml:space="preserve"> debía ver como el padre solo le compraba a J</w:t>
      </w:r>
      <w:r w:rsidR="002B033F" w:rsidRPr="00277DD7">
        <w:rPr>
          <w:rFonts w:ascii="Arial" w:hAnsi="Arial" w:cs="Arial"/>
        </w:rPr>
        <w:t>.</w:t>
      </w:r>
      <w:r w:rsidRPr="00277DD7">
        <w:rPr>
          <w:rFonts w:ascii="Arial" w:hAnsi="Arial" w:cs="Arial"/>
        </w:rPr>
        <w:t xml:space="preserve"> y esperar a que la Sra. L</w:t>
      </w:r>
      <w:r w:rsidR="002B033F" w:rsidRPr="00277DD7">
        <w:rPr>
          <w:rFonts w:ascii="Arial" w:hAnsi="Arial" w:cs="Arial"/>
        </w:rPr>
        <w:t>.</w:t>
      </w:r>
      <w:r w:rsidRPr="00277DD7">
        <w:rPr>
          <w:rFonts w:ascii="Arial" w:hAnsi="Arial" w:cs="Arial"/>
        </w:rPr>
        <w:t xml:space="preserve"> haga las compras para él” (fs. 141). De lo reseñado se advierte que la situación o disyuntiva que denuncia  fue producto del accionar del propio padre, quien en ejercicio de la autonomía de su voluntad arribó al acuerdo alimentario en tales términos. Por ello se </w:t>
      </w:r>
      <w:r w:rsidRPr="00277DD7">
        <w:rPr>
          <w:rFonts w:ascii="Arial" w:hAnsi="Arial" w:cs="Arial"/>
        </w:rPr>
        <w:lastRenderedPageBreak/>
        <w:t>insiste en que de no resultarle efectivo tal  convenio debió ir por la vía incidental pertinente a los fines de modificar lo acordado.</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Por otra parte, y puntualmente en lo atinente al pago de la cuota </w:t>
      </w:r>
      <w:r w:rsidR="002B033F" w:rsidRPr="00277DD7">
        <w:rPr>
          <w:rFonts w:ascii="Arial" w:hAnsi="Arial" w:cs="Arial"/>
        </w:rPr>
        <w:t>y transporte escolar  de F.</w:t>
      </w:r>
      <w:r w:rsidRPr="00277DD7">
        <w:rPr>
          <w:rFonts w:ascii="Arial" w:hAnsi="Arial" w:cs="Arial"/>
        </w:rPr>
        <w:t xml:space="preserve">, que a contrario sensu de la obligación asumida por el padre respecto de </w:t>
      </w:r>
      <w:r w:rsidR="004A62C2" w:rsidRPr="00277DD7">
        <w:rPr>
          <w:rFonts w:ascii="Arial" w:hAnsi="Arial" w:cs="Arial"/>
        </w:rPr>
        <w:t>J.</w:t>
      </w:r>
      <w:r w:rsidRPr="00277DD7">
        <w:rPr>
          <w:rFonts w:ascii="Arial" w:hAnsi="Arial" w:cs="Arial"/>
        </w:rPr>
        <w:t>, se entiende  quedó en cabeza de la madre y que sería  cubierta con el dinero en efectivo que integra la mesa alimentaria asumida por el recurrente, tampoco ha demostrado que  la progenitora hubiera puesto en</w:t>
      </w:r>
      <w:r w:rsidR="002B033F" w:rsidRPr="00277DD7">
        <w:rPr>
          <w:rFonts w:ascii="Arial" w:hAnsi="Arial" w:cs="Arial"/>
        </w:rPr>
        <w:t xml:space="preserve"> peligro la educación de F.</w:t>
      </w:r>
      <w:r w:rsidRPr="00277DD7">
        <w:rPr>
          <w:rFonts w:ascii="Arial" w:hAnsi="Arial" w:cs="Arial"/>
        </w:rPr>
        <w:t xml:space="preserve"> y que por ello debió asumir su pago. En efecto, no hay constancia alguna de deuda o intimación en tal sentido, sino que sólo se ha glosado informe del representante legal del Instituto José Peña  que refiere en relación a F</w:t>
      </w:r>
      <w:r w:rsidR="002B033F" w:rsidRPr="00277DD7">
        <w:rPr>
          <w:rFonts w:ascii="Arial" w:hAnsi="Arial" w:cs="Arial"/>
        </w:rPr>
        <w:t>.</w:t>
      </w:r>
      <w:r w:rsidRPr="00277DD7">
        <w:rPr>
          <w:rFonts w:ascii="Arial" w:hAnsi="Arial" w:cs="Arial"/>
        </w:rPr>
        <w:t xml:space="preserve"> que “se encuentra al día en el pago de sus aranceles los que son abonados por débito de la cuenta bancaria cuyo titular es el señor F</w:t>
      </w:r>
      <w:r w:rsidR="002B033F" w:rsidRPr="00277DD7">
        <w:rPr>
          <w:rFonts w:ascii="Arial" w:hAnsi="Arial" w:cs="Arial"/>
        </w:rPr>
        <w:t>.</w:t>
      </w:r>
      <w:r w:rsidRPr="00277DD7">
        <w:rPr>
          <w:rFonts w:ascii="Arial" w:hAnsi="Arial" w:cs="Arial"/>
        </w:rPr>
        <w:t xml:space="preserve"> M</w:t>
      </w:r>
      <w:r w:rsidR="002B033F" w:rsidRPr="00277DD7">
        <w:rPr>
          <w:rFonts w:ascii="Arial" w:hAnsi="Arial" w:cs="Arial"/>
        </w:rPr>
        <w:t>.</w:t>
      </w:r>
      <w:r w:rsidRPr="00277DD7">
        <w:rPr>
          <w:rFonts w:ascii="Arial" w:hAnsi="Arial" w:cs="Arial"/>
        </w:rPr>
        <w:t xml:space="preserve"> I</w:t>
      </w:r>
      <w:r w:rsidR="002B033F" w:rsidRPr="00277DD7">
        <w:rPr>
          <w:rFonts w:ascii="Arial" w:hAnsi="Arial" w:cs="Arial"/>
        </w:rPr>
        <w:t>.</w:t>
      </w:r>
      <w:r w:rsidRPr="00277DD7">
        <w:rPr>
          <w:rFonts w:ascii="Arial" w:hAnsi="Arial" w:cs="Arial"/>
        </w:rPr>
        <w:t>” (fs. 56). De allí se sigue que sin haberse acreditado la falta de pago fue el apelante quien adhirió “voluntariamente” al débito de su cuenta bancaria para que le fuera debitada la cuota de F</w:t>
      </w:r>
      <w:r w:rsidR="002B033F" w:rsidRPr="00277DD7">
        <w:rPr>
          <w:rFonts w:ascii="Arial" w:hAnsi="Arial" w:cs="Arial"/>
        </w:rPr>
        <w:t>.</w:t>
      </w:r>
      <w:r w:rsidRPr="00277DD7">
        <w:rPr>
          <w:rFonts w:ascii="Arial" w:hAnsi="Arial" w:cs="Arial"/>
        </w:rPr>
        <w:t xml:space="preserve"> Tampoco puede soslayarse en este punto, que del</w:t>
      </w:r>
      <w:r w:rsidR="002B033F" w:rsidRPr="00277DD7">
        <w:rPr>
          <w:rFonts w:ascii="Arial" w:hAnsi="Arial" w:cs="Arial"/>
        </w:rPr>
        <w:t xml:space="preserve"> mismo informe surge que J.</w:t>
      </w:r>
      <w:r w:rsidRPr="00277DD7">
        <w:rPr>
          <w:rFonts w:ascii="Arial" w:hAnsi="Arial" w:cs="Arial"/>
        </w:rPr>
        <w:t xml:space="preserve"> “se encuentra becado en un 80% sobre el importe de los aranceles mensuales de abril a noviembre del año 2016”, situación  reconocida por el progenitor  quien afirmó que  no abona la cuota escolar respecto a J</w:t>
      </w:r>
      <w:r w:rsidR="002B033F" w:rsidRPr="00277DD7">
        <w:rPr>
          <w:rFonts w:ascii="Arial" w:hAnsi="Arial" w:cs="Arial"/>
        </w:rPr>
        <w:t>.</w:t>
      </w:r>
      <w:r w:rsidRPr="00277DD7">
        <w:rPr>
          <w:rFonts w:ascii="Arial" w:hAnsi="Arial" w:cs="Arial"/>
        </w:rPr>
        <w:t xml:space="preserve"> quien fue becado por su rendimiento académico (fs.  141 vta.), y ello permite inferir que además cuenta con la disponibilidad del dinero para asumir el pago de la  escolaridad de F</w:t>
      </w:r>
      <w:r w:rsidR="002B033F" w:rsidRPr="00277DD7">
        <w:rPr>
          <w:rFonts w:ascii="Arial" w:hAnsi="Arial" w:cs="Arial"/>
        </w:rPr>
        <w:t>.</w:t>
      </w:r>
      <w:r w:rsidRPr="00277DD7">
        <w:rPr>
          <w:rFonts w:ascii="Arial" w:hAnsi="Arial" w:cs="Arial"/>
        </w:rPr>
        <w:t xml:space="preserve"> En relación al pago del transporte escolar se ha glosado copia simple de un “aviso de pago” (fs. 89) lo que no ostenta valor alguno. </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Debe destacarse, tal como se sostuvo supra, que se equivoca  el apelante cuando insiste en que la jueza lo ha colocado en la disyuntiva de tener que brindarle tratos diferenciados a sus hijos. Ello por cuanto fue el progenitor quien en ejercicio de la autonomía de la voluntad arribó al acuerdo de alimentos con la madre de sus hijos y allí estimaron cuales son los gastos que cada uno cubriría. En tal contexto, resulta un absurdo que asevere que la resolución lo coloca en la situación de tener que discriminar a sus hijos y que si ingresa al cine con </w:t>
      </w:r>
      <w:r w:rsidR="004A62C2" w:rsidRPr="00277DD7">
        <w:rPr>
          <w:rFonts w:ascii="Arial" w:hAnsi="Arial" w:cs="Arial"/>
        </w:rPr>
        <w:t>J.</w:t>
      </w:r>
      <w:r w:rsidRPr="00277DD7">
        <w:rPr>
          <w:rFonts w:ascii="Arial" w:hAnsi="Arial" w:cs="Arial"/>
        </w:rPr>
        <w:t>, deba dejar afuera a F</w:t>
      </w:r>
      <w:r w:rsidR="002B033F" w:rsidRPr="00277DD7">
        <w:rPr>
          <w:rFonts w:ascii="Arial" w:hAnsi="Arial" w:cs="Arial"/>
        </w:rPr>
        <w:t>.</w:t>
      </w:r>
      <w:r w:rsidRPr="00277DD7">
        <w:rPr>
          <w:rFonts w:ascii="Arial" w:hAnsi="Arial" w:cs="Arial"/>
        </w:rPr>
        <w:t xml:space="preserve">, desde que la obligación asumida con relación a </w:t>
      </w:r>
      <w:r w:rsidR="004A62C2" w:rsidRPr="00277DD7">
        <w:rPr>
          <w:rFonts w:ascii="Arial" w:hAnsi="Arial" w:cs="Arial"/>
        </w:rPr>
        <w:t>J.</w:t>
      </w:r>
      <w:r w:rsidRPr="00277DD7">
        <w:rPr>
          <w:rFonts w:ascii="Arial" w:hAnsi="Arial" w:cs="Arial"/>
        </w:rPr>
        <w:t xml:space="preserve"> se centra en la cuota escolar pero en modo alguno puede ser extensiva al rubro recreación y, menos aún, al resto de gasto que voluntariamente efectúa en beneficio de sus hijos en los momentos en que comparte con ellos. </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En suma, las críticas efectuadas por el recurrente resultan meras discrepancias subjetivas que carecen de entidad suficiente para  lograr la revocación de la resolución atacada. </w:t>
      </w:r>
    </w:p>
    <w:p w:rsidR="00FE1B12" w:rsidRPr="00277DD7" w:rsidRDefault="00FE1B12" w:rsidP="00277DD7">
      <w:pPr>
        <w:spacing w:after="0" w:line="360" w:lineRule="auto"/>
        <w:jc w:val="both"/>
        <w:rPr>
          <w:rFonts w:ascii="Arial" w:hAnsi="Arial" w:cs="Arial"/>
        </w:rPr>
      </w:pPr>
      <w:r w:rsidRPr="00277DD7">
        <w:rPr>
          <w:rFonts w:ascii="Arial" w:hAnsi="Arial" w:cs="Arial"/>
        </w:rPr>
        <w:t>V) La solución que se propicia:</w:t>
      </w:r>
    </w:p>
    <w:p w:rsidR="00FE1B12" w:rsidRPr="00277DD7" w:rsidRDefault="00FE1B12" w:rsidP="00277DD7">
      <w:pPr>
        <w:spacing w:after="0" w:line="360" w:lineRule="auto"/>
        <w:jc w:val="both"/>
        <w:rPr>
          <w:rFonts w:ascii="Arial" w:hAnsi="Arial" w:cs="Arial"/>
        </w:rPr>
      </w:pPr>
      <w:r w:rsidRPr="00277DD7">
        <w:rPr>
          <w:rFonts w:ascii="Arial" w:hAnsi="Arial" w:cs="Arial"/>
        </w:rPr>
        <w:lastRenderedPageBreak/>
        <w:t>A mérito de todo ello, corresponde rechazar el recurso de apelación interpuest</w:t>
      </w:r>
      <w:r w:rsidR="002B033F" w:rsidRPr="00277DD7">
        <w:rPr>
          <w:rFonts w:ascii="Arial" w:hAnsi="Arial" w:cs="Arial"/>
        </w:rPr>
        <w:t>o por  M. I. F.</w:t>
      </w:r>
      <w:r w:rsidRPr="00277DD7">
        <w:rPr>
          <w:rFonts w:ascii="Arial" w:hAnsi="Arial" w:cs="Arial"/>
        </w:rPr>
        <w:t xml:space="preserve"> y, en consecuencia,  confirmar el Auto n</w:t>
      </w:r>
      <w:proofErr w:type="gramStart"/>
      <w:r w:rsidRPr="00277DD7">
        <w:rPr>
          <w:rFonts w:ascii="Arial" w:hAnsi="Arial" w:cs="Arial"/>
        </w:rPr>
        <w:t>.º</w:t>
      </w:r>
      <w:proofErr w:type="gramEnd"/>
      <w:r w:rsidRPr="00277DD7">
        <w:rPr>
          <w:rFonts w:ascii="Arial" w:hAnsi="Arial" w:cs="Arial"/>
        </w:rPr>
        <w:t xml:space="preserve"> 473, de fecha 01/06/2017 (fs. 128/132), en lo que ha sido materia de agravio.</w:t>
      </w:r>
    </w:p>
    <w:p w:rsidR="00FE1B12" w:rsidRPr="00277DD7" w:rsidRDefault="00FE1B12" w:rsidP="00277DD7">
      <w:pPr>
        <w:spacing w:after="0" w:line="360" w:lineRule="auto"/>
        <w:jc w:val="both"/>
        <w:rPr>
          <w:rFonts w:ascii="Arial" w:hAnsi="Arial" w:cs="Arial"/>
        </w:rPr>
      </w:pPr>
      <w:r w:rsidRPr="00277DD7">
        <w:rPr>
          <w:rFonts w:ascii="Arial" w:hAnsi="Arial" w:cs="Arial"/>
        </w:rPr>
        <w:t>VI) Costas y honorarios:</w:t>
      </w:r>
    </w:p>
    <w:p w:rsidR="00FE1B12" w:rsidRPr="00277DD7" w:rsidRDefault="00FE1B12" w:rsidP="00277DD7">
      <w:pPr>
        <w:spacing w:after="0" w:line="360" w:lineRule="auto"/>
        <w:jc w:val="both"/>
        <w:rPr>
          <w:rFonts w:ascii="Arial" w:hAnsi="Arial" w:cs="Arial"/>
        </w:rPr>
      </w:pPr>
      <w:r w:rsidRPr="00277DD7">
        <w:rPr>
          <w:rFonts w:ascii="Arial" w:hAnsi="Arial" w:cs="Arial"/>
        </w:rPr>
        <w:t>Atento el principio de vencimiento objetivo, las costas se impone</w:t>
      </w:r>
      <w:r w:rsidR="002B033F" w:rsidRPr="00277DD7">
        <w:rPr>
          <w:rFonts w:ascii="Arial" w:hAnsi="Arial" w:cs="Arial"/>
        </w:rPr>
        <w:t>n al recurrente, M. I.</w:t>
      </w:r>
      <w:r w:rsidRPr="00277DD7">
        <w:rPr>
          <w:rFonts w:ascii="Arial" w:hAnsi="Arial" w:cs="Arial"/>
        </w:rPr>
        <w:t xml:space="preserve"> F</w:t>
      </w:r>
      <w:r w:rsidR="002B033F" w:rsidRPr="00277DD7">
        <w:rPr>
          <w:rFonts w:ascii="Arial" w:hAnsi="Arial" w:cs="Arial"/>
        </w:rPr>
        <w:t>.</w:t>
      </w:r>
      <w:r w:rsidRPr="00277DD7">
        <w:rPr>
          <w:rFonts w:ascii="Arial" w:hAnsi="Arial" w:cs="Arial"/>
        </w:rPr>
        <w:t xml:space="preserve">  (</w:t>
      </w:r>
      <w:proofErr w:type="gramStart"/>
      <w:r w:rsidRPr="00277DD7">
        <w:rPr>
          <w:rFonts w:ascii="Arial" w:hAnsi="Arial" w:cs="Arial"/>
        </w:rPr>
        <w:t>art</w:t>
      </w:r>
      <w:proofErr w:type="gramEnd"/>
      <w:r w:rsidRPr="00277DD7">
        <w:rPr>
          <w:rFonts w:ascii="Arial" w:hAnsi="Arial" w:cs="Arial"/>
        </w:rPr>
        <w:t xml:space="preserve">. 130 CPCC). </w:t>
      </w:r>
    </w:p>
    <w:p w:rsidR="00FE1B12" w:rsidRPr="00277DD7" w:rsidRDefault="00FE1B12" w:rsidP="00277DD7">
      <w:pPr>
        <w:spacing w:after="0" w:line="360" w:lineRule="auto"/>
        <w:jc w:val="both"/>
        <w:rPr>
          <w:rFonts w:ascii="Arial" w:hAnsi="Arial" w:cs="Arial"/>
        </w:rPr>
      </w:pPr>
      <w:r w:rsidRPr="00277DD7">
        <w:rPr>
          <w:rFonts w:ascii="Arial" w:hAnsi="Arial" w:cs="Arial"/>
        </w:rPr>
        <w:t>A los fines de regular los honorarios profesion</w:t>
      </w:r>
      <w:r w:rsidR="002B033F" w:rsidRPr="00277DD7">
        <w:rPr>
          <w:rFonts w:ascii="Arial" w:hAnsi="Arial" w:cs="Arial"/>
        </w:rPr>
        <w:t xml:space="preserve">ales del abogado A. D. O. </w:t>
      </w:r>
      <w:r w:rsidRPr="00277DD7">
        <w:rPr>
          <w:rFonts w:ascii="Arial" w:hAnsi="Arial" w:cs="Arial"/>
        </w:rPr>
        <w:t>relativos a la presente instancia corresponde tomar como base lo que ha sido motivo de discusión en la alzada, esto es la  impugnación de planilla sólo en los rubros cuota escolar, transporte y gastos de</w:t>
      </w:r>
      <w:r w:rsidR="002B033F" w:rsidRPr="00277DD7">
        <w:rPr>
          <w:rFonts w:ascii="Arial" w:hAnsi="Arial" w:cs="Arial"/>
        </w:rPr>
        <w:t xml:space="preserve"> inicio escolar del hijo F</w:t>
      </w:r>
      <w:r w:rsidRPr="00277DD7">
        <w:rPr>
          <w:rFonts w:ascii="Arial" w:hAnsi="Arial" w:cs="Arial"/>
        </w:rPr>
        <w:t xml:space="preserve">. No encontrándose determinada dicha base  se regulan en la suma de pesos siete mil novecientos cuarenta con cuarenta centavos ($7.940.40), es decir, 8 </w:t>
      </w:r>
      <w:proofErr w:type="spellStart"/>
      <w:r w:rsidRPr="00277DD7">
        <w:rPr>
          <w:rFonts w:ascii="Arial" w:hAnsi="Arial" w:cs="Arial"/>
        </w:rPr>
        <w:t>jus</w:t>
      </w:r>
      <w:proofErr w:type="spellEnd"/>
      <w:r w:rsidRPr="00277DD7">
        <w:rPr>
          <w:rFonts w:ascii="Arial" w:hAnsi="Arial" w:cs="Arial"/>
        </w:rPr>
        <w:t>, conforme su valor al día de la fecha, hasta tanto se determine la base económica definitiva, los serán a cargo de M</w:t>
      </w:r>
      <w:r w:rsidR="002B033F" w:rsidRPr="00277DD7">
        <w:rPr>
          <w:rFonts w:ascii="Arial" w:hAnsi="Arial" w:cs="Arial"/>
        </w:rPr>
        <w:t>.</w:t>
      </w:r>
      <w:r w:rsidRPr="00277DD7">
        <w:rPr>
          <w:rFonts w:ascii="Arial" w:hAnsi="Arial" w:cs="Arial"/>
        </w:rPr>
        <w:t xml:space="preserve"> I</w:t>
      </w:r>
      <w:r w:rsidR="002B033F" w:rsidRPr="00277DD7">
        <w:rPr>
          <w:rFonts w:ascii="Arial" w:hAnsi="Arial" w:cs="Arial"/>
        </w:rPr>
        <w:t>.</w:t>
      </w:r>
      <w:r w:rsidRPr="00277DD7">
        <w:rPr>
          <w:rFonts w:ascii="Arial" w:hAnsi="Arial" w:cs="Arial"/>
        </w:rPr>
        <w:t xml:space="preserve"> F</w:t>
      </w:r>
      <w:r w:rsidR="002B033F" w:rsidRPr="00277DD7">
        <w:rPr>
          <w:rFonts w:ascii="Arial" w:hAnsi="Arial" w:cs="Arial"/>
        </w:rPr>
        <w:t>.</w:t>
      </w:r>
      <w:r w:rsidRPr="00277DD7">
        <w:rPr>
          <w:rFonts w:ascii="Arial" w:hAnsi="Arial" w:cs="Arial"/>
        </w:rPr>
        <w:t xml:space="preserve"> (arts. 26, 28, 36, 39 </w:t>
      </w:r>
      <w:proofErr w:type="spellStart"/>
      <w:r w:rsidRPr="00277DD7">
        <w:rPr>
          <w:rFonts w:ascii="Arial" w:hAnsi="Arial" w:cs="Arial"/>
        </w:rPr>
        <w:t>incs</w:t>
      </w:r>
      <w:proofErr w:type="spellEnd"/>
      <w:r w:rsidRPr="00277DD7">
        <w:rPr>
          <w:rFonts w:ascii="Arial" w:hAnsi="Arial" w:cs="Arial"/>
        </w:rPr>
        <w:t xml:space="preserve">. 1º y 5º, 40 y 83 inc. 1º del CA). No corresponde regular los honorarios profesionales </w:t>
      </w:r>
      <w:r w:rsidR="002B033F" w:rsidRPr="00277DD7">
        <w:rPr>
          <w:rFonts w:ascii="Arial" w:hAnsi="Arial" w:cs="Arial"/>
        </w:rPr>
        <w:t>de las abogadas G. R.</w:t>
      </w:r>
      <w:r w:rsidRPr="00277DD7">
        <w:rPr>
          <w:rFonts w:ascii="Arial" w:hAnsi="Arial" w:cs="Arial"/>
        </w:rPr>
        <w:t xml:space="preserve"> R</w:t>
      </w:r>
      <w:r w:rsidR="002B033F" w:rsidRPr="00277DD7">
        <w:rPr>
          <w:rFonts w:ascii="Arial" w:hAnsi="Arial" w:cs="Arial"/>
        </w:rPr>
        <w:t>. y V. B. R.</w:t>
      </w:r>
      <w:r w:rsidRPr="00277DD7">
        <w:rPr>
          <w:rFonts w:ascii="Arial" w:hAnsi="Arial" w:cs="Arial"/>
        </w:rPr>
        <w:t xml:space="preserve"> de conformidad a lo normado por el art. 26 (a contrario sensu) del CA vigente.</w:t>
      </w:r>
    </w:p>
    <w:p w:rsidR="00FE1B12" w:rsidRPr="00277DD7" w:rsidRDefault="00FE1B12" w:rsidP="00277DD7">
      <w:pPr>
        <w:spacing w:after="0" w:line="360" w:lineRule="auto"/>
        <w:jc w:val="both"/>
        <w:rPr>
          <w:rFonts w:ascii="Arial" w:hAnsi="Arial" w:cs="Arial"/>
        </w:rPr>
      </w:pPr>
      <w:r w:rsidRPr="00277DD7">
        <w:rPr>
          <w:rFonts w:ascii="Arial" w:hAnsi="Arial" w:cs="Arial"/>
        </w:rPr>
        <w:t>Por lo expuesto, el Tribunal</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RESUELVE: </w:t>
      </w:r>
    </w:p>
    <w:p w:rsidR="00FE1B12" w:rsidRPr="00277DD7" w:rsidRDefault="00FE1B12" w:rsidP="00277DD7">
      <w:pPr>
        <w:spacing w:after="0" w:line="360" w:lineRule="auto"/>
        <w:jc w:val="both"/>
        <w:rPr>
          <w:rFonts w:ascii="Arial" w:hAnsi="Arial" w:cs="Arial"/>
        </w:rPr>
      </w:pPr>
      <w:r w:rsidRPr="00277DD7">
        <w:rPr>
          <w:rFonts w:ascii="Arial" w:hAnsi="Arial" w:cs="Arial"/>
        </w:rPr>
        <w:t>I) Rechazar el recurso de apelación interpue</w:t>
      </w:r>
      <w:r w:rsidR="002B033F" w:rsidRPr="00277DD7">
        <w:rPr>
          <w:rFonts w:ascii="Arial" w:hAnsi="Arial" w:cs="Arial"/>
        </w:rPr>
        <w:t>sto por M. I. F.</w:t>
      </w:r>
      <w:r w:rsidRPr="00277DD7">
        <w:rPr>
          <w:rFonts w:ascii="Arial" w:hAnsi="Arial" w:cs="Arial"/>
        </w:rPr>
        <w:t xml:space="preserve"> y, en consecuencia,  confirmar el Auto n</w:t>
      </w:r>
      <w:proofErr w:type="gramStart"/>
      <w:r w:rsidRPr="00277DD7">
        <w:rPr>
          <w:rFonts w:ascii="Arial" w:hAnsi="Arial" w:cs="Arial"/>
        </w:rPr>
        <w:t>.º</w:t>
      </w:r>
      <w:proofErr w:type="gramEnd"/>
      <w:r w:rsidRPr="00277DD7">
        <w:rPr>
          <w:rFonts w:ascii="Arial" w:hAnsi="Arial" w:cs="Arial"/>
        </w:rPr>
        <w:t xml:space="preserve"> 473, de fecha 01/06/2017 (fs. 128/132), en lo que ha sido materia de agravio.</w:t>
      </w:r>
    </w:p>
    <w:p w:rsidR="00FE1B12" w:rsidRPr="00277DD7" w:rsidRDefault="00FE1B12" w:rsidP="00277DD7">
      <w:pPr>
        <w:spacing w:after="0" w:line="360" w:lineRule="auto"/>
        <w:jc w:val="both"/>
        <w:rPr>
          <w:rFonts w:ascii="Arial" w:hAnsi="Arial" w:cs="Arial"/>
        </w:rPr>
      </w:pPr>
      <w:r w:rsidRPr="00277DD7">
        <w:rPr>
          <w:rFonts w:ascii="Arial" w:hAnsi="Arial" w:cs="Arial"/>
        </w:rPr>
        <w:t>II) Imponer la costas al</w:t>
      </w:r>
      <w:r w:rsidR="002B033F" w:rsidRPr="00277DD7">
        <w:rPr>
          <w:rFonts w:ascii="Arial" w:hAnsi="Arial" w:cs="Arial"/>
        </w:rPr>
        <w:t xml:space="preserve"> recurrente vencido, M. I.</w:t>
      </w:r>
      <w:r w:rsidRPr="00277DD7">
        <w:rPr>
          <w:rFonts w:ascii="Arial" w:hAnsi="Arial" w:cs="Arial"/>
        </w:rPr>
        <w:t xml:space="preserve"> F</w:t>
      </w:r>
      <w:r w:rsidR="002B033F" w:rsidRPr="00277DD7">
        <w:rPr>
          <w:rFonts w:ascii="Arial" w:hAnsi="Arial" w:cs="Arial"/>
        </w:rPr>
        <w:t>.</w:t>
      </w:r>
      <w:r w:rsidRPr="00277DD7">
        <w:rPr>
          <w:rFonts w:ascii="Arial" w:hAnsi="Arial" w:cs="Arial"/>
        </w:rPr>
        <w:t xml:space="preserve"> (art. 130 CPCC). </w:t>
      </w:r>
    </w:p>
    <w:p w:rsidR="00FE1B12" w:rsidRPr="00277DD7" w:rsidRDefault="00FE1B12" w:rsidP="00277DD7">
      <w:pPr>
        <w:spacing w:after="0" w:line="360" w:lineRule="auto"/>
        <w:jc w:val="both"/>
        <w:rPr>
          <w:rFonts w:ascii="Arial" w:hAnsi="Arial" w:cs="Arial"/>
        </w:rPr>
      </w:pPr>
      <w:r w:rsidRPr="00277DD7">
        <w:rPr>
          <w:rFonts w:ascii="Arial" w:hAnsi="Arial" w:cs="Arial"/>
        </w:rPr>
        <w:t>III) Regular los honorarios profesionales del abogado A</w:t>
      </w:r>
      <w:r w:rsidR="002B033F" w:rsidRPr="00277DD7">
        <w:rPr>
          <w:rFonts w:ascii="Arial" w:hAnsi="Arial" w:cs="Arial"/>
        </w:rPr>
        <w:t>.</w:t>
      </w:r>
      <w:r w:rsidRPr="00277DD7">
        <w:rPr>
          <w:rFonts w:ascii="Arial" w:hAnsi="Arial" w:cs="Arial"/>
        </w:rPr>
        <w:t xml:space="preserve"> D</w:t>
      </w:r>
      <w:r w:rsidR="002B033F" w:rsidRPr="00277DD7">
        <w:rPr>
          <w:rFonts w:ascii="Arial" w:hAnsi="Arial" w:cs="Arial"/>
        </w:rPr>
        <w:t>.</w:t>
      </w:r>
      <w:r w:rsidRPr="00277DD7">
        <w:rPr>
          <w:rFonts w:ascii="Arial" w:hAnsi="Arial" w:cs="Arial"/>
        </w:rPr>
        <w:t xml:space="preserve"> O</w:t>
      </w:r>
      <w:r w:rsidR="002B033F" w:rsidRPr="00277DD7">
        <w:rPr>
          <w:rFonts w:ascii="Arial" w:hAnsi="Arial" w:cs="Arial"/>
        </w:rPr>
        <w:t>.</w:t>
      </w:r>
      <w:r w:rsidRPr="00277DD7">
        <w:rPr>
          <w:rFonts w:ascii="Arial" w:hAnsi="Arial" w:cs="Arial"/>
        </w:rPr>
        <w:t xml:space="preserve"> en la suma de pesos siete mil novecientos cuarenta con cuarenta centavos ($7.940.40), es decir, 8 </w:t>
      </w:r>
      <w:proofErr w:type="spellStart"/>
      <w:r w:rsidRPr="00277DD7">
        <w:rPr>
          <w:rFonts w:ascii="Arial" w:hAnsi="Arial" w:cs="Arial"/>
        </w:rPr>
        <w:t>jus</w:t>
      </w:r>
      <w:proofErr w:type="spellEnd"/>
      <w:r w:rsidRPr="00277DD7">
        <w:rPr>
          <w:rFonts w:ascii="Arial" w:hAnsi="Arial" w:cs="Arial"/>
        </w:rPr>
        <w:t>, conforme su valor al día de la fecha, hasta tanto se determine la base económica definitiva, los serán a ca</w:t>
      </w:r>
      <w:r w:rsidR="002B033F" w:rsidRPr="00277DD7">
        <w:rPr>
          <w:rFonts w:ascii="Arial" w:hAnsi="Arial" w:cs="Arial"/>
        </w:rPr>
        <w:t>rgo de M. I. F.</w:t>
      </w:r>
      <w:r w:rsidRPr="00277DD7">
        <w:rPr>
          <w:rFonts w:ascii="Arial" w:hAnsi="Arial" w:cs="Arial"/>
        </w:rPr>
        <w:t xml:space="preserve"> (arts. 26, 28, 36, 39 </w:t>
      </w:r>
      <w:proofErr w:type="spellStart"/>
      <w:r w:rsidRPr="00277DD7">
        <w:rPr>
          <w:rFonts w:ascii="Arial" w:hAnsi="Arial" w:cs="Arial"/>
        </w:rPr>
        <w:t>incs</w:t>
      </w:r>
      <w:proofErr w:type="spellEnd"/>
      <w:r w:rsidRPr="00277DD7">
        <w:rPr>
          <w:rFonts w:ascii="Arial" w:hAnsi="Arial" w:cs="Arial"/>
        </w:rPr>
        <w:t xml:space="preserve">. 1º y 5º, 40 y 83 inc. 1º del CA). </w:t>
      </w:r>
    </w:p>
    <w:p w:rsidR="00FE1B12" w:rsidRPr="00277DD7" w:rsidRDefault="00FE1B12" w:rsidP="00277DD7">
      <w:pPr>
        <w:spacing w:after="0" w:line="360" w:lineRule="auto"/>
        <w:jc w:val="both"/>
        <w:rPr>
          <w:rFonts w:ascii="Arial" w:hAnsi="Arial" w:cs="Arial"/>
        </w:rPr>
      </w:pPr>
      <w:r w:rsidRPr="00277DD7">
        <w:rPr>
          <w:rFonts w:ascii="Arial" w:hAnsi="Arial" w:cs="Arial"/>
        </w:rPr>
        <w:t>IV) No regular los honorarios profesionales de las abogadas G</w:t>
      </w:r>
      <w:r w:rsidR="002B033F" w:rsidRPr="00277DD7">
        <w:rPr>
          <w:rFonts w:ascii="Arial" w:hAnsi="Arial" w:cs="Arial"/>
        </w:rPr>
        <w:t>.</w:t>
      </w:r>
      <w:r w:rsidRPr="00277DD7">
        <w:rPr>
          <w:rFonts w:ascii="Arial" w:hAnsi="Arial" w:cs="Arial"/>
        </w:rPr>
        <w:t xml:space="preserve"> R</w:t>
      </w:r>
      <w:r w:rsidR="002B033F" w:rsidRPr="00277DD7">
        <w:rPr>
          <w:rFonts w:ascii="Arial" w:hAnsi="Arial" w:cs="Arial"/>
        </w:rPr>
        <w:t>.</w:t>
      </w:r>
      <w:r w:rsidRPr="00277DD7">
        <w:rPr>
          <w:rFonts w:ascii="Arial" w:hAnsi="Arial" w:cs="Arial"/>
        </w:rPr>
        <w:t xml:space="preserve"> R</w:t>
      </w:r>
      <w:r w:rsidR="002B033F" w:rsidRPr="00277DD7">
        <w:rPr>
          <w:rFonts w:ascii="Arial" w:hAnsi="Arial" w:cs="Arial"/>
        </w:rPr>
        <w:t>.</w:t>
      </w:r>
      <w:r w:rsidRPr="00277DD7">
        <w:rPr>
          <w:rFonts w:ascii="Arial" w:hAnsi="Arial" w:cs="Arial"/>
        </w:rPr>
        <w:t xml:space="preserve"> y V</w:t>
      </w:r>
      <w:r w:rsidR="002B033F" w:rsidRPr="00277DD7">
        <w:rPr>
          <w:rFonts w:ascii="Arial" w:hAnsi="Arial" w:cs="Arial"/>
        </w:rPr>
        <w:t>.</w:t>
      </w:r>
      <w:r w:rsidRPr="00277DD7">
        <w:rPr>
          <w:rFonts w:ascii="Arial" w:hAnsi="Arial" w:cs="Arial"/>
        </w:rPr>
        <w:t xml:space="preserve"> B</w:t>
      </w:r>
      <w:r w:rsidR="002B033F" w:rsidRPr="00277DD7">
        <w:rPr>
          <w:rFonts w:ascii="Arial" w:hAnsi="Arial" w:cs="Arial"/>
        </w:rPr>
        <w:t>.</w:t>
      </w:r>
      <w:r w:rsidRPr="00277DD7">
        <w:rPr>
          <w:rFonts w:ascii="Arial" w:hAnsi="Arial" w:cs="Arial"/>
        </w:rPr>
        <w:t xml:space="preserve"> R</w:t>
      </w:r>
      <w:r w:rsidR="002B033F" w:rsidRPr="00277DD7">
        <w:rPr>
          <w:rFonts w:ascii="Arial" w:hAnsi="Arial" w:cs="Arial"/>
        </w:rPr>
        <w:t>.</w:t>
      </w:r>
      <w:r w:rsidRPr="00277DD7">
        <w:rPr>
          <w:rFonts w:ascii="Arial" w:hAnsi="Arial" w:cs="Arial"/>
        </w:rPr>
        <w:t xml:space="preserve"> de conformidad a lo normado por el art. 26 (a contrario sensu) del CA vigente. </w:t>
      </w:r>
    </w:p>
    <w:p w:rsidR="00FE1B12" w:rsidRPr="00277DD7" w:rsidRDefault="00FE1B12" w:rsidP="00277DD7">
      <w:pPr>
        <w:spacing w:after="0" w:line="360" w:lineRule="auto"/>
        <w:jc w:val="both"/>
        <w:rPr>
          <w:rFonts w:ascii="Arial" w:hAnsi="Arial" w:cs="Arial"/>
        </w:rPr>
      </w:pPr>
      <w:r w:rsidRPr="00277DD7">
        <w:rPr>
          <w:rFonts w:ascii="Arial" w:hAnsi="Arial" w:cs="Arial"/>
        </w:rPr>
        <w:t xml:space="preserve">Protocolícese, hágase saber, </w:t>
      </w:r>
      <w:proofErr w:type="spellStart"/>
      <w:r w:rsidRPr="00277DD7">
        <w:rPr>
          <w:rFonts w:ascii="Arial" w:hAnsi="Arial" w:cs="Arial"/>
        </w:rPr>
        <w:t>dése</w:t>
      </w:r>
      <w:proofErr w:type="spellEnd"/>
      <w:r w:rsidRPr="00277DD7">
        <w:rPr>
          <w:rFonts w:ascii="Arial" w:hAnsi="Arial" w:cs="Arial"/>
        </w:rPr>
        <w:t xml:space="preserve"> copia y oportunamente bajen los presentes al Juzgado de origen a sus efectos.</w:t>
      </w:r>
    </w:p>
    <w:sectPr w:rsidR="00FE1B12" w:rsidRPr="00277DD7" w:rsidSect="000649F3">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UPC">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5291"/>
    <w:multiLevelType w:val="multilevel"/>
    <w:tmpl w:val="9AAEA4DC"/>
    <w:lvl w:ilvl="0">
      <w:start w:val="2"/>
      <w:numFmt w:val="upperRoman"/>
      <w:lvlText w:val="%1"/>
      <w:lvlJc w:val="left"/>
      <w:rPr>
        <w:rFonts w:ascii="AngsanaUPC" w:eastAsia="Times New Roman" w:hAnsi="AngsanaUPC" w:cs="AngsanaUPC"/>
        <w:b w:val="0"/>
        <w:bCs w:val="0"/>
        <w:i w:val="0"/>
        <w:iCs w:val="0"/>
        <w:smallCaps w:val="0"/>
        <w:strike w:val="0"/>
        <w:color w:val="000000"/>
        <w:spacing w:val="0"/>
        <w:w w:val="100"/>
        <w:position w:val="0"/>
        <w:sz w:val="33"/>
        <w:szCs w:val="33"/>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854242"/>
    <w:multiLevelType w:val="multilevel"/>
    <w:tmpl w:val="1C5C3BBA"/>
    <w:lvl w:ilvl="0">
      <w:start w:val="2"/>
      <w:numFmt w:val="decimal"/>
      <w:lvlText w:val="%1)"/>
      <w:lvlJc w:val="left"/>
      <w:rPr>
        <w:rFonts w:ascii="AngsanaUPC" w:eastAsia="AngsanaUPC" w:hAnsi="AngsanaUPC" w:cs="AngsanaUPC"/>
        <w:b w:val="0"/>
        <w:bCs w:val="0"/>
        <w:i w:val="0"/>
        <w:iCs w:val="0"/>
        <w:smallCaps w:val="0"/>
        <w:strike w:val="0"/>
        <w:color w:val="000000"/>
        <w:spacing w:val="0"/>
        <w:w w:val="100"/>
        <w:position w:val="0"/>
        <w:sz w:val="35"/>
        <w:szCs w:val="35"/>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CC3BBA"/>
    <w:multiLevelType w:val="multilevel"/>
    <w:tmpl w:val="09EE6C70"/>
    <w:lvl w:ilvl="0">
      <w:start w:val="7"/>
      <w:numFmt w:val="upperRoman"/>
      <w:lvlText w:val="%1"/>
      <w:lvlJc w:val="left"/>
      <w:rPr>
        <w:rFonts w:ascii="AngsanaUPC" w:eastAsia="Times New Roman" w:hAnsi="AngsanaUPC" w:cs="AngsanaUPC"/>
        <w:b w:val="0"/>
        <w:bCs w:val="0"/>
        <w:i w:val="0"/>
        <w:iCs w:val="0"/>
        <w:smallCaps w:val="0"/>
        <w:strike w:val="0"/>
        <w:color w:val="000000"/>
        <w:spacing w:val="0"/>
        <w:w w:val="100"/>
        <w:position w:val="0"/>
        <w:sz w:val="33"/>
        <w:szCs w:val="33"/>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B22533C"/>
    <w:multiLevelType w:val="multilevel"/>
    <w:tmpl w:val="E5EC50A6"/>
    <w:lvl w:ilvl="0">
      <w:start w:val="2"/>
      <w:numFmt w:val="upperRoman"/>
      <w:lvlText w:val="%1."/>
      <w:lvlJc w:val="left"/>
      <w:rPr>
        <w:rFonts w:ascii="Arial" w:eastAsia="Arial" w:hAnsi="Arial" w:cs="Arial"/>
        <w:b w:val="0"/>
        <w:bCs w:val="0"/>
        <w:i w:val="0"/>
        <w:iCs w:val="0"/>
        <w:smallCaps w:val="0"/>
        <w:strike w:val="0"/>
        <w:color w:val="000000"/>
        <w:spacing w:val="0"/>
        <w:w w:val="100"/>
        <w:position w:val="0"/>
        <w:sz w:val="22"/>
        <w:szCs w:val="22"/>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C73DB8"/>
    <w:multiLevelType w:val="multilevel"/>
    <w:tmpl w:val="D9648FAC"/>
    <w:lvl w:ilvl="0">
      <w:start w:val="2"/>
      <w:numFmt w:val="upperRoman"/>
      <w:lvlText w:val="%1)"/>
      <w:lvlJc w:val="left"/>
      <w:rPr>
        <w:rFonts w:ascii="AngsanaUPC" w:eastAsia="AngsanaUPC" w:hAnsi="AngsanaUPC" w:cs="AngsanaUPC"/>
        <w:b w:val="0"/>
        <w:bCs w:val="0"/>
        <w:i w:val="0"/>
        <w:iCs w:val="0"/>
        <w:smallCaps w:val="0"/>
        <w:strike w:val="0"/>
        <w:color w:val="000000"/>
        <w:spacing w:val="0"/>
        <w:w w:val="100"/>
        <w:position w:val="0"/>
        <w:sz w:val="35"/>
        <w:szCs w:val="35"/>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013A98"/>
    <w:multiLevelType w:val="multilevel"/>
    <w:tmpl w:val="31224E40"/>
    <w:lvl w:ilvl="0">
      <w:start w:val="4"/>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1F81449"/>
    <w:multiLevelType w:val="multilevel"/>
    <w:tmpl w:val="C4F0D93A"/>
    <w:lvl w:ilvl="0">
      <w:start w:val="1"/>
      <w:numFmt w:val="bullet"/>
      <w:lvlText w:val="Y"/>
      <w:lvlJc w:val="left"/>
      <w:rPr>
        <w:rFonts w:ascii="Arial" w:eastAsia="Arial" w:hAnsi="Arial" w:cs="Arial"/>
        <w:b w:val="0"/>
        <w:bCs w:val="0"/>
        <w:i w:val="0"/>
        <w:iCs w:val="0"/>
        <w:smallCaps w:val="0"/>
        <w:strike w:val="0"/>
        <w:color w:val="000000"/>
        <w:spacing w:val="0"/>
        <w:w w:val="100"/>
        <w:position w:val="0"/>
        <w:sz w:val="22"/>
        <w:szCs w:val="22"/>
        <w:u w:val="singl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28A5F2E"/>
    <w:multiLevelType w:val="multilevel"/>
    <w:tmpl w:val="731C54F0"/>
    <w:lvl w:ilvl="0">
      <w:start w:val="6"/>
      <w:numFmt w:val="upperRoman"/>
      <w:lvlText w:val="%1"/>
      <w:lvlJc w:val="left"/>
      <w:rPr>
        <w:rFonts w:ascii="AngsanaUPC" w:eastAsia="Times New Roman" w:hAnsi="AngsanaUPC" w:cs="AngsanaUPC"/>
        <w:b w:val="0"/>
        <w:bCs w:val="0"/>
        <w:i w:val="0"/>
        <w:iCs w:val="0"/>
        <w:smallCaps w:val="0"/>
        <w:strike w:val="0"/>
        <w:color w:val="000000"/>
        <w:spacing w:val="0"/>
        <w:w w:val="100"/>
        <w:position w:val="0"/>
        <w:sz w:val="33"/>
        <w:szCs w:val="33"/>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1A0D1A38"/>
    <w:multiLevelType w:val="multilevel"/>
    <w:tmpl w:val="3E640076"/>
    <w:lvl w:ilvl="0">
      <w:start w:val="1"/>
      <w:numFmt w:val="lowerLetter"/>
      <w:lvlText w:val="%1."/>
      <w:lvlJc w:val="left"/>
      <w:rPr>
        <w:rFonts w:ascii="AngsanaUPC" w:eastAsia="AngsanaUPC" w:hAnsi="AngsanaUPC" w:cs="AngsanaUPC"/>
        <w:b w:val="0"/>
        <w:bCs w:val="0"/>
        <w:i w:val="0"/>
        <w:iCs w:val="0"/>
        <w:smallCaps w:val="0"/>
        <w:strike w:val="0"/>
        <w:color w:val="000000"/>
        <w:spacing w:val="0"/>
        <w:w w:val="100"/>
        <w:position w:val="0"/>
        <w:sz w:val="35"/>
        <w:szCs w:val="35"/>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A9A124F"/>
    <w:multiLevelType w:val="multilevel"/>
    <w:tmpl w:val="5068FE5A"/>
    <w:lvl w:ilvl="0">
      <w:start w:val="1"/>
      <w:numFmt w:val="bullet"/>
      <w:lvlText w:val="Y"/>
      <w:lvlJc w:val="left"/>
      <w:rPr>
        <w:rFonts w:ascii="Arial" w:eastAsia="AngsanaUPC" w:hAnsi="Arial" w:cs="Arial" w:hint="default"/>
        <w:b w:val="0"/>
        <w:bCs w:val="0"/>
        <w:i w:val="0"/>
        <w:iCs w:val="0"/>
        <w:smallCaps w:val="0"/>
        <w:strike w:val="0"/>
        <w:color w:val="000000"/>
        <w:spacing w:val="0"/>
        <w:w w:val="100"/>
        <w:position w:val="0"/>
        <w:sz w:val="22"/>
        <w:szCs w:val="22"/>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CF85B6E"/>
    <w:multiLevelType w:val="multilevel"/>
    <w:tmpl w:val="8DD0EA16"/>
    <w:lvl w:ilvl="0">
      <w:start w:val="4"/>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2F4647A8"/>
    <w:multiLevelType w:val="multilevel"/>
    <w:tmpl w:val="97982B52"/>
    <w:lvl w:ilvl="0">
      <w:start w:val="4"/>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328A088D"/>
    <w:multiLevelType w:val="multilevel"/>
    <w:tmpl w:val="4F5C09FE"/>
    <w:lvl w:ilvl="0">
      <w:start w:val="2"/>
      <w:numFmt w:val="upperRoman"/>
      <w:lvlText w:val="%1"/>
      <w:lvlJc w:val="left"/>
      <w:rPr>
        <w:rFonts w:ascii="AngsanaUPC" w:eastAsia="Times New Roman" w:hAnsi="AngsanaUPC" w:cs="AngsanaUPC"/>
        <w:b w:val="0"/>
        <w:bCs w:val="0"/>
        <w:i w:val="0"/>
        <w:iCs w:val="0"/>
        <w:smallCaps w:val="0"/>
        <w:strike w:val="0"/>
        <w:color w:val="000000"/>
        <w:spacing w:val="0"/>
        <w:w w:val="100"/>
        <w:position w:val="0"/>
        <w:sz w:val="33"/>
        <w:szCs w:val="33"/>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37A021B6"/>
    <w:multiLevelType w:val="multilevel"/>
    <w:tmpl w:val="1D222956"/>
    <w:lvl w:ilvl="0">
      <w:start w:val="2"/>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52246B73"/>
    <w:multiLevelType w:val="multilevel"/>
    <w:tmpl w:val="EA869A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5E7A3003"/>
    <w:multiLevelType w:val="multilevel"/>
    <w:tmpl w:val="6052A822"/>
    <w:lvl w:ilvl="0">
      <w:start w:val="2"/>
      <w:numFmt w:val="upperRoman"/>
      <w:lvlText w:val="%1)"/>
      <w:lvlJc w:val="left"/>
      <w:rPr>
        <w:rFonts w:ascii="AngsanaUPC" w:eastAsia="AngsanaUPC" w:hAnsi="AngsanaUPC" w:cs="AngsanaUPC"/>
        <w:b w:val="0"/>
        <w:bCs w:val="0"/>
        <w:i w:val="0"/>
        <w:iCs w:val="0"/>
        <w:smallCaps w:val="0"/>
        <w:strike w:val="0"/>
        <w:color w:val="000000"/>
        <w:spacing w:val="0"/>
        <w:w w:val="100"/>
        <w:position w:val="0"/>
        <w:sz w:val="35"/>
        <w:szCs w:val="35"/>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6F442A3"/>
    <w:multiLevelType w:val="multilevel"/>
    <w:tmpl w:val="674EB792"/>
    <w:lvl w:ilvl="0">
      <w:start w:val="1"/>
      <w:numFmt w:val="bullet"/>
      <w:lvlText w:val="Y"/>
      <w:lvlJc w:val="left"/>
      <w:rPr>
        <w:rFonts w:ascii="AngsanaUPC" w:eastAsia="Times New Roman" w:hAnsi="AngsanaUPC"/>
        <w:b w:val="0"/>
        <w:i w:val="0"/>
        <w:smallCaps w:val="0"/>
        <w:strike w:val="0"/>
        <w:color w:val="000000"/>
        <w:spacing w:val="0"/>
        <w:w w:val="100"/>
        <w:position w:val="0"/>
        <w:sz w:val="33"/>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7A6A0875"/>
    <w:multiLevelType w:val="multilevel"/>
    <w:tmpl w:val="5F48B47E"/>
    <w:lvl w:ilvl="0">
      <w:start w:val="2"/>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7F117EDC"/>
    <w:multiLevelType w:val="multilevel"/>
    <w:tmpl w:val="4802FB76"/>
    <w:lvl w:ilvl="0">
      <w:start w:val="1"/>
      <w:numFmt w:val="bullet"/>
      <w:lvlText w:val="Y"/>
      <w:lvlJc w:val="left"/>
      <w:rPr>
        <w:rFonts w:ascii="Times New Roman" w:eastAsia="Times New Roman" w:hAnsi="Times New Roman"/>
        <w:b w:val="0"/>
        <w:i w:val="0"/>
        <w:smallCaps w:val="0"/>
        <w:strike w:val="0"/>
        <w:color w:val="000000"/>
        <w:spacing w:val="0"/>
        <w:w w:val="100"/>
        <w:position w:val="0"/>
        <w:sz w:val="22"/>
        <w:u w:val="singl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6"/>
  </w:num>
  <w:num w:numId="2">
    <w:abstractNumId w:val="0"/>
  </w:num>
  <w:num w:numId="3">
    <w:abstractNumId w:val="7"/>
  </w:num>
  <w:num w:numId="4">
    <w:abstractNumId w:val="2"/>
  </w:num>
  <w:num w:numId="5">
    <w:abstractNumId w:val="12"/>
  </w:num>
  <w:num w:numId="6">
    <w:abstractNumId w:val="18"/>
  </w:num>
  <w:num w:numId="7">
    <w:abstractNumId w:val="14"/>
  </w:num>
  <w:num w:numId="8">
    <w:abstractNumId w:val="13"/>
  </w:num>
  <w:num w:numId="9">
    <w:abstractNumId w:val="5"/>
  </w:num>
  <w:num w:numId="10">
    <w:abstractNumId w:val="11"/>
  </w:num>
  <w:num w:numId="11">
    <w:abstractNumId w:val="10"/>
  </w:num>
  <w:num w:numId="12">
    <w:abstractNumId w:val="17"/>
  </w:num>
  <w:num w:numId="13">
    <w:abstractNumId w:val="9"/>
  </w:num>
  <w:num w:numId="14">
    <w:abstractNumId w:val="4"/>
  </w:num>
  <w:num w:numId="15">
    <w:abstractNumId w:val="8"/>
  </w:num>
  <w:num w:numId="16">
    <w:abstractNumId w:val="6"/>
  </w:num>
  <w:num w:numId="17">
    <w:abstractNumId w:val="3"/>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7D8"/>
    <w:rsid w:val="00003D91"/>
    <w:rsid w:val="000073EA"/>
    <w:rsid w:val="00007870"/>
    <w:rsid w:val="00011EB5"/>
    <w:rsid w:val="000147D8"/>
    <w:rsid w:val="000158CD"/>
    <w:rsid w:val="0001750E"/>
    <w:rsid w:val="0002530A"/>
    <w:rsid w:val="000334F1"/>
    <w:rsid w:val="00041A99"/>
    <w:rsid w:val="00045756"/>
    <w:rsid w:val="00046E2F"/>
    <w:rsid w:val="0004737F"/>
    <w:rsid w:val="00050847"/>
    <w:rsid w:val="00055444"/>
    <w:rsid w:val="00060D5F"/>
    <w:rsid w:val="000649F3"/>
    <w:rsid w:val="00066DF0"/>
    <w:rsid w:val="00070FD4"/>
    <w:rsid w:val="0007377A"/>
    <w:rsid w:val="0008066B"/>
    <w:rsid w:val="000823EA"/>
    <w:rsid w:val="00083DE4"/>
    <w:rsid w:val="000906FD"/>
    <w:rsid w:val="00093D0A"/>
    <w:rsid w:val="000A0ADB"/>
    <w:rsid w:val="000A3EB9"/>
    <w:rsid w:val="000A64DA"/>
    <w:rsid w:val="000B6217"/>
    <w:rsid w:val="000C0C42"/>
    <w:rsid w:val="000C79F2"/>
    <w:rsid w:val="000D08B6"/>
    <w:rsid w:val="000D20C2"/>
    <w:rsid w:val="000D4CD0"/>
    <w:rsid w:val="000D6C29"/>
    <w:rsid w:val="000D6C2A"/>
    <w:rsid w:val="000E234B"/>
    <w:rsid w:val="000E4EB0"/>
    <w:rsid w:val="000E6C94"/>
    <w:rsid w:val="000F347C"/>
    <w:rsid w:val="000F42D2"/>
    <w:rsid w:val="000F6E55"/>
    <w:rsid w:val="001019D9"/>
    <w:rsid w:val="00105E71"/>
    <w:rsid w:val="00110C14"/>
    <w:rsid w:val="00113FDF"/>
    <w:rsid w:val="00121DC0"/>
    <w:rsid w:val="00122347"/>
    <w:rsid w:val="001224E8"/>
    <w:rsid w:val="001321F4"/>
    <w:rsid w:val="001326DC"/>
    <w:rsid w:val="00133C33"/>
    <w:rsid w:val="00133E66"/>
    <w:rsid w:val="00136DC3"/>
    <w:rsid w:val="0016052A"/>
    <w:rsid w:val="001652C5"/>
    <w:rsid w:val="001728A8"/>
    <w:rsid w:val="00173154"/>
    <w:rsid w:val="00174E68"/>
    <w:rsid w:val="0017583B"/>
    <w:rsid w:val="00184B26"/>
    <w:rsid w:val="00194524"/>
    <w:rsid w:val="001A0176"/>
    <w:rsid w:val="001A2D73"/>
    <w:rsid w:val="001A31F4"/>
    <w:rsid w:val="001A3F1B"/>
    <w:rsid w:val="001A5697"/>
    <w:rsid w:val="001A726A"/>
    <w:rsid w:val="001A7C2C"/>
    <w:rsid w:val="001B0025"/>
    <w:rsid w:val="001B0691"/>
    <w:rsid w:val="001B0BC4"/>
    <w:rsid w:val="001B2FCE"/>
    <w:rsid w:val="001B381A"/>
    <w:rsid w:val="001B5088"/>
    <w:rsid w:val="001B7B4F"/>
    <w:rsid w:val="001C19E0"/>
    <w:rsid w:val="001C4B5C"/>
    <w:rsid w:val="001C7730"/>
    <w:rsid w:val="001D189B"/>
    <w:rsid w:val="001D5A11"/>
    <w:rsid w:val="001D7485"/>
    <w:rsid w:val="001E156C"/>
    <w:rsid w:val="001F10E9"/>
    <w:rsid w:val="001F1176"/>
    <w:rsid w:val="001F239D"/>
    <w:rsid w:val="001F4651"/>
    <w:rsid w:val="001F673C"/>
    <w:rsid w:val="001F71AB"/>
    <w:rsid w:val="001F734E"/>
    <w:rsid w:val="001F73C4"/>
    <w:rsid w:val="00202426"/>
    <w:rsid w:val="002038A1"/>
    <w:rsid w:val="00215C9F"/>
    <w:rsid w:val="00215FBF"/>
    <w:rsid w:val="002179DF"/>
    <w:rsid w:val="00240F95"/>
    <w:rsid w:val="00241224"/>
    <w:rsid w:val="00242435"/>
    <w:rsid w:val="002430A2"/>
    <w:rsid w:val="0024551E"/>
    <w:rsid w:val="002458DC"/>
    <w:rsid w:val="002502CD"/>
    <w:rsid w:val="00251B76"/>
    <w:rsid w:val="00253A2B"/>
    <w:rsid w:val="00254C48"/>
    <w:rsid w:val="002568FB"/>
    <w:rsid w:val="00260C25"/>
    <w:rsid w:val="002645AF"/>
    <w:rsid w:val="00265A4F"/>
    <w:rsid w:val="00265A7A"/>
    <w:rsid w:val="00265FD8"/>
    <w:rsid w:val="00271E92"/>
    <w:rsid w:val="00276C47"/>
    <w:rsid w:val="00277DD7"/>
    <w:rsid w:val="00283BB5"/>
    <w:rsid w:val="002935C2"/>
    <w:rsid w:val="0029361D"/>
    <w:rsid w:val="00293744"/>
    <w:rsid w:val="00293A66"/>
    <w:rsid w:val="00293F42"/>
    <w:rsid w:val="0029524B"/>
    <w:rsid w:val="002958D2"/>
    <w:rsid w:val="002A5CFF"/>
    <w:rsid w:val="002A73B0"/>
    <w:rsid w:val="002A7ABB"/>
    <w:rsid w:val="002B033F"/>
    <w:rsid w:val="002B03EA"/>
    <w:rsid w:val="002B38B6"/>
    <w:rsid w:val="002C11FD"/>
    <w:rsid w:val="002C39DB"/>
    <w:rsid w:val="002C4EF5"/>
    <w:rsid w:val="002C52B5"/>
    <w:rsid w:val="002C5E70"/>
    <w:rsid w:val="002C738F"/>
    <w:rsid w:val="002C764A"/>
    <w:rsid w:val="002D2D0F"/>
    <w:rsid w:val="002D53FA"/>
    <w:rsid w:val="002D61C1"/>
    <w:rsid w:val="002D7D32"/>
    <w:rsid w:val="002E33CB"/>
    <w:rsid w:val="002E369B"/>
    <w:rsid w:val="002E4E6C"/>
    <w:rsid w:val="002E4FF6"/>
    <w:rsid w:val="002E5D57"/>
    <w:rsid w:val="002E5F12"/>
    <w:rsid w:val="002E70F8"/>
    <w:rsid w:val="002F4C6E"/>
    <w:rsid w:val="002F51C5"/>
    <w:rsid w:val="002F64E7"/>
    <w:rsid w:val="002F66AD"/>
    <w:rsid w:val="002F68AC"/>
    <w:rsid w:val="00307093"/>
    <w:rsid w:val="00307EDD"/>
    <w:rsid w:val="00310007"/>
    <w:rsid w:val="00311021"/>
    <w:rsid w:val="00311F70"/>
    <w:rsid w:val="00311FA2"/>
    <w:rsid w:val="00317432"/>
    <w:rsid w:val="00317A92"/>
    <w:rsid w:val="00320C04"/>
    <w:rsid w:val="003244EA"/>
    <w:rsid w:val="00326EE6"/>
    <w:rsid w:val="003270C4"/>
    <w:rsid w:val="003362D4"/>
    <w:rsid w:val="00336800"/>
    <w:rsid w:val="00337A47"/>
    <w:rsid w:val="00340C74"/>
    <w:rsid w:val="00345469"/>
    <w:rsid w:val="00353C1E"/>
    <w:rsid w:val="00353D26"/>
    <w:rsid w:val="00354D17"/>
    <w:rsid w:val="003577CE"/>
    <w:rsid w:val="00363CF6"/>
    <w:rsid w:val="00363F8A"/>
    <w:rsid w:val="00364438"/>
    <w:rsid w:val="003677F3"/>
    <w:rsid w:val="00372C13"/>
    <w:rsid w:val="00372FFA"/>
    <w:rsid w:val="00376FF1"/>
    <w:rsid w:val="00380896"/>
    <w:rsid w:val="00380AEE"/>
    <w:rsid w:val="0038704A"/>
    <w:rsid w:val="00387587"/>
    <w:rsid w:val="00390F8F"/>
    <w:rsid w:val="00391013"/>
    <w:rsid w:val="003A35C2"/>
    <w:rsid w:val="003A4C55"/>
    <w:rsid w:val="003A4FFF"/>
    <w:rsid w:val="003B029E"/>
    <w:rsid w:val="003B02C8"/>
    <w:rsid w:val="003B7C84"/>
    <w:rsid w:val="003C10BE"/>
    <w:rsid w:val="003C19D7"/>
    <w:rsid w:val="003C5EB6"/>
    <w:rsid w:val="003C652B"/>
    <w:rsid w:val="003C6AE2"/>
    <w:rsid w:val="003D0C39"/>
    <w:rsid w:val="003D2386"/>
    <w:rsid w:val="003D287A"/>
    <w:rsid w:val="003D34A9"/>
    <w:rsid w:val="003D3EB2"/>
    <w:rsid w:val="003E367E"/>
    <w:rsid w:val="003E6697"/>
    <w:rsid w:val="003F31B4"/>
    <w:rsid w:val="003F31EE"/>
    <w:rsid w:val="003F3433"/>
    <w:rsid w:val="00401D10"/>
    <w:rsid w:val="004033B9"/>
    <w:rsid w:val="00403760"/>
    <w:rsid w:val="00403C6E"/>
    <w:rsid w:val="00404227"/>
    <w:rsid w:val="00413815"/>
    <w:rsid w:val="00415289"/>
    <w:rsid w:val="00420F80"/>
    <w:rsid w:val="004228B7"/>
    <w:rsid w:val="004232F1"/>
    <w:rsid w:val="00426FEA"/>
    <w:rsid w:val="00431123"/>
    <w:rsid w:val="00432807"/>
    <w:rsid w:val="00433D35"/>
    <w:rsid w:val="004349F8"/>
    <w:rsid w:val="00435EE6"/>
    <w:rsid w:val="00442F44"/>
    <w:rsid w:val="00444022"/>
    <w:rsid w:val="00444D74"/>
    <w:rsid w:val="00447A0B"/>
    <w:rsid w:val="00447E31"/>
    <w:rsid w:val="004507A1"/>
    <w:rsid w:val="00453CDB"/>
    <w:rsid w:val="00454E55"/>
    <w:rsid w:val="004569A8"/>
    <w:rsid w:val="00456F69"/>
    <w:rsid w:val="00457653"/>
    <w:rsid w:val="00461EA6"/>
    <w:rsid w:val="00463600"/>
    <w:rsid w:val="00463A90"/>
    <w:rsid w:val="00472ABF"/>
    <w:rsid w:val="00472C31"/>
    <w:rsid w:val="0047693A"/>
    <w:rsid w:val="00476C76"/>
    <w:rsid w:val="004774EB"/>
    <w:rsid w:val="004800BF"/>
    <w:rsid w:val="00481113"/>
    <w:rsid w:val="00481A50"/>
    <w:rsid w:val="00482F95"/>
    <w:rsid w:val="00483764"/>
    <w:rsid w:val="004841A1"/>
    <w:rsid w:val="00493A11"/>
    <w:rsid w:val="00493E06"/>
    <w:rsid w:val="00496A09"/>
    <w:rsid w:val="004A05E8"/>
    <w:rsid w:val="004A244D"/>
    <w:rsid w:val="004A2DDF"/>
    <w:rsid w:val="004A42BD"/>
    <w:rsid w:val="004A4A23"/>
    <w:rsid w:val="004A62C2"/>
    <w:rsid w:val="004B3D03"/>
    <w:rsid w:val="004B5081"/>
    <w:rsid w:val="004B5789"/>
    <w:rsid w:val="004C0420"/>
    <w:rsid w:val="004C0B6A"/>
    <w:rsid w:val="004C3C82"/>
    <w:rsid w:val="004C4F16"/>
    <w:rsid w:val="004C5BF7"/>
    <w:rsid w:val="004C7B41"/>
    <w:rsid w:val="004D10BD"/>
    <w:rsid w:val="004E0F04"/>
    <w:rsid w:val="004E3154"/>
    <w:rsid w:val="004E40C7"/>
    <w:rsid w:val="004E7D45"/>
    <w:rsid w:val="004F093B"/>
    <w:rsid w:val="004F0E5B"/>
    <w:rsid w:val="004F3686"/>
    <w:rsid w:val="005007EB"/>
    <w:rsid w:val="00505138"/>
    <w:rsid w:val="00507B74"/>
    <w:rsid w:val="00510405"/>
    <w:rsid w:val="00510586"/>
    <w:rsid w:val="00512D3B"/>
    <w:rsid w:val="0051405D"/>
    <w:rsid w:val="00517BCF"/>
    <w:rsid w:val="00517D83"/>
    <w:rsid w:val="0052162E"/>
    <w:rsid w:val="00524ED3"/>
    <w:rsid w:val="00531476"/>
    <w:rsid w:val="00534D4E"/>
    <w:rsid w:val="005354F1"/>
    <w:rsid w:val="00535BCD"/>
    <w:rsid w:val="0053685D"/>
    <w:rsid w:val="00536A6E"/>
    <w:rsid w:val="00537596"/>
    <w:rsid w:val="00537678"/>
    <w:rsid w:val="00540F11"/>
    <w:rsid w:val="00543362"/>
    <w:rsid w:val="00543E8C"/>
    <w:rsid w:val="00546105"/>
    <w:rsid w:val="00551192"/>
    <w:rsid w:val="00552117"/>
    <w:rsid w:val="0055354F"/>
    <w:rsid w:val="00554F3C"/>
    <w:rsid w:val="0056050C"/>
    <w:rsid w:val="0056299D"/>
    <w:rsid w:val="00563F16"/>
    <w:rsid w:val="005646B2"/>
    <w:rsid w:val="005712FF"/>
    <w:rsid w:val="0057390F"/>
    <w:rsid w:val="00575F44"/>
    <w:rsid w:val="00577968"/>
    <w:rsid w:val="00580F11"/>
    <w:rsid w:val="00584BAC"/>
    <w:rsid w:val="005850CB"/>
    <w:rsid w:val="005919D0"/>
    <w:rsid w:val="005950A4"/>
    <w:rsid w:val="00596132"/>
    <w:rsid w:val="00596142"/>
    <w:rsid w:val="00596562"/>
    <w:rsid w:val="00597391"/>
    <w:rsid w:val="005A213F"/>
    <w:rsid w:val="005A3A65"/>
    <w:rsid w:val="005A3D40"/>
    <w:rsid w:val="005B437B"/>
    <w:rsid w:val="005C1E86"/>
    <w:rsid w:val="005C42DB"/>
    <w:rsid w:val="005C5A8F"/>
    <w:rsid w:val="005D5480"/>
    <w:rsid w:val="005E1C65"/>
    <w:rsid w:val="005E380A"/>
    <w:rsid w:val="005E5C13"/>
    <w:rsid w:val="005E7D95"/>
    <w:rsid w:val="005F0035"/>
    <w:rsid w:val="005F0036"/>
    <w:rsid w:val="005F1EE5"/>
    <w:rsid w:val="005F3119"/>
    <w:rsid w:val="005F6223"/>
    <w:rsid w:val="005F7F12"/>
    <w:rsid w:val="00600527"/>
    <w:rsid w:val="006035EE"/>
    <w:rsid w:val="006059A6"/>
    <w:rsid w:val="0060635B"/>
    <w:rsid w:val="00606686"/>
    <w:rsid w:val="00610B55"/>
    <w:rsid w:val="0061116A"/>
    <w:rsid w:val="00611500"/>
    <w:rsid w:val="00611BF5"/>
    <w:rsid w:val="00611C33"/>
    <w:rsid w:val="006204D8"/>
    <w:rsid w:val="00623447"/>
    <w:rsid w:val="0062371C"/>
    <w:rsid w:val="00624998"/>
    <w:rsid w:val="00626DEE"/>
    <w:rsid w:val="00627D76"/>
    <w:rsid w:val="00633281"/>
    <w:rsid w:val="006351EB"/>
    <w:rsid w:val="006426CB"/>
    <w:rsid w:val="0064285E"/>
    <w:rsid w:val="006429FC"/>
    <w:rsid w:val="006509B2"/>
    <w:rsid w:val="00651A50"/>
    <w:rsid w:val="00657191"/>
    <w:rsid w:val="006601F4"/>
    <w:rsid w:val="006635CB"/>
    <w:rsid w:val="00666DF3"/>
    <w:rsid w:val="0067263B"/>
    <w:rsid w:val="006734B1"/>
    <w:rsid w:val="006745BA"/>
    <w:rsid w:val="00680BB4"/>
    <w:rsid w:val="00681C20"/>
    <w:rsid w:val="00682D58"/>
    <w:rsid w:val="0069083C"/>
    <w:rsid w:val="006930F3"/>
    <w:rsid w:val="0069475F"/>
    <w:rsid w:val="006A0557"/>
    <w:rsid w:val="006A31DB"/>
    <w:rsid w:val="006B09E8"/>
    <w:rsid w:val="006B383D"/>
    <w:rsid w:val="006C13DE"/>
    <w:rsid w:val="006C165A"/>
    <w:rsid w:val="006C28D3"/>
    <w:rsid w:val="006D0FC0"/>
    <w:rsid w:val="006D1429"/>
    <w:rsid w:val="006D3670"/>
    <w:rsid w:val="006D5723"/>
    <w:rsid w:val="006D5849"/>
    <w:rsid w:val="006D630A"/>
    <w:rsid w:val="006D6323"/>
    <w:rsid w:val="006D65EC"/>
    <w:rsid w:val="006D66C5"/>
    <w:rsid w:val="006E0384"/>
    <w:rsid w:val="006E03D6"/>
    <w:rsid w:val="006E5D4A"/>
    <w:rsid w:val="006E60D2"/>
    <w:rsid w:val="006E7129"/>
    <w:rsid w:val="006F1073"/>
    <w:rsid w:val="006F2AC3"/>
    <w:rsid w:val="006F38F3"/>
    <w:rsid w:val="006F5869"/>
    <w:rsid w:val="007013D3"/>
    <w:rsid w:val="007038D0"/>
    <w:rsid w:val="00704773"/>
    <w:rsid w:val="007054DE"/>
    <w:rsid w:val="00705F48"/>
    <w:rsid w:val="00710061"/>
    <w:rsid w:val="0071729F"/>
    <w:rsid w:val="00717ECB"/>
    <w:rsid w:val="00723F7A"/>
    <w:rsid w:val="00724315"/>
    <w:rsid w:val="00727254"/>
    <w:rsid w:val="0074515E"/>
    <w:rsid w:val="00746AB2"/>
    <w:rsid w:val="0074776E"/>
    <w:rsid w:val="0075007C"/>
    <w:rsid w:val="00750F63"/>
    <w:rsid w:val="007557AA"/>
    <w:rsid w:val="00755B06"/>
    <w:rsid w:val="00756C5C"/>
    <w:rsid w:val="00762D40"/>
    <w:rsid w:val="00772A45"/>
    <w:rsid w:val="007758F8"/>
    <w:rsid w:val="00775942"/>
    <w:rsid w:val="00782BDF"/>
    <w:rsid w:val="00782E6A"/>
    <w:rsid w:val="0078689D"/>
    <w:rsid w:val="00792DC8"/>
    <w:rsid w:val="007978A5"/>
    <w:rsid w:val="007A1D5E"/>
    <w:rsid w:val="007A5218"/>
    <w:rsid w:val="007B595F"/>
    <w:rsid w:val="007B5F75"/>
    <w:rsid w:val="007C3954"/>
    <w:rsid w:val="007C40F8"/>
    <w:rsid w:val="007C74D5"/>
    <w:rsid w:val="007D188D"/>
    <w:rsid w:val="007D207A"/>
    <w:rsid w:val="007D2AA3"/>
    <w:rsid w:val="007D4721"/>
    <w:rsid w:val="007D72DC"/>
    <w:rsid w:val="007E0C71"/>
    <w:rsid w:val="007E38FC"/>
    <w:rsid w:val="007E3C2B"/>
    <w:rsid w:val="007E3D93"/>
    <w:rsid w:val="007E5B56"/>
    <w:rsid w:val="007F0E79"/>
    <w:rsid w:val="007F3C90"/>
    <w:rsid w:val="008078EF"/>
    <w:rsid w:val="008165B4"/>
    <w:rsid w:val="008170CF"/>
    <w:rsid w:val="00817CFB"/>
    <w:rsid w:val="0082123F"/>
    <w:rsid w:val="00821CCB"/>
    <w:rsid w:val="0082301F"/>
    <w:rsid w:val="008261AC"/>
    <w:rsid w:val="0083058B"/>
    <w:rsid w:val="00831433"/>
    <w:rsid w:val="00833950"/>
    <w:rsid w:val="008343EF"/>
    <w:rsid w:val="00835423"/>
    <w:rsid w:val="008355E1"/>
    <w:rsid w:val="008357C4"/>
    <w:rsid w:val="00836138"/>
    <w:rsid w:val="0084009D"/>
    <w:rsid w:val="00850783"/>
    <w:rsid w:val="00850BDE"/>
    <w:rsid w:val="00851A7D"/>
    <w:rsid w:val="0086050E"/>
    <w:rsid w:val="008609A2"/>
    <w:rsid w:val="008631A3"/>
    <w:rsid w:val="00865088"/>
    <w:rsid w:val="008720AD"/>
    <w:rsid w:val="00872956"/>
    <w:rsid w:val="0087433B"/>
    <w:rsid w:val="00886E18"/>
    <w:rsid w:val="00886F04"/>
    <w:rsid w:val="00887CA6"/>
    <w:rsid w:val="00890D10"/>
    <w:rsid w:val="008927BF"/>
    <w:rsid w:val="008933B0"/>
    <w:rsid w:val="00893C09"/>
    <w:rsid w:val="00894F2C"/>
    <w:rsid w:val="008A1792"/>
    <w:rsid w:val="008A2067"/>
    <w:rsid w:val="008A5291"/>
    <w:rsid w:val="008A7311"/>
    <w:rsid w:val="008B069B"/>
    <w:rsid w:val="008B1B43"/>
    <w:rsid w:val="008B22B6"/>
    <w:rsid w:val="008B4AFB"/>
    <w:rsid w:val="008B5476"/>
    <w:rsid w:val="008B6340"/>
    <w:rsid w:val="008C1A35"/>
    <w:rsid w:val="008C48A8"/>
    <w:rsid w:val="008C6D9E"/>
    <w:rsid w:val="008C74F3"/>
    <w:rsid w:val="008D0732"/>
    <w:rsid w:val="008D1738"/>
    <w:rsid w:val="008D424C"/>
    <w:rsid w:val="008D499E"/>
    <w:rsid w:val="008D6312"/>
    <w:rsid w:val="008E1A5E"/>
    <w:rsid w:val="008E57F7"/>
    <w:rsid w:val="008E652E"/>
    <w:rsid w:val="008E74A8"/>
    <w:rsid w:val="008F68E4"/>
    <w:rsid w:val="008F7068"/>
    <w:rsid w:val="00900695"/>
    <w:rsid w:val="00901879"/>
    <w:rsid w:val="00901FAC"/>
    <w:rsid w:val="00901FE9"/>
    <w:rsid w:val="00902ECF"/>
    <w:rsid w:val="00903EC2"/>
    <w:rsid w:val="009143D8"/>
    <w:rsid w:val="009151F7"/>
    <w:rsid w:val="00915A3F"/>
    <w:rsid w:val="00916D93"/>
    <w:rsid w:val="009218E8"/>
    <w:rsid w:val="009243F6"/>
    <w:rsid w:val="00926485"/>
    <w:rsid w:val="00930059"/>
    <w:rsid w:val="009307E4"/>
    <w:rsid w:val="00933A22"/>
    <w:rsid w:val="00933B64"/>
    <w:rsid w:val="00941643"/>
    <w:rsid w:val="00941A1E"/>
    <w:rsid w:val="00941FCE"/>
    <w:rsid w:val="0094245F"/>
    <w:rsid w:val="00942D6D"/>
    <w:rsid w:val="009446F2"/>
    <w:rsid w:val="0094520E"/>
    <w:rsid w:val="0095037A"/>
    <w:rsid w:val="009507A5"/>
    <w:rsid w:val="009565D3"/>
    <w:rsid w:val="00957A95"/>
    <w:rsid w:val="00963C71"/>
    <w:rsid w:val="009644CE"/>
    <w:rsid w:val="009652D2"/>
    <w:rsid w:val="009679FD"/>
    <w:rsid w:val="00975575"/>
    <w:rsid w:val="0098208F"/>
    <w:rsid w:val="00983389"/>
    <w:rsid w:val="00987A06"/>
    <w:rsid w:val="00996B86"/>
    <w:rsid w:val="009976B4"/>
    <w:rsid w:val="009A4F0C"/>
    <w:rsid w:val="009B1D3D"/>
    <w:rsid w:val="009B3945"/>
    <w:rsid w:val="009B55FE"/>
    <w:rsid w:val="009B5AE8"/>
    <w:rsid w:val="009C095C"/>
    <w:rsid w:val="009C1239"/>
    <w:rsid w:val="009C402F"/>
    <w:rsid w:val="009C4ACF"/>
    <w:rsid w:val="009D4DBE"/>
    <w:rsid w:val="009D757C"/>
    <w:rsid w:val="009E60E1"/>
    <w:rsid w:val="009E79CC"/>
    <w:rsid w:val="009F0615"/>
    <w:rsid w:val="009F7579"/>
    <w:rsid w:val="009F76D0"/>
    <w:rsid w:val="00A029AE"/>
    <w:rsid w:val="00A0395A"/>
    <w:rsid w:val="00A12D51"/>
    <w:rsid w:val="00A13FA6"/>
    <w:rsid w:val="00A157B1"/>
    <w:rsid w:val="00A21257"/>
    <w:rsid w:val="00A22ED0"/>
    <w:rsid w:val="00A27337"/>
    <w:rsid w:val="00A30520"/>
    <w:rsid w:val="00A33E58"/>
    <w:rsid w:val="00A361EB"/>
    <w:rsid w:val="00A3656C"/>
    <w:rsid w:val="00A37089"/>
    <w:rsid w:val="00A40CF1"/>
    <w:rsid w:val="00A43F40"/>
    <w:rsid w:val="00A467E3"/>
    <w:rsid w:val="00A52B08"/>
    <w:rsid w:val="00A52C15"/>
    <w:rsid w:val="00A5461C"/>
    <w:rsid w:val="00A6130C"/>
    <w:rsid w:val="00A62FE2"/>
    <w:rsid w:val="00A636FD"/>
    <w:rsid w:val="00A66F4E"/>
    <w:rsid w:val="00A67387"/>
    <w:rsid w:val="00A71F6A"/>
    <w:rsid w:val="00A722D4"/>
    <w:rsid w:val="00A72623"/>
    <w:rsid w:val="00A76ABF"/>
    <w:rsid w:val="00A83AF0"/>
    <w:rsid w:val="00A85491"/>
    <w:rsid w:val="00A85568"/>
    <w:rsid w:val="00A9270B"/>
    <w:rsid w:val="00A94139"/>
    <w:rsid w:val="00A944D1"/>
    <w:rsid w:val="00A97B66"/>
    <w:rsid w:val="00AA4842"/>
    <w:rsid w:val="00AA5F4D"/>
    <w:rsid w:val="00AA7B7D"/>
    <w:rsid w:val="00AA7D8B"/>
    <w:rsid w:val="00AB2C8F"/>
    <w:rsid w:val="00AB2DF0"/>
    <w:rsid w:val="00AB5115"/>
    <w:rsid w:val="00AC2DD1"/>
    <w:rsid w:val="00AC5870"/>
    <w:rsid w:val="00AD3296"/>
    <w:rsid w:val="00AD3C6B"/>
    <w:rsid w:val="00AE1C20"/>
    <w:rsid w:val="00AE2B31"/>
    <w:rsid w:val="00AE61CF"/>
    <w:rsid w:val="00AE66E4"/>
    <w:rsid w:val="00AE6DB9"/>
    <w:rsid w:val="00AF2325"/>
    <w:rsid w:val="00AF3766"/>
    <w:rsid w:val="00B00CAC"/>
    <w:rsid w:val="00B01A9C"/>
    <w:rsid w:val="00B02FE3"/>
    <w:rsid w:val="00B03CC7"/>
    <w:rsid w:val="00B03DD1"/>
    <w:rsid w:val="00B04468"/>
    <w:rsid w:val="00B10D8A"/>
    <w:rsid w:val="00B130BD"/>
    <w:rsid w:val="00B14FC8"/>
    <w:rsid w:val="00B165E2"/>
    <w:rsid w:val="00B1790E"/>
    <w:rsid w:val="00B22C91"/>
    <w:rsid w:val="00B24573"/>
    <w:rsid w:val="00B24E93"/>
    <w:rsid w:val="00B32E0A"/>
    <w:rsid w:val="00B37AD3"/>
    <w:rsid w:val="00B40DD3"/>
    <w:rsid w:val="00B41475"/>
    <w:rsid w:val="00B42486"/>
    <w:rsid w:val="00B42C18"/>
    <w:rsid w:val="00B43AB0"/>
    <w:rsid w:val="00B44D48"/>
    <w:rsid w:val="00B46BF0"/>
    <w:rsid w:val="00B47F9A"/>
    <w:rsid w:val="00B504F7"/>
    <w:rsid w:val="00B50835"/>
    <w:rsid w:val="00B50FC0"/>
    <w:rsid w:val="00B54F0E"/>
    <w:rsid w:val="00B56582"/>
    <w:rsid w:val="00B60F13"/>
    <w:rsid w:val="00B6179E"/>
    <w:rsid w:val="00B61848"/>
    <w:rsid w:val="00B627DF"/>
    <w:rsid w:val="00B6602E"/>
    <w:rsid w:val="00B66C44"/>
    <w:rsid w:val="00B70E48"/>
    <w:rsid w:val="00B72C96"/>
    <w:rsid w:val="00B7741C"/>
    <w:rsid w:val="00B86F21"/>
    <w:rsid w:val="00B920A5"/>
    <w:rsid w:val="00B94DDA"/>
    <w:rsid w:val="00B94EC6"/>
    <w:rsid w:val="00BA2D79"/>
    <w:rsid w:val="00BA3BD2"/>
    <w:rsid w:val="00BA5E30"/>
    <w:rsid w:val="00BA6B8F"/>
    <w:rsid w:val="00BA7C59"/>
    <w:rsid w:val="00BB0639"/>
    <w:rsid w:val="00BB1A78"/>
    <w:rsid w:val="00BB3A4D"/>
    <w:rsid w:val="00BC14A1"/>
    <w:rsid w:val="00BC3DF3"/>
    <w:rsid w:val="00BC66AB"/>
    <w:rsid w:val="00BC7994"/>
    <w:rsid w:val="00BD02F6"/>
    <w:rsid w:val="00BD4A01"/>
    <w:rsid w:val="00BD5244"/>
    <w:rsid w:val="00BD6EC1"/>
    <w:rsid w:val="00BD7196"/>
    <w:rsid w:val="00BD7A45"/>
    <w:rsid w:val="00BD7C8E"/>
    <w:rsid w:val="00BE78C6"/>
    <w:rsid w:val="00BF527A"/>
    <w:rsid w:val="00BF5CCF"/>
    <w:rsid w:val="00C01105"/>
    <w:rsid w:val="00C0117E"/>
    <w:rsid w:val="00C0153E"/>
    <w:rsid w:val="00C03B45"/>
    <w:rsid w:val="00C07D9D"/>
    <w:rsid w:val="00C142F7"/>
    <w:rsid w:val="00C15273"/>
    <w:rsid w:val="00C2195B"/>
    <w:rsid w:val="00C2287D"/>
    <w:rsid w:val="00C2399F"/>
    <w:rsid w:val="00C242A5"/>
    <w:rsid w:val="00C306F8"/>
    <w:rsid w:val="00C34EA5"/>
    <w:rsid w:val="00C36F75"/>
    <w:rsid w:val="00C47FA4"/>
    <w:rsid w:val="00C52781"/>
    <w:rsid w:val="00C562D3"/>
    <w:rsid w:val="00C64397"/>
    <w:rsid w:val="00C712F3"/>
    <w:rsid w:val="00C71C9E"/>
    <w:rsid w:val="00C725CD"/>
    <w:rsid w:val="00C74494"/>
    <w:rsid w:val="00C74EC9"/>
    <w:rsid w:val="00C74EEB"/>
    <w:rsid w:val="00C76445"/>
    <w:rsid w:val="00C800DD"/>
    <w:rsid w:val="00C82F88"/>
    <w:rsid w:val="00C85A7E"/>
    <w:rsid w:val="00C85FC1"/>
    <w:rsid w:val="00C8794C"/>
    <w:rsid w:val="00C91A0F"/>
    <w:rsid w:val="00C92E6B"/>
    <w:rsid w:val="00C96815"/>
    <w:rsid w:val="00C97150"/>
    <w:rsid w:val="00C97213"/>
    <w:rsid w:val="00CA204A"/>
    <w:rsid w:val="00CA5EC9"/>
    <w:rsid w:val="00CB032B"/>
    <w:rsid w:val="00CB0B98"/>
    <w:rsid w:val="00CC252E"/>
    <w:rsid w:val="00CC2BFF"/>
    <w:rsid w:val="00CC402B"/>
    <w:rsid w:val="00CD2407"/>
    <w:rsid w:val="00CD57D5"/>
    <w:rsid w:val="00CE082A"/>
    <w:rsid w:val="00CE3887"/>
    <w:rsid w:val="00CF00D8"/>
    <w:rsid w:val="00CF7263"/>
    <w:rsid w:val="00D12DC5"/>
    <w:rsid w:val="00D171D0"/>
    <w:rsid w:val="00D176A2"/>
    <w:rsid w:val="00D2047E"/>
    <w:rsid w:val="00D21E2B"/>
    <w:rsid w:val="00D244F7"/>
    <w:rsid w:val="00D24908"/>
    <w:rsid w:val="00D300E0"/>
    <w:rsid w:val="00D328C9"/>
    <w:rsid w:val="00D41D20"/>
    <w:rsid w:val="00D41E1A"/>
    <w:rsid w:val="00D42018"/>
    <w:rsid w:val="00D438F8"/>
    <w:rsid w:val="00D452D7"/>
    <w:rsid w:val="00D528E6"/>
    <w:rsid w:val="00D6487D"/>
    <w:rsid w:val="00D67CE9"/>
    <w:rsid w:val="00D705B5"/>
    <w:rsid w:val="00D727D3"/>
    <w:rsid w:val="00D7365B"/>
    <w:rsid w:val="00D755F4"/>
    <w:rsid w:val="00D76890"/>
    <w:rsid w:val="00D80757"/>
    <w:rsid w:val="00D82062"/>
    <w:rsid w:val="00D83110"/>
    <w:rsid w:val="00D8439F"/>
    <w:rsid w:val="00D84E38"/>
    <w:rsid w:val="00D907AC"/>
    <w:rsid w:val="00D97129"/>
    <w:rsid w:val="00DA4D82"/>
    <w:rsid w:val="00DA7176"/>
    <w:rsid w:val="00DB40DE"/>
    <w:rsid w:val="00DB5A59"/>
    <w:rsid w:val="00DB69F7"/>
    <w:rsid w:val="00DC2335"/>
    <w:rsid w:val="00DC7D86"/>
    <w:rsid w:val="00DD66AA"/>
    <w:rsid w:val="00DD6C76"/>
    <w:rsid w:val="00DE1A2E"/>
    <w:rsid w:val="00DE4098"/>
    <w:rsid w:val="00DE5F57"/>
    <w:rsid w:val="00DE61CA"/>
    <w:rsid w:val="00DE7CCD"/>
    <w:rsid w:val="00DF2AA9"/>
    <w:rsid w:val="00DF2D84"/>
    <w:rsid w:val="00DF66A9"/>
    <w:rsid w:val="00E0357D"/>
    <w:rsid w:val="00E0422B"/>
    <w:rsid w:val="00E05FC7"/>
    <w:rsid w:val="00E06576"/>
    <w:rsid w:val="00E13355"/>
    <w:rsid w:val="00E152C4"/>
    <w:rsid w:val="00E1535A"/>
    <w:rsid w:val="00E1633C"/>
    <w:rsid w:val="00E165A8"/>
    <w:rsid w:val="00E2248D"/>
    <w:rsid w:val="00E23CFE"/>
    <w:rsid w:val="00E241A6"/>
    <w:rsid w:val="00E24668"/>
    <w:rsid w:val="00E27CF0"/>
    <w:rsid w:val="00E300B3"/>
    <w:rsid w:val="00E329BA"/>
    <w:rsid w:val="00E55980"/>
    <w:rsid w:val="00E60115"/>
    <w:rsid w:val="00E61CCE"/>
    <w:rsid w:val="00E62494"/>
    <w:rsid w:val="00E717C6"/>
    <w:rsid w:val="00E7344E"/>
    <w:rsid w:val="00E748E3"/>
    <w:rsid w:val="00E74F85"/>
    <w:rsid w:val="00E76769"/>
    <w:rsid w:val="00E84CA5"/>
    <w:rsid w:val="00E85A0C"/>
    <w:rsid w:val="00E8647B"/>
    <w:rsid w:val="00E905BD"/>
    <w:rsid w:val="00E90B83"/>
    <w:rsid w:val="00E93E75"/>
    <w:rsid w:val="00EA0E31"/>
    <w:rsid w:val="00EA0F89"/>
    <w:rsid w:val="00EA1C7B"/>
    <w:rsid w:val="00EA55D6"/>
    <w:rsid w:val="00EA6200"/>
    <w:rsid w:val="00EA63A6"/>
    <w:rsid w:val="00EB0BEF"/>
    <w:rsid w:val="00EB162D"/>
    <w:rsid w:val="00EB2E5F"/>
    <w:rsid w:val="00EB388A"/>
    <w:rsid w:val="00EB3F8B"/>
    <w:rsid w:val="00EB545E"/>
    <w:rsid w:val="00EB64C3"/>
    <w:rsid w:val="00EB6A22"/>
    <w:rsid w:val="00EB6CC0"/>
    <w:rsid w:val="00EC0C49"/>
    <w:rsid w:val="00ED16F0"/>
    <w:rsid w:val="00ED3856"/>
    <w:rsid w:val="00EE2037"/>
    <w:rsid w:val="00EE3EA5"/>
    <w:rsid w:val="00EE5590"/>
    <w:rsid w:val="00EE7511"/>
    <w:rsid w:val="00EF1887"/>
    <w:rsid w:val="00EF207B"/>
    <w:rsid w:val="00EF4C99"/>
    <w:rsid w:val="00F069D2"/>
    <w:rsid w:val="00F07B4F"/>
    <w:rsid w:val="00F10A57"/>
    <w:rsid w:val="00F13B95"/>
    <w:rsid w:val="00F141B0"/>
    <w:rsid w:val="00F14645"/>
    <w:rsid w:val="00F148BB"/>
    <w:rsid w:val="00F15B43"/>
    <w:rsid w:val="00F24DC5"/>
    <w:rsid w:val="00F3070A"/>
    <w:rsid w:val="00F31E73"/>
    <w:rsid w:val="00F354EF"/>
    <w:rsid w:val="00F401DD"/>
    <w:rsid w:val="00F4141B"/>
    <w:rsid w:val="00F420B7"/>
    <w:rsid w:val="00F45515"/>
    <w:rsid w:val="00F46D29"/>
    <w:rsid w:val="00F50F1A"/>
    <w:rsid w:val="00F52A31"/>
    <w:rsid w:val="00F53E59"/>
    <w:rsid w:val="00F54821"/>
    <w:rsid w:val="00F61BA9"/>
    <w:rsid w:val="00F62768"/>
    <w:rsid w:val="00F66873"/>
    <w:rsid w:val="00F670E6"/>
    <w:rsid w:val="00F70C02"/>
    <w:rsid w:val="00F81CD7"/>
    <w:rsid w:val="00F865C2"/>
    <w:rsid w:val="00F90322"/>
    <w:rsid w:val="00F908D9"/>
    <w:rsid w:val="00F9519B"/>
    <w:rsid w:val="00FA4DC1"/>
    <w:rsid w:val="00FB21F5"/>
    <w:rsid w:val="00FB2730"/>
    <w:rsid w:val="00FB3821"/>
    <w:rsid w:val="00FB598D"/>
    <w:rsid w:val="00FB6AA1"/>
    <w:rsid w:val="00FB74AC"/>
    <w:rsid w:val="00FB7B57"/>
    <w:rsid w:val="00FC0E5A"/>
    <w:rsid w:val="00FC2CF8"/>
    <w:rsid w:val="00FC33E5"/>
    <w:rsid w:val="00FC36EA"/>
    <w:rsid w:val="00FC5211"/>
    <w:rsid w:val="00FC5BB4"/>
    <w:rsid w:val="00FD0CE6"/>
    <w:rsid w:val="00FD0DDC"/>
    <w:rsid w:val="00FD3696"/>
    <w:rsid w:val="00FD4126"/>
    <w:rsid w:val="00FD4D78"/>
    <w:rsid w:val="00FD566F"/>
    <w:rsid w:val="00FE1B12"/>
    <w:rsid w:val="00FF7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49"/>
    <w:pPr>
      <w:spacing w:after="200" w:line="276" w:lineRule="auto"/>
    </w:pPr>
    <w:rPr>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uiPriority w:val="99"/>
    <w:rsid w:val="000147D8"/>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99"/>
    <w:qFormat/>
    <w:rsid w:val="006A0557"/>
    <w:rPr>
      <w:rFonts w:cs="Times New Roman"/>
      <w:b/>
    </w:rPr>
  </w:style>
  <w:style w:type="paragraph" w:styleId="Textodeglobo">
    <w:name w:val="Balloon Text"/>
    <w:basedOn w:val="Normal"/>
    <w:link w:val="TextodegloboCar"/>
    <w:uiPriority w:val="99"/>
    <w:semiHidden/>
    <w:rsid w:val="00580F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80F11"/>
    <w:rPr>
      <w:rFonts w:ascii="Tahoma" w:hAnsi="Tahoma" w:cs="Tahoma"/>
      <w:sz w:val="16"/>
      <w:szCs w:val="16"/>
      <w:lang w:val="es-MX" w:eastAsia="en-US"/>
    </w:rPr>
  </w:style>
  <w:style w:type="character" w:customStyle="1" w:styleId="Ttulo3">
    <w:name w:val="Título #3_"/>
    <w:link w:val="Ttulo30"/>
    <w:locked/>
    <w:rsid w:val="002958D2"/>
    <w:rPr>
      <w:rFonts w:ascii="AngsanaUPC" w:eastAsia="Times New Roman" w:hAnsi="AngsanaUPC"/>
      <w:sz w:val="33"/>
      <w:shd w:val="clear" w:color="auto" w:fill="FFFFFF"/>
    </w:rPr>
  </w:style>
  <w:style w:type="character" w:customStyle="1" w:styleId="Cuerpodeltexto">
    <w:name w:val="Cuerpo del texto_"/>
    <w:link w:val="Cuerpodeltexto0"/>
    <w:locked/>
    <w:rsid w:val="002958D2"/>
    <w:rPr>
      <w:rFonts w:ascii="AngsanaUPC" w:eastAsia="Times New Roman" w:hAnsi="AngsanaUPC"/>
      <w:sz w:val="33"/>
      <w:shd w:val="clear" w:color="auto" w:fill="FFFFFF"/>
    </w:rPr>
  </w:style>
  <w:style w:type="paragraph" w:customStyle="1" w:styleId="Ttulo30">
    <w:name w:val="Título #3"/>
    <w:basedOn w:val="Normal"/>
    <w:link w:val="Ttulo3"/>
    <w:rsid w:val="002958D2"/>
    <w:pPr>
      <w:widowControl w:val="0"/>
      <w:shd w:val="clear" w:color="auto" w:fill="FFFFFF"/>
      <w:spacing w:before="1680" w:after="0" w:line="475" w:lineRule="exact"/>
      <w:jc w:val="both"/>
      <w:outlineLvl w:val="2"/>
    </w:pPr>
    <w:rPr>
      <w:rFonts w:ascii="AngsanaUPC" w:hAnsi="AngsanaUPC"/>
      <w:sz w:val="33"/>
      <w:szCs w:val="33"/>
      <w:lang w:val="es-ES" w:eastAsia="es-ES"/>
    </w:rPr>
  </w:style>
  <w:style w:type="paragraph" w:customStyle="1" w:styleId="Cuerpodeltexto0">
    <w:name w:val="Cuerpo del texto"/>
    <w:basedOn w:val="Normal"/>
    <w:link w:val="Cuerpodeltexto"/>
    <w:rsid w:val="002958D2"/>
    <w:pPr>
      <w:widowControl w:val="0"/>
      <w:shd w:val="clear" w:color="auto" w:fill="FFFFFF"/>
      <w:spacing w:after="0" w:line="475" w:lineRule="exact"/>
      <w:jc w:val="both"/>
    </w:pPr>
    <w:rPr>
      <w:rFonts w:ascii="AngsanaUPC" w:hAnsi="AngsanaUPC"/>
      <w:sz w:val="33"/>
      <w:szCs w:val="33"/>
      <w:lang w:val="es-ES" w:eastAsia="es-ES"/>
    </w:rPr>
  </w:style>
  <w:style w:type="character" w:customStyle="1" w:styleId="cuerpodeltexto5sinnegrita">
    <w:name w:val="cuerpodeltexto5sinnegrita"/>
    <w:uiPriority w:val="99"/>
    <w:rsid w:val="0057390F"/>
  </w:style>
  <w:style w:type="paragraph" w:styleId="Sinespaciado">
    <w:name w:val="No Spacing"/>
    <w:basedOn w:val="Normal"/>
    <w:uiPriority w:val="99"/>
    <w:qFormat/>
    <w:rsid w:val="0057390F"/>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NormalWeb">
    <w:name w:val="Normal (Web)"/>
    <w:basedOn w:val="Normal"/>
    <w:uiPriority w:val="99"/>
    <w:semiHidden/>
    <w:unhideWhenUsed/>
    <w:rsid w:val="00983389"/>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CuerpodeltextoCursiva">
    <w:name w:val="Cuerpo del texto + Cursiva"/>
    <w:rsid w:val="00D76890"/>
    <w:rPr>
      <w:rFonts w:ascii="AngsanaUPC" w:eastAsia="AngsanaUPC" w:hAnsi="AngsanaUPC" w:cs="AngsanaUPC"/>
      <w:b w:val="0"/>
      <w:bCs w:val="0"/>
      <w:i/>
      <w:iCs/>
      <w:smallCaps w:val="0"/>
      <w:strike w:val="0"/>
      <w:color w:val="000000"/>
      <w:spacing w:val="0"/>
      <w:w w:val="100"/>
      <w:position w:val="0"/>
      <w:sz w:val="35"/>
      <w:szCs w:val="35"/>
      <w:u w:val="none"/>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49"/>
    <w:pPr>
      <w:spacing w:after="200" w:line="276" w:lineRule="auto"/>
    </w:pPr>
    <w:rPr>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uiPriority w:val="99"/>
    <w:rsid w:val="000147D8"/>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99"/>
    <w:qFormat/>
    <w:rsid w:val="006A0557"/>
    <w:rPr>
      <w:rFonts w:cs="Times New Roman"/>
      <w:b/>
    </w:rPr>
  </w:style>
  <w:style w:type="paragraph" w:styleId="Textodeglobo">
    <w:name w:val="Balloon Text"/>
    <w:basedOn w:val="Normal"/>
    <w:link w:val="TextodegloboCar"/>
    <w:uiPriority w:val="99"/>
    <w:semiHidden/>
    <w:rsid w:val="00580F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80F11"/>
    <w:rPr>
      <w:rFonts w:ascii="Tahoma" w:hAnsi="Tahoma" w:cs="Tahoma"/>
      <w:sz w:val="16"/>
      <w:szCs w:val="16"/>
      <w:lang w:val="es-MX" w:eastAsia="en-US"/>
    </w:rPr>
  </w:style>
  <w:style w:type="character" w:customStyle="1" w:styleId="Ttulo3">
    <w:name w:val="Título #3_"/>
    <w:link w:val="Ttulo30"/>
    <w:locked/>
    <w:rsid w:val="002958D2"/>
    <w:rPr>
      <w:rFonts w:ascii="AngsanaUPC" w:eastAsia="Times New Roman" w:hAnsi="AngsanaUPC"/>
      <w:sz w:val="33"/>
      <w:shd w:val="clear" w:color="auto" w:fill="FFFFFF"/>
    </w:rPr>
  </w:style>
  <w:style w:type="character" w:customStyle="1" w:styleId="Cuerpodeltexto">
    <w:name w:val="Cuerpo del texto_"/>
    <w:link w:val="Cuerpodeltexto0"/>
    <w:locked/>
    <w:rsid w:val="002958D2"/>
    <w:rPr>
      <w:rFonts w:ascii="AngsanaUPC" w:eastAsia="Times New Roman" w:hAnsi="AngsanaUPC"/>
      <w:sz w:val="33"/>
      <w:shd w:val="clear" w:color="auto" w:fill="FFFFFF"/>
    </w:rPr>
  </w:style>
  <w:style w:type="paragraph" w:customStyle="1" w:styleId="Ttulo30">
    <w:name w:val="Título #3"/>
    <w:basedOn w:val="Normal"/>
    <w:link w:val="Ttulo3"/>
    <w:rsid w:val="002958D2"/>
    <w:pPr>
      <w:widowControl w:val="0"/>
      <w:shd w:val="clear" w:color="auto" w:fill="FFFFFF"/>
      <w:spacing w:before="1680" w:after="0" w:line="475" w:lineRule="exact"/>
      <w:jc w:val="both"/>
      <w:outlineLvl w:val="2"/>
    </w:pPr>
    <w:rPr>
      <w:rFonts w:ascii="AngsanaUPC" w:hAnsi="AngsanaUPC"/>
      <w:sz w:val="33"/>
      <w:szCs w:val="33"/>
      <w:lang w:val="es-ES" w:eastAsia="es-ES"/>
    </w:rPr>
  </w:style>
  <w:style w:type="paragraph" w:customStyle="1" w:styleId="Cuerpodeltexto0">
    <w:name w:val="Cuerpo del texto"/>
    <w:basedOn w:val="Normal"/>
    <w:link w:val="Cuerpodeltexto"/>
    <w:rsid w:val="002958D2"/>
    <w:pPr>
      <w:widowControl w:val="0"/>
      <w:shd w:val="clear" w:color="auto" w:fill="FFFFFF"/>
      <w:spacing w:after="0" w:line="475" w:lineRule="exact"/>
      <w:jc w:val="both"/>
    </w:pPr>
    <w:rPr>
      <w:rFonts w:ascii="AngsanaUPC" w:hAnsi="AngsanaUPC"/>
      <w:sz w:val="33"/>
      <w:szCs w:val="33"/>
      <w:lang w:val="es-ES" w:eastAsia="es-ES"/>
    </w:rPr>
  </w:style>
  <w:style w:type="character" w:customStyle="1" w:styleId="cuerpodeltexto5sinnegrita">
    <w:name w:val="cuerpodeltexto5sinnegrita"/>
    <w:uiPriority w:val="99"/>
    <w:rsid w:val="0057390F"/>
  </w:style>
  <w:style w:type="paragraph" w:styleId="Sinespaciado">
    <w:name w:val="No Spacing"/>
    <w:basedOn w:val="Normal"/>
    <w:uiPriority w:val="99"/>
    <w:qFormat/>
    <w:rsid w:val="0057390F"/>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NormalWeb">
    <w:name w:val="Normal (Web)"/>
    <w:basedOn w:val="Normal"/>
    <w:uiPriority w:val="99"/>
    <w:semiHidden/>
    <w:unhideWhenUsed/>
    <w:rsid w:val="00983389"/>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CuerpodeltextoCursiva">
    <w:name w:val="Cuerpo del texto + Cursiva"/>
    <w:rsid w:val="00D76890"/>
    <w:rPr>
      <w:rFonts w:ascii="AngsanaUPC" w:eastAsia="AngsanaUPC" w:hAnsi="AngsanaUPC" w:cs="AngsanaUPC"/>
      <w:b w:val="0"/>
      <w:bCs w:val="0"/>
      <w:i/>
      <w:iCs/>
      <w:smallCaps w:val="0"/>
      <w:strike w:val="0"/>
      <w:color w:val="000000"/>
      <w:spacing w:val="0"/>
      <w:w w:val="100"/>
      <w:position w:val="0"/>
      <w:sz w:val="35"/>
      <w:szCs w:val="35"/>
      <w:u w:val="none"/>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32043">
      <w:marLeft w:val="0"/>
      <w:marRight w:val="0"/>
      <w:marTop w:val="0"/>
      <w:marBottom w:val="0"/>
      <w:divBdr>
        <w:top w:val="none" w:sz="0" w:space="0" w:color="auto"/>
        <w:left w:val="none" w:sz="0" w:space="0" w:color="auto"/>
        <w:bottom w:val="none" w:sz="0" w:space="0" w:color="auto"/>
        <w:right w:val="none" w:sz="0" w:space="0" w:color="auto"/>
      </w:divBdr>
    </w:div>
    <w:div w:id="559832044">
      <w:marLeft w:val="0"/>
      <w:marRight w:val="0"/>
      <w:marTop w:val="0"/>
      <w:marBottom w:val="0"/>
      <w:divBdr>
        <w:top w:val="none" w:sz="0" w:space="0" w:color="auto"/>
        <w:left w:val="none" w:sz="0" w:space="0" w:color="auto"/>
        <w:bottom w:val="none" w:sz="0" w:space="0" w:color="auto"/>
        <w:right w:val="none" w:sz="0" w:space="0" w:color="auto"/>
      </w:divBdr>
    </w:div>
    <w:div w:id="5598320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4183</Words>
  <Characters>20259</Characters>
  <Application>Microsoft Office Word</Application>
  <DocSecurity>0</DocSecurity>
  <Lines>168</Lines>
  <Paragraphs>48</Paragraphs>
  <ScaleCrop>false</ScaleCrop>
  <HeadingPairs>
    <vt:vector size="2" baseType="variant">
      <vt:variant>
        <vt:lpstr>Título</vt:lpstr>
      </vt:variant>
      <vt:variant>
        <vt:i4>1</vt:i4>
      </vt:variant>
    </vt:vector>
  </HeadingPairs>
  <TitlesOfParts>
    <vt:vector size="1" baseType="lpstr">
      <vt:lpstr>DATOS DE LA CAUSA</vt:lpstr>
    </vt:vector>
  </TitlesOfParts>
  <Company>Luffi</Company>
  <LinksUpToDate>false</LinksUpToDate>
  <CharactersWithSpaces>24394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DE LA CAUSA</dc:title>
  <dc:creator>Y2K Informatica</dc:creator>
  <cp:lastModifiedBy>USUARIO</cp:lastModifiedBy>
  <cp:revision>2</cp:revision>
  <cp:lastPrinted>2017-11-22T11:29:00Z</cp:lastPrinted>
  <dcterms:created xsi:type="dcterms:W3CDTF">2019-05-27T19:06:00Z</dcterms:created>
  <dcterms:modified xsi:type="dcterms:W3CDTF">2019-05-27T19:06:00Z</dcterms:modified>
</cp:coreProperties>
</file>