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B05A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Uncertainty characterization of dose-response curves</w:t>
      </w:r>
    </w:p>
    <w:p w14:paraId="4498658E" w14:textId="481999C3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 uncertainty characterization of dose-response curves (the Hill equation) for ionic current block using a Bayesian inference approach.</w:t>
      </w:r>
    </w:p>
    <w:p w14:paraId="192CADC0" w14:textId="77777777" w:rsidR="00BC6842" w:rsidRDefault="00BC6842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6E4FD5" w14:textId="77777777" w:rsidR="003261A5" w:rsidRDefault="003261A5" w:rsidP="003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Data preparation</w:t>
      </w:r>
    </w:p>
    <w:p w14:paraId="6A6F3A39" w14:textId="5B66C9E8" w:rsidR="00BC6842" w:rsidRDefault="0020565A" w:rsidP="003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compared to the previous/original dose response data from Charles Rivers Laboratories in </w:t>
      </w:r>
      <w:r w:rsidRPr="00DB63EE">
        <w:rPr>
          <w:rFonts w:ascii="Courier New" w:hAnsi="Courier New" w:cs="Courier New"/>
        </w:rPr>
        <w:t>CiPAORdv1.0</w:t>
      </w:r>
      <w:r w:rsidRPr="002C0A71">
        <w:t xml:space="preserve"> </w:t>
      </w:r>
      <w:r>
        <w:t>(</w:t>
      </w:r>
      <w:hyperlink r:id="rId4" w:history="1">
        <w:r w:rsidRPr="00F879E4">
          <w:rPr>
            <w:rStyle w:val="Hyperlink"/>
          </w:rPr>
          <w:t>https://github.com/FDA/CiPA/tree/Model-Validation-2018/Hill_Fitting/data</w:t>
        </w:r>
      </w:hyperlink>
      <w:r>
        <w:t>)</w:t>
      </w:r>
      <w:r>
        <w:rPr>
          <w:rFonts w:ascii="Courier New" w:hAnsi="Courier New" w:cs="Courier New"/>
        </w:rPr>
        <w:t>,</w:t>
      </w:r>
      <w:r w:rsidRPr="002C0A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 new </w:t>
      </w:r>
      <w:r w:rsidRPr="00543D0C">
        <w:rPr>
          <w:rFonts w:ascii="Courier New" w:hAnsi="Courier New" w:cs="Courier New"/>
        </w:rPr>
        <w:t xml:space="preserve">filtering step was applied to </w:t>
      </w:r>
      <w:r>
        <w:rPr>
          <w:rFonts w:ascii="Courier New" w:hAnsi="Courier New" w:cs="Courier New"/>
        </w:rPr>
        <w:t>replace</w:t>
      </w:r>
      <w:r w:rsidRPr="00543D0C">
        <w:rPr>
          <w:rFonts w:ascii="Courier New" w:hAnsi="Courier New" w:cs="Courier New"/>
        </w:rPr>
        <w:t xml:space="preserve"> cells with</w:t>
      </w:r>
      <w:r>
        <w:rPr>
          <w:rFonts w:ascii="Courier New" w:hAnsi="Courier New" w:cs="Courier New"/>
        </w:rPr>
        <w:t xml:space="preserve"> less than 60% block at highest concentration. </w:t>
      </w:r>
      <w:r w:rsidRPr="00A82FBB">
        <w:rPr>
          <w:rFonts w:ascii="Courier New" w:hAnsi="Courier New" w:cs="Courier New"/>
        </w:rPr>
        <w:t xml:space="preserve">This filtering step has resulted in the replacement of the original verapamil data on </w:t>
      </w:r>
      <w:proofErr w:type="spellStart"/>
      <w:r w:rsidRPr="00A82FBB">
        <w:rPr>
          <w:rFonts w:ascii="Courier New" w:hAnsi="Courier New" w:cs="Courier New"/>
        </w:rPr>
        <w:t>ICaL</w:t>
      </w:r>
      <w:proofErr w:type="spellEnd"/>
      <w:r w:rsidRPr="00A82FBB">
        <w:rPr>
          <w:rFonts w:ascii="Courier New" w:hAnsi="Courier New" w:cs="Courier New"/>
        </w:rPr>
        <w:t xml:space="preserve"> by new data from the same company</w:t>
      </w:r>
      <w:r>
        <w:rPr>
          <w:rFonts w:ascii="Courier New" w:hAnsi="Courier New" w:cs="Courier New"/>
        </w:rPr>
        <w:t xml:space="preserve">. More information is provided in the supplementary materials of the paper “A Lab-specific Calibration and Validation Strategy for Implementing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Prediction Models: A Case Study of CiPA” (submitted)</w:t>
      </w:r>
      <w:r>
        <w:rPr>
          <w:rFonts w:ascii="Courier New" w:hAnsi="Courier New" w:cs="Courier New"/>
          <w:i/>
          <w:iCs/>
        </w:rPr>
        <w:t>.</w:t>
      </w:r>
    </w:p>
    <w:p w14:paraId="0592A573" w14:textId="77777777" w:rsidR="00BC6842" w:rsidRDefault="00BC6842" w:rsidP="00326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D522D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Data format</w:t>
      </w:r>
    </w:p>
    <w:p w14:paraId="0896583A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Patch clamp data should be stored in CSV format with the following headers:</w:t>
      </w:r>
    </w:p>
    <w:p w14:paraId="0AC34E50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0111B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**drug**: drug name</w:t>
      </w:r>
    </w:p>
    <w:p w14:paraId="74BCFB91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**conc**: drug concentration in </w:t>
      </w:r>
      <w:proofErr w:type="spellStart"/>
      <w:r>
        <w:rPr>
          <w:rFonts w:ascii="Courier New" w:hAnsi="Courier New" w:cs="Courier New"/>
        </w:rPr>
        <w:t>nM</w:t>
      </w:r>
      <w:proofErr w:type="spellEnd"/>
    </w:p>
    <w:p w14:paraId="110BE3D0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**channel**: name of ionic current tested</w:t>
      </w:r>
    </w:p>
    <w:p w14:paraId="102F646D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**block**: amount of block (%)</w:t>
      </w:r>
    </w:p>
    <w:p w14:paraId="524F61B6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CB56F8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EAC8C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## Running the code</w:t>
      </w:r>
    </w:p>
    <w:p w14:paraId="50BE6B26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uses the R packages </w:t>
      </w:r>
      <w:proofErr w:type="spellStart"/>
      <w:r>
        <w:rPr>
          <w:rFonts w:ascii="Courier New" w:hAnsi="Courier New" w:cs="Courier New"/>
        </w:rPr>
        <w:t>optparse</w:t>
      </w:r>
      <w:proofErr w:type="spellEnd"/>
      <w:r>
        <w:rPr>
          <w:rFonts w:ascii="Courier New" w:hAnsi="Courier New" w:cs="Courier New"/>
        </w:rPr>
        <w:t xml:space="preserve"> (version 1.4.4) and FME (version 1.3.5).</w:t>
      </w:r>
    </w:p>
    <w:p w14:paraId="3421670C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7B13D3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fit bepridil:</w:t>
      </w:r>
    </w:p>
    <w:p w14:paraId="0CB43EAD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52F17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27C6C33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bepridil</w:t>
      </w:r>
    </w:p>
    <w:p w14:paraId="7A4F8C82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8CE48F8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238AB" w14:textId="559CB979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attempts to fit an IC50 value and Hill coefficient for each drug-channel pair in the data and then obtains a joint sampling distribution of the parameters using Markov-chain Monte Carlo simulation (MCMC</w:t>
      </w:r>
      <w:bookmarkStart w:id="1" w:name="_Hlk30510063"/>
      <w:r>
        <w:rPr>
          <w:rFonts w:ascii="Courier New" w:hAnsi="Courier New" w:cs="Courier New"/>
        </w:rPr>
        <w:t>).</w:t>
      </w:r>
      <w:r w:rsidR="008B3B6C" w:rsidRPr="008B3B6C">
        <w:rPr>
          <w:rFonts w:ascii="Courier New" w:hAnsi="Courier New" w:cs="Courier New"/>
        </w:rPr>
        <w:t xml:space="preserve"> </w:t>
      </w:r>
      <w:bookmarkEnd w:id="1"/>
      <w:r w:rsidR="0020565A" w:rsidRPr="0020565A">
        <w:rPr>
          <w:rFonts w:ascii="Courier New" w:hAnsi="Courier New" w:cs="Courier New"/>
        </w:rPr>
        <w:t xml:space="preserve">the Markov Chain Monte Carlo (MCMC) algorithm was updated from the previous version (https://github.com/FDA/CiPA/blob/Model-Validation-2018/Hill_Fitting/IC50_mcmc.R). The updated code is under the Hill fitting folder. More information is provided in the supplementary material of the paper “A Lab-specific Calibration and Validation Strategy for Implementing </w:t>
      </w:r>
      <w:proofErr w:type="spellStart"/>
      <w:r w:rsidR="0020565A" w:rsidRPr="0020565A">
        <w:rPr>
          <w:rFonts w:ascii="Courier New" w:hAnsi="Courier New" w:cs="Courier New"/>
        </w:rPr>
        <w:t>Proarrhythmia</w:t>
      </w:r>
      <w:proofErr w:type="spellEnd"/>
      <w:r w:rsidR="0020565A" w:rsidRPr="0020565A">
        <w:rPr>
          <w:rFonts w:ascii="Courier New" w:hAnsi="Courier New" w:cs="Courier New"/>
        </w:rPr>
        <w:t xml:space="preserve"> Risk Prediction Models: A Case Study of CiPA” (submitted)</w:t>
      </w:r>
      <w:r w:rsidR="008B3B6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For data that cannot be fitted, these values are omitted from the output.</w:t>
      </w:r>
      <w:r w:rsidR="008B3B6C">
        <w:rPr>
          <w:rFonts w:ascii="Courier New" w:hAnsi="Courier New" w:cs="Courier New"/>
        </w:rPr>
        <w:t xml:space="preserve"> </w:t>
      </w:r>
    </w:p>
    <w:p w14:paraId="27D4EB83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BCFF1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New data can be fitted by specifying the data file path and the drug name:</w:t>
      </w:r>
    </w:p>
    <w:p w14:paraId="134511BE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65A8C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638C935C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drug1 -f my_data_file.csv</w:t>
      </w:r>
    </w:p>
    <w:p w14:paraId="22FE1CD8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9A55DF1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11A75E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default, 2000 samples are saved from the MCMC run. A different number of samples can be saved:</w:t>
      </w:r>
    </w:p>
    <w:p w14:paraId="484E7932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8C47E9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1AF79D4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-d drug1 -f my_data_file.csv -n 3000</w:t>
      </w:r>
    </w:p>
    <w:p w14:paraId="73E19F17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1A136E8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C43E5F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additional help:</w:t>
      </w:r>
    </w:p>
    <w:p w14:paraId="53997F0E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C0CEF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D79064A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IC50_</w:t>
      </w:r>
      <w:proofErr w:type="gramStart"/>
      <w:r>
        <w:rPr>
          <w:rFonts w:ascii="Courier New" w:hAnsi="Courier New" w:cs="Courier New"/>
        </w:rPr>
        <w:t>mcmc.R</w:t>
      </w:r>
      <w:proofErr w:type="gramEnd"/>
      <w:r>
        <w:rPr>
          <w:rFonts w:ascii="Courier New" w:hAnsi="Courier New" w:cs="Courier New"/>
        </w:rPr>
        <w:t xml:space="preserve"> -h</w:t>
      </w:r>
    </w:p>
    <w:p w14:paraId="06F31A15" w14:textId="79D5B6BF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DC7610D" w14:textId="77777777" w:rsidR="00C6191F" w:rsidRDefault="00C6191F" w:rsidP="00C61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318C6" w14:textId="77777777" w:rsidR="00C6191F" w:rsidRDefault="00C6191F" w:rsidP="00C61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the fitting is computationally intensive, and it is recommended that this be done in parallel on a high-performance computing resource. (See [this </w:t>
      </w:r>
      <w:proofErr w:type="gramStart"/>
      <w:r>
        <w:rPr>
          <w:rFonts w:ascii="Courier New" w:hAnsi="Courier New" w:cs="Courier New"/>
        </w:rPr>
        <w:t>script](</w:t>
      </w:r>
      <w:proofErr w:type="gramEnd"/>
      <w:r w:rsidRPr="00C74DD4">
        <w:t xml:space="preserve"> </w:t>
      </w:r>
      <w:r w:rsidRPr="00C74DD4">
        <w:rPr>
          <w:rFonts w:ascii="Courier New" w:hAnsi="Courier New" w:cs="Courier New"/>
        </w:rPr>
        <w:t>IC50_mcmc_jobs</w:t>
      </w:r>
      <w:r>
        <w:rPr>
          <w:rFonts w:ascii="Courier New" w:hAnsi="Courier New" w:cs="Courier New"/>
        </w:rPr>
        <w:t>.sh) for an example of how to split up the fittings for all drugs.)</w:t>
      </w:r>
    </w:p>
    <w:p w14:paraId="16D0A7F0" w14:textId="77777777" w:rsidR="00C6191F" w:rsidRDefault="00C6191F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3C38E6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F9BE9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References</w:t>
      </w:r>
    </w:p>
    <w:p w14:paraId="1AECF0A5" w14:textId="516AA9BB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Li, Z., Dutta, S., Sheng, J., Tran, P.N., Wu, W., Chang, K., et al. (2017). Improving the </w:t>
      </w:r>
      <w:proofErr w:type="gramStart"/>
      <w:r>
        <w:rPr>
          <w:rFonts w:ascii="Courier New" w:hAnsi="Courier New" w:cs="Courier New"/>
        </w:rPr>
        <w:t>In Silico</w:t>
      </w:r>
      <w:proofErr w:type="gramEnd"/>
      <w:r>
        <w:rPr>
          <w:rFonts w:ascii="Courier New" w:hAnsi="Courier New" w:cs="Courier New"/>
        </w:rPr>
        <w:t xml:space="preserve"> Assessment of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by Combining hERG (Human Ether-Ã -go-go-Related Gene) </w:t>
      </w:r>
      <w:proofErr w:type="spellStart"/>
      <w:r>
        <w:rPr>
          <w:rFonts w:ascii="Courier New" w:hAnsi="Courier New" w:cs="Courier New"/>
        </w:rPr>
        <w:t>ChannelDrug</w:t>
      </w:r>
      <w:proofErr w:type="spellEnd"/>
      <w:r>
        <w:rPr>
          <w:rFonts w:ascii="Courier New" w:hAnsi="Courier New" w:cs="Courier New"/>
        </w:rPr>
        <w:t xml:space="preserve"> Binding Kinetics and Multichannel Pharmacology. Circulation: Arrhythmia and Electrophysiology 10(2), e004628.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10.1161/circep.116.004628.</w:t>
      </w:r>
    </w:p>
    <w:p w14:paraId="03FE58B5" w14:textId="77777777" w:rsidR="008B3B6C" w:rsidRDefault="008B3B6C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8A9DC" w14:textId="77777777" w:rsidR="006A4768" w:rsidRDefault="006A4768" w:rsidP="006A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64927" w14:textId="77777777" w:rsidR="00407A8B" w:rsidRDefault="00407A8B"/>
    <w:sectPr w:rsidR="00407A8B" w:rsidSect="005C1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8B"/>
    <w:rsid w:val="0006447D"/>
    <w:rsid w:val="0020565A"/>
    <w:rsid w:val="003261A5"/>
    <w:rsid w:val="00407A8B"/>
    <w:rsid w:val="00477211"/>
    <w:rsid w:val="00526C22"/>
    <w:rsid w:val="006A4768"/>
    <w:rsid w:val="008564A2"/>
    <w:rsid w:val="008B3B6C"/>
    <w:rsid w:val="00AF5321"/>
    <w:rsid w:val="00BC6842"/>
    <w:rsid w:val="00C6191F"/>
    <w:rsid w:val="00DE2EE0"/>
    <w:rsid w:val="00F5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CEBC"/>
  <w15:chartTrackingRefBased/>
  <w15:docId w15:val="{6A2784A6-7543-4192-8E93-546EA01E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6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DA/CiPA/tree/Model-Validation-2018/Hill_Fitt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12</cp:revision>
  <dcterms:created xsi:type="dcterms:W3CDTF">2020-01-21T18:55:00Z</dcterms:created>
  <dcterms:modified xsi:type="dcterms:W3CDTF">2020-02-14T19:57:00Z</dcterms:modified>
</cp:coreProperties>
</file>