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1746C" w14:textId="55BF6105" w:rsidR="006C2F8A" w:rsidRDefault="00B954CF" w:rsidP="00E52469">
      <w:r>
        <w:rPr>
          <w:noProof/>
          <w:lang w:eastAsia="en-US"/>
        </w:rPr>
        <w:drawing>
          <wp:anchor distT="0" distB="0" distL="114300" distR="114300" simplePos="0" relativeHeight="251658246" behindDoc="0" locked="0" layoutInCell="1" allowOverlap="0" wp14:anchorId="174304E4" wp14:editId="5FA915B6">
            <wp:simplePos x="0" y="0"/>
            <wp:positionH relativeFrom="column">
              <wp:posOffset>3851275</wp:posOffset>
            </wp:positionH>
            <wp:positionV relativeFrom="paragraph">
              <wp:posOffset>-464185</wp:posOffset>
            </wp:positionV>
            <wp:extent cx="2121408" cy="22865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oz_Allen_logo_B_RP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21408" cy="228655"/>
                    </a:xfrm>
                    <a:prstGeom prst="rect">
                      <a:avLst/>
                    </a:prstGeom>
                  </pic:spPr>
                </pic:pic>
              </a:graphicData>
            </a:graphic>
            <wp14:sizeRelH relativeFrom="margin">
              <wp14:pctWidth>0</wp14:pctWidth>
            </wp14:sizeRelH>
          </wp:anchor>
        </w:drawing>
      </w:r>
      <w:r w:rsidR="004C5734">
        <w:rPr>
          <w:noProof/>
          <w:lang w:eastAsia="en-US"/>
        </w:rPr>
        <w:drawing>
          <wp:anchor distT="0" distB="0" distL="114300" distR="114300" simplePos="0" relativeHeight="251658243" behindDoc="1" locked="0" layoutInCell="1" allowOverlap="1" wp14:anchorId="12E14465" wp14:editId="5EA75D9E">
            <wp:simplePos x="0" y="0"/>
            <wp:positionH relativeFrom="page">
              <wp:align>left</wp:align>
            </wp:positionH>
            <wp:positionV relativeFrom="paragraph">
              <wp:posOffset>0</wp:posOffset>
            </wp:positionV>
            <wp:extent cx="7552944" cy="9235440"/>
            <wp:effectExtent l="0" t="0" r="0" b="3810"/>
            <wp:wrapNone/>
            <wp:docPr id="8" name="Cover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ver_Imag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bwMode="auto">
                    <a:xfrm>
                      <a:off x="0" y="0"/>
                      <a:ext cx="7552944" cy="9235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C5734">
        <w:rPr>
          <w:noProof/>
          <w:lang w:eastAsia="en-US"/>
        </w:rPr>
        <mc:AlternateContent>
          <mc:Choice Requires="wps">
            <w:drawing>
              <wp:anchor distT="0" distB="0" distL="114300" distR="114300" simplePos="0" relativeHeight="251658240" behindDoc="1" locked="0" layoutInCell="1" allowOverlap="1" wp14:anchorId="76F78368" wp14:editId="67A1FDA9">
                <wp:simplePos x="0" y="0"/>
                <wp:positionH relativeFrom="page">
                  <wp:align>right</wp:align>
                </wp:positionH>
                <wp:positionV relativeFrom="paragraph">
                  <wp:posOffset>0</wp:posOffset>
                </wp:positionV>
                <wp:extent cx="7772400" cy="9436608"/>
                <wp:effectExtent l="0" t="0" r="0" b="12700"/>
                <wp:wrapNone/>
                <wp:docPr id="4" name="Cover_ColorBar"/>
                <wp:cNvGraphicFramePr/>
                <a:graphic xmlns:a="http://schemas.openxmlformats.org/drawingml/2006/main">
                  <a:graphicData uri="http://schemas.microsoft.com/office/word/2010/wordprocessingShape">
                    <wps:wsp>
                      <wps:cNvSpPr/>
                      <wps:spPr>
                        <a:xfrm>
                          <a:off x="0" y="0"/>
                          <a:ext cx="7772400" cy="9436608"/>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884A9" id="Cover_ColorBar" o:spid="_x0000_s1026" style="position:absolute;margin-left:560.8pt;margin-top:0;width:612pt;height:743.05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" fillcolor="#9bb1c1 [1940]" stroked="f" strokeweight="1pt">
                <w10:wrap anchorx="page"/>
              </v:rect>
            </w:pict>
          </mc:Fallback>
        </mc:AlternateContent>
      </w:r>
      <w:r w:rsidR="004C5734">
        <w:rPr>
          <w:noProof/>
          <w:lang w:eastAsia="en-US"/>
        </w:rPr>
        <mc:AlternateContent>
          <mc:Choice Requires="wps">
            <w:drawing>
              <wp:anchor distT="0" distB="0" distL="114300" distR="114300" simplePos="0" relativeHeight="251658244" behindDoc="1" locked="0" layoutInCell="1" allowOverlap="1" wp14:anchorId="12D99BA5" wp14:editId="32FEA556">
                <wp:simplePos x="0" y="0"/>
                <wp:positionH relativeFrom="page">
                  <wp:posOffset>0</wp:posOffset>
                </wp:positionH>
                <wp:positionV relativeFrom="paragraph">
                  <wp:posOffset>0</wp:posOffset>
                </wp:positionV>
                <wp:extent cx="393192" cy="9436608"/>
                <wp:effectExtent l="0" t="0" r="0" b="12700"/>
                <wp:wrapNone/>
                <wp:docPr id="9" name="Cover_ColorBar"/>
                <wp:cNvGraphicFramePr/>
                <a:graphic xmlns:a="http://schemas.openxmlformats.org/drawingml/2006/main">
                  <a:graphicData uri="http://schemas.microsoft.com/office/word/2010/wordprocessingShape">
                    <wps:wsp>
                      <wps:cNvSpPr/>
                      <wps:spPr>
                        <a:xfrm>
                          <a:off x="0" y="0"/>
                          <a:ext cx="393192" cy="943660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BA5177" id="Cover_ColorBar" o:spid="_x0000_s1026" style="position:absolute;margin-left:0;margin-top:0;width:30.95pt;height:743.05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" fillcolor="#5d7d95 [3204]" stroked="f" strokeweight="1pt">
                <w10:wrap anchorx="page"/>
              </v:rect>
            </w:pict>
          </mc:Fallback>
        </mc:AlternateContent>
      </w:r>
      <w:r w:rsidR="00540F3A">
        <w:rPr>
          <w:noProof/>
          <w:lang w:eastAsia="en-US"/>
        </w:rPr>
        <mc:AlternateContent>
          <mc:Choice Requires="wps">
            <w:drawing>
              <wp:anchor distT="0" distB="0" distL="114300" distR="114300" simplePos="0" relativeHeight="251658241" behindDoc="1" locked="0" layoutInCell="1" allowOverlap="1" wp14:anchorId="1DD15632" wp14:editId="752B8096">
                <wp:simplePos x="0" y="0"/>
                <wp:positionH relativeFrom="page">
                  <wp:posOffset>0</wp:posOffset>
                </wp:positionH>
                <wp:positionV relativeFrom="paragraph">
                  <wp:posOffset>0</wp:posOffset>
                </wp:positionV>
                <wp:extent cx="7772400" cy="9326880"/>
                <wp:effectExtent l="0" t="0" r="0" b="0"/>
                <wp:wrapNone/>
                <wp:docPr id="6" name="Cover_Gradient"/>
                <wp:cNvGraphicFramePr/>
                <a:graphic xmlns:a="http://schemas.openxmlformats.org/drawingml/2006/main">
                  <a:graphicData uri="http://schemas.microsoft.com/office/word/2010/wordprocessingShape">
                    <wps:wsp>
                      <wps:cNvSpPr/>
                      <wps:spPr>
                        <a:xfrm>
                          <a:off x="0" y="0"/>
                          <a:ext cx="7772400" cy="9326880"/>
                        </a:xfrm>
                        <a:prstGeom prst="rect">
                          <a:avLst/>
                        </a:prstGeom>
                        <a:solidFill>
                          <a:srgbClr val="253746">
                            <a:alpha val="51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643DA1" id="Cover_Gradient" o:spid="_x0000_s1026" style="position:absolute;margin-left:0;margin-top:0;width:612pt;height:734.4pt;z-index:-251658239;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" fillcolor="#253746" stroked="f" strokeweight="1pt">
                <v:fill opacity="33410f"/>
                <w10:wrap anchorx="page"/>
              </v:rect>
            </w:pict>
          </mc:Fallback>
        </mc:AlternateContent>
      </w:r>
    </w:p>
    <w:p w14:paraId="73CBB653" w14:textId="27574D62" w:rsidR="00003C43" w:rsidRPr="00AB24AA" w:rsidRDefault="002E76C1" w:rsidP="00F54E54">
      <w:pPr>
        <w:pStyle w:val="CoverTitle"/>
        <w:spacing w:before="5160"/>
        <w:rPr>
          <w:rStyle w:val="TemplateInstruction"/>
          <w:i w:val="0"/>
          <w:color w:val="FFFFFF" w:themeColor="background1"/>
          <w:sz w:val="28"/>
          <w:szCs w:val="28"/>
        </w:rPr>
      </w:pPr>
      <w:r>
        <w:t>D6b Final Validation Report Part 1</w:t>
      </w:r>
    </w:p>
    <w:p w14:paraId="756F565F" w14:textId="0010CD1F" w:rsidR="003A4143" w:rsidRPr="002B551F" w:rsidRDefault="00F96A1B" w:rsidP="003B714D">
      <w:pPr>
        <w:pStyle w:val="CoverPreparedfor"/>
        <w:spacing w:before="3960"/>
        <w:sectPr w:rsidR="003A4143" w:rsidRPr="002B551F" w:rsidSect="00F96A1B">
          <w:headerReference w:type="default" r:id="rId13"/>
          <w:footerReference w:type="even" r:id="rId14"/>
          <w:footerReference w:type="default" r:id="rId15"/>
          <w:pgSz w:w="12240" w:h="15840" w:code="1"/>
          <w:pgMar w:top="1440" w:right="1440" w:bottom="1440" w:left="1440" w:header="720" w:footer="720" w:gutter="0"/>
          <w:cols w:space="720"/>
          <w:noEndnote/>
          <w:docGrid w:linePitch="326"/>
        </w:sectPr>
      </w:pPr>
      <w:r>
        <w:rPr>
          <w:noProof/>
          <w:lang w:eastAsia="en-US"/>
        </w:rPr>
        <w:drawing>
          <wp:anchor distT="0" distB="0" distL="114300" distR="114300" simplePos="0" relativeHeight="251658245" behindDoc="0" locked="0" layoutInCell="1" allowOverlap="1" wp14:anchorId="78F16F62" wp14:editId="7B841A34">
            <wp:simplePos x="0" y="0"/>
            <wp:positionH relativeFrom="margin">
              <wp:posOffset>2359660</wp:posOffset>
            </wp:positionH>
            <wp:positionV relativeFrom="bottomMargin">
              <wp:posOffset>525145</wp:posOffset>
            </wp:positionV>
            <wp:extent cx="3583940" cy="91440"/>
            <wp:effectExtent l="0" t="0" r="0" b="10160"/>
            <wp:wrapSquare wrapText="bothSides"/>
            <wp:docPr id="17" name="Cover_Capability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ability lin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83940" cy="91440"/>
                    </a:xfrm>
                    <a:prstGeom prst="rect">
                      <a:avLst/>
                    </a:prstGeom>
                  </pic:spPr>
                </pic:pic>
              </a:graphicData>
            </a:graphic>
            <wp14:sizeRelH relativeFrom="margin">
              <wp14:pctWidth>0</wp14:pctWidth>
            </wp14:sizeRelH>
            <wp14:sizeRelV relativeFrom="margin">
              <wp14:pctHeight>0</wp14:pctHeight>
            </wp14:sizeRelV>
          </wp:anchor>
        </w:drawing>
      </w:r>
      <w:r w:rsidR="002E2F41">
        <w:rPr>
          <w:noProof/>
          <w:lang w:eastAsia="en-US"/>
        </w:rPr>
        <mc:AlternateContent>
          <mc:Choice Requires="wps">
            <w:drawing>
              <wp:anchor distT="0" distB="0" distL="114300" distR="114300" simplePos="0" relativeHeight="251658242" behindDoc="0" locked="0" layoutInCell="1" allowOverlap="1" wp14:anchorId="15F0E800" wp14:editId="277418B9">
                <wp:simplePos x="0" y="0"/>
                <wp:positionH relativeFrom="page">
                  <wp:posOffset>0</wp:posOffset>
                </wp:positionH>
                <wp:positionV relativeFrom="page">
                  <wp:align>bottom</wp:align>
                </wp:positionV>
                <wp:extent cx="6921500" cy="713232"/>
                <wp:effectExtent l="0" t="0" r="0" b="0"/>
                <wp:wrapThrough wrapText="bothSides">
                  <wp:wrapPolygon edited="0">
                    <wp:start x="0" y="0"/>
                    <wp:lineTo x="0" y="20773"/>
                    <wp:lineTo x="21505" y="20773"/>
                    <wp:lineTo x="21505" y="0"/>
                    <wp:lineTo x="0" y="0"/>
                  </wp:wrapPolygon>
                </wp:wrapThrough>
                <wp:docPr id="13" name="BottomBlank"/>
                <wp:cNvGraphicFramePr/>
                <a:graphic xmlns:a="http://schemas.openxmlformats.org/drawingml/2006/main">
                  <a:graphicData uri="http://schemas.microsoft.com/office/word/2010/wordprocessingShape">
                    <wps:wsp>
                      <wps:cNvSpPr/>
                      <wps:spPr>
                        <a:xfrm>
                          <a:off x="0" y="0"/>
                          <a:ext cx="6921500" cy="71323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101000</wp14:pctWidth>
                </wp14:sizeRelH>
                <wp14:sizeRelV relativeFrom="margin">
                  <wp14:pctHeight>0</wp14:pctHeight>
                </wp14:sizeRelV>
              </wp:anchor>
            </w:drawing>
          </mc:Choice>
          <mc:Fallback>
            <w:pict>
              <v:rect w14:anchorId="641D9299" id="BottomBlank" o:spid="_x0000_s1026" style="position:absolute;margin-left:0;margin-top:0;width:545pt;height:56.15pt;z-index:251658242;visibility:visible;mso-wrap-style:square;mso-width-percent:1010;mso-height-percent:0;mso-wrap-distance-left:9pt;mso-wrap-distance-top:0;mso-wrap-distance-right:9pt;mso-wrap-distance-bottom:0;mso-position-horizontal:absolute;mso-position-horizontal-relative:page;mso-position-vertical:bottom;mso-position-vertical-relative:page;mso-width-percent:101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" fillcolor="white [3212]" stroked="f" strokeweight="1pt">
                <w10:wrap type="through" anchorx="page" anchory="page"/>
              </v:rect>
            </w:pict>
          </mc:Fallback>
        </mc:AlternateContent>
      </w:r>
      <w:r w:rsidR="00C610AD" w:rsidRPr="00C610AD">
        <w:t xml:space="preserve">Prepared exclusively for </w:t>
      </w:r>
      <w:r w:rsidR="00746148">
        <w:t xml:space="preserve">the </w:t>
      </w:r>
      <w:r w:rsidR="00AB24AA">
        <w:t xml:space="preserve">U.S. </w:t>
      </w:r>
      <w:r w:rsidR="00824209">
        <w:t>Food and Drug Administratio</w:t>
      </w:r>
      <w:r w:rsidR="00230490">
        <w:t>n</w:t>
      </w:r>
    </w:p>
    <w:bookmarkStart w:id="0" w:name="_Toc27077317" w:displacedByCustomXml="next"/>
    <w:bookmarkStart w:id="1" w:name="_Toc24055822" w:displacedByCustomXml="next"/>
    <w:sdt>
      <w:sdtPr>
        <w:rPr>
          <w:rFonts w:ascii="Calibri" w:hAnsi="Calibri" w:cs="ScalaSansOT"/>
          <w:caps w:val="0"/>
          <w:color w:val="262626"/>
          <w:spacing w:val="0"/>
          <w:sz w:val="22"/>
          <w:szCs w:val="20"/>
        </w:rPr>
        <w:id w:val="1188954722"/>
        <w:docPartObj>
          <w:docPartGallery w:val="Table of Contents"/>
          <w:docPartUnique/>
        </w:docPartObj>
      </w:sdtPr>
      <w:sdtEndPr>
        <w:rPr>
          <w:b/>
          <w:bCs/>
          <w:noProof/>
          <w:color w:val="auto"/>
        </w:rPr>
      </w:sdtEndPr>
      <w:sdtContent>
        <w:p w14:paraId="4FC40E95" w14:textId="66AA042E" w:rsidR="00032804" w:rsidRDefault="00032804">
          <w:pPr>
            <w:pStyle w:val="TOCHeading"/>
          </w:pPr>
          <w:r>
            <w:t>Table of Contents</w:t>
          </w:r>
        </w:p>
        <w:p w14:paraId="38F0A9AD" w14:textId="30909E57" w:rsidR="004D69A6" w:rsidRDefault="00ED208B">
          <w:pPr>
            <w:pStyle w:val="TOC2"/>
            <w:rPr>
              <w:rFonts w:asciiTheme="minorHAnsi" w:hAnsiTheme="minorHAnsi"/>
              <w:sz w:val="22"/>
              <w:szCs w:val="22"/>
              <w:lang w:eastAsia="en-US"/>
            </w:rPr>
          </w:pPr>
          <w:r>
            <w:fldChar w:fldCharType="begin"/>
          </w:r>
          <w:r>
            <w:instrText xml:space="preserve"> TOC \o "1-3" \h \z \u </w:instrText>
          </w:r>
          <w:r>
            <w:fldChar w:fldCharType="separate"/>
          </w:r>
          <w:hyperlink w:anchor="_Toc52396433" w:history="1">
            <w:r w:rsidR="004D69A6" w:rsidRPr="00DD5422">
              <w:rPr>
                <w:rStyle w:val="Hyperlink"/>
              </w:rPr>
              <w:t>List of Tables</w:t>
            </w:r>
            <w:r w:rsidR="004D69A6">
              <w:rPr>
                <w:webHidden/>
              </w:rPr>
              <w:tab/>
            </w:r>
            <w:r w:rsidR="004D69A6">
              <w:rPr>
                <w:webHidden/>
              </w:rPr>
              <w:fldChar w:fldCharType="begin"/>
            </w:r>
            <w:r w:rsidR="004D69A6">
              <w:rPr>
                <w:webHidden/>
              </w:rPr>
              <w:instrText xml:space="preserve"> PAGEREF _Toc52396433 \h </w:instrText>
            </w:r>
            <w:r w:rsidR="004D69A6">
              <w:rPr>
                <w:webHidden/>
              </w:rPr>
            </w:r>
            <w:r w:rsidR="004D69A6">
              <w:rPr>
                <w:webHidden/>
              </w:rPr>
              <w:fldChar w:fldCharType="separate"/>
            </w:r>
            <w:r w:rsidR="004D69A6">
              <w:rPr>
                <w:webHidden/>
              </w:rPr>
              <w:t>ii</w:t>
            </w:r>
            <w:r w:rsidR="004D69A6">
              <w:rPr>
                <w:webHidden/>
              </w:rPr>
              <w:fldChar w:fldCharType="end"/>
            </w:r>
          </w:hyperlink>
        </w:p>
        <w:p w14:paraId="03AA179C" w14:textId="1B31D880" w:rsidR="004D69A6" w:rsidRDefault="00F7377E">
          <w:pPr>
            <w:pStyle w:val="TOC2"/>
            <w:rPr>
              <w:rFonts w:asciiTheme="minorHAnsi" w:hAnsiTheme="minorHAnsi"/>
              <w:sz w:val="22"/>
              <w:szCs w:val="22"/>
              <w:lang w:eastAsia="en-US"/>
            </w:rPr>
          </w:pPr>
          <w:hyperlink w:anchor="_Toc52396434" w:history="1">
            <w:r w:rsidR="004D69A6" w:rsidRPr="00DD5422">
              <w:rPr>
                <w:rStyle w:val="Hyperlink"/>
              </w:rPr>
              <w:t>List of Figures</w:t>
            </w:r>
            <w:r w:rsidR="004D69A6">
              <w:rPr>
                <w:webHidden/>
              </w:rPr>
              <w:tab/>
            </w:r>
            <w:r w:rsidR="004D69A6">
              <w:rPr>
                <w:webHidden/>
              </w:rPr>
              <w:fldChar w:fldCharType="begin"/>
            </w:r>
            <w:r w:rsidR="004D69A6">
              <w:rPr>
                <w:webHidden/>
              </w:rPr>
              <w:instrText xml:space="preserve"> PAGEREF _Toc52396434 \h </w:instrText>
            </w:r>
            <w:r w:rsidR="004D69A6">
              <w:rPr>
                <w:webHidden/>
              </w:rPr>
            </w:r>
            <w:r w:rsidR="004D69A6">
              <w:rPr>
                <w:webHidden/>
              </w:rPr>
              <w:fldChar w:fldCharType="separate"/>
            </w:r>
            <w:r w:rsidR="004D69A6">
              <w:rPr>
                <w:webHidden/>
              </w:rPr>
              <w:t>ii</w:t>
            </w:r>
            <w:r w:rsidR="004D69A6">
              <w:rPr>
                <w:webHidden/>
              </w:rPr>
              <w:fldChar w:fldCharType="end"/>
            </w:r>
          </w:hyperlink>
        </w:p>
        <w:p w14:paraId="2F587345" w14:textId="3038E3ED" w:rsidR="004D69A6" w:rsidRDefault="00F7377E">
          <w:pPr>
            <w:pStyle w:val="TOC1"/>
            <w:rPr>
              <w:rFonts w:asciiTheme="minorHAnsi" w:hAnsiTheme="minorHAnsi"/>
              <w:sz w:val="22"/>
              <w:szCs w:val="22"/>
              <w:lang w:eastAsia="en-US"/>
            </w:rPr>
          </w:pPr>
          <w:hyperlink w:anchor="_Toc52396435" w:history="1">
            <w:r w:rsidR="004D69A6" w:rsidRPr="00DD5422">
              <w:rPr>
                <w:rStyle w:val="Hyperlink"/>
              </w:rPr>
              <w:t>1</w:t>
            </w:r>
            <w:r w:rsidR="004D69A6">
              <w:rPr>
                <w:rFonts w:asciiTheme="minorHAnsi" w:hAnsiTheme="minorHAnsi"/>
                <w:sz w:val="22"/>
                <w:szCs w:val="22"/>
                <w:lang w:eastAsia="en-US"/>
              </w:rPr>
              <w:tab/>
            </w:r>
            <w:r w:rsidR="004D69A6" w:rsidRPr="00DD5422">
              <w:rPr>
                <w:rStyle w:val="Hyperlink"/>
              </w:rPr>
              <w:t>Executive Summary</w:t>
            </w:r>
            <w:r w:rsidR="004D69A6">
              <w:rPr>
                <w:webHidden/>
              </w:rPr>
              <w:tab/>
            </w:r>
            <w:r w:rsidR="004D69A6">
              <w:rPr>
                <w:webHidden/>
              </w:rPr>
              <w:fldChar w:fldCharType="begin"/>
            </w:r>
            <w:r w:rsidR="004D69A6">
              <w:rPr>
                <w:webHidden/>
              </w:rPr>
              <w:instrText xml:space="preserve"> PAGEREF _Toc52396435 \h </w:instrText>
            </w:r>
            <w:r w:rsidR="004D69A6">
              <w:rPr>
                <w:webHidden/>
              </w:rPr>
            </w:r>
            <w:r w:rsidR="004D69A6">
              <w:rPr>
                <w:webHidden/>
              </w:rPr>
              <w:fldChar w:fldCharType="separate"/>
            </w:r>
            <w:r w:rsidR="004D69A6">
              <w:rPr>
                <w:webHidden/>
              </w:rPr>
              <w:t>3</w:t>
            </w:r>
            <w:r w:rsidR="004D69A6">
              <w:rPr>
                <w:webHidden/>
              </w:rPr>
              <w:fldChar w:fldCharType="end"/>
            </w:r>
          </w:hyperlink>
        </w:p>
        <w:p w14:paraId="6F4AEF5C" w14:textId="3B48A537" w:rsidR="004D69A6" w:rsidRDefault="00F7377E">
          <w:pPr>
            <w:pStyle w:val="TOC1"/>
            <w:rPr>
              <w:rFonts w:asciiTheme="minorHAnsi" w:hAnsiTheme="minorHAnsi"/>
              <w:sz w:val="22"/>
              <w:szCs w:val="22"/>
              <w:lang w:eastAsia="en-US"/>
            </w:rPr>
          </w:pPr>
          <w:hyperlink w:anchor="_Toc52396436" w:history="1">
            <w:r w:rsidR="004D69A6" w:rsidRPr="00DD5422">
              <w:rPr>
                <w:rStyle w:val="Hyperlink"/>
              </w:rPr>
              <w:t>2</w:t>
            </w:r>
            <w:r w:rsidR="004D69A6">
              <w:rPr>
                <w:rFonts w:asciiTheme="minorHAnsi" w:hAnsiTheme="minorHAnsi"/>
                <w:sz w:val="22"/>
                <w:szCs w:val="22"/>
                <w:lang w:eastAsia="en-US"/>
              </w:rPr>
              <w:tab/>
            </w:r>
            <w:r w:rsidR="004D69A6" w:rsidRPr="00DD5422">
              <w:rPr>
                <w:rStyle w:val="Hyperlink"/>
              </w:rPr>
              <w:t>Introduction</w:t>
            </w:r>
            <w:r w:rsidR="004D69A6">
              <w:rPr>
                <w:webHidden/>
              </w:rPr>
              <w:tab/>
            </w:r>
            <w:r w:rsidR="004D69A6">
              <w:rPr>
                <w:webHidden/>
              </w:rPr>
              <w:fldChar w:fldCharType="begin"/>
            </w:r>
            <w:r w:rsidR="004D69A6">
              <w:rPr>
                <w:webHidden/>
              </w:rPr>
              <w:instrText xml:space="preserve"> PAGEREF _Toc52396436 \h </w:instrText>
            </w:r>
            <w:r w:rsidR="004D69A6">
              <w:rPr>
                <w:webHidden/>
              </w:rPr>
            </w:r>
            <w:r w:rsidR="004D69A6">
              <w:rPr>
                <w:webHidden/>
              </w:rPr>
              <w:fldChar w:fldCharType="separate"/>
            </w:r>
            <w:r w:rsidR="004D69A6">
              <w:rPr>
                <w:webHidden/>
              </w:rPr>
              <w:t>3</w:t>
            </w:r>
            <w:r w:rsidR="004D69A6">
              <w:rPr>
                <w:webHidden/>
              </w:rPr>
              <w:fldChar w:fldCharType="end"/>
            </w:r>
          </w:hyperlink>
        </w:p>
        <w:p w14:paraId="28CD9FB3" w14:textId="0B71551B" w:rsidR="004D69A6" w:rsidRDefault="00F7377E">
          <w:pPr>
            <w:pStyle w:val="TOC1"/>
            <w:rPr>
              <w:rFonts w:asciiTheme="minorHAnsi" w:hAnsiTheme="minorHAnsi"/>
              <w:sz w:val="22"/>
              <w:szCs w:val="22"/>
              <w:lang w:eastAsia="en-US"/>
            </w:rPr>
          </w:pPr>
          <w:hyperlink w:anchor="_Toc52396437" w:history="1">
            <w:r w:rsidR="004D69A6" w:rsidRPr="00DD5422">
              <w:rPr>
                <w:rStyle w:val="Hyperlink"/>
              </w:rPr>
              <w:t>3</w:t>
            </w:r>
            <w:r w:rsidR="004D69A6">
              <w:rPr>
                <w:rFonts w:asciiTheme="minorHAnsi" w:hAnsiTheme="minorHAnsi"/>
                <w:sz w:val="22"/>
                <w:szCs w:val="22"/>
                <w:lang w:eastAsia="en-US"/>
              </w:rPr>
              <w:tab/>
            </w:r>
            <w:r w:rsidR="004D69A6" w:rsidRPr="00DD5422">
              <w:rPr>
                <w:rStyle w:val="Hyperlink"/>
              </w:rPr>
              <w:t>Constraints and Limitations</w:t>
            </w:r>
            <w:r w:rsidR="004D69A6">
              <w:rPr>
                <w:webHidden/>
              </w:rPr>
              <w:tab/>
            </w:r>
            <w:r w:rsidR="004D69A6">
              <w:rPr>
                <w:webHidden/>
              </w:rPr>
              <w:fldChar w:fldCharType="begin"/>
            </w:r>
            <w:r w:rsidR="004D69A6">
              <w:rPr>
                <w:webHidden/>
              </w:rPr>
              <w:instrText xml:space="preserve"> PAGEREF _Toc52396437 \h </w:instrText>
            </w:r>
            <w:r w:rsidR="004D69A6">
              <w:rPr>
                <w:webHidden/>
              </w:rPr>
            </w:r>
            <w:r w:rsidR="004D69A6">
              <w:rPr>
                <w:webHidden/>
              </w:rPr>
              <w:fldChar w:fldCharType="separate"/>
            </w:r>
            <w:r w:rsidR="004D69A6">
              <w:rPr>
                <w:webHidden/>
              </w:rPr>
              <w:t>4</w:t>
            </w:r>
            <w:r w:rsidR="004D69A6">
              <w:rPr>
                <w:webHidden/>
              </w:rPr>
              <w:fldChar w:fldCharType="end"/>
            </w:r>
          </w:hyperlink>
        </w:p>
        <w:p w14:paraId="7374527E" w14:textId="1DC39980" w:rsidR="004D69A6" w:rsidRDefault="00F7377E">
          <w:pPr>
            <w:pStyle w:val="TOC1"/>
            <w:rPr>
              <w:rFonts w:asciiTheme="minorHAnsi" w:hAnsiTheme="minorHAnsi"/>
              <w:sz w:val="22"/>
              <w:szCs w:val="22"/>
              <w:lang w:eastAsia="en-US"/>
            </w:rPr>
          </w:pPr>
          <w:hyperlink w:anchor="_Toc52396438" w:history="1">
            <w:r w:rsidR="004D69A6" w:rsidRPr="00DD5422">
              <w:rPr>
                <w:rStyle w:val="Hyperlink"/>
              </w:rPr>
              <w:t>4</w:t>
            </w:r>
            <w:r w:rsidR="004D69A6">
              <w:rPr>
                <w:rFonts w:asciiTheme="minorHAnsi" w:hAnsiTheme="minorHAnsi"/>
                <w:sz w:val="22"/>
                <w:szCs w:val="22"/>
                <w:lang w:eastAsia="en-US"/>
              </w:rPr>
              <w:tab/>
            </w:r>
            <w:r w:rsidR="004D69A6" w:rsidRPr="00DD5422">
              <w:rPr>
                <w:rStyle w:val="Hyperlink"/>
              </w:rPr>
              <w:t>Review of Harvard Grant Team Responses to Model Verification #2</w:t>
            </w:r>
            <w:r w:rsidR="004D69A6">
              <w:rPr>
                <w:webHidden/>
              </w:rPr>
              <w:tab/>
            </w:r>
            <w:r w:rsidR="004D69A6">
              <w:rPr>
                <w:webHidden/>
              </w:rPr>
              <w:fldChar w:fldCharType="begin"/>
            </w:r>
            <w:r w:rsidR="004D69A6">
              <w:rPr>
                <w:webHidden/>
              </w:rPr>
              <w:instrText xml:space="preserve"> PAGEREF _Toc52396438 \h </w:instrText>
            </w:r>
            <w:r w:rsidR="004D69A6">
              <w:rPr>
                <w:webHidden/>
              </w:rPr>
            </w:r>
            <w:r w:rsidR="004D69A6">
              <w:rPr>
                <w:webHidden/>
              </w:rPr>
              <w:fldChar w:fldCharType="separate"/>
            </w:r>
            <w:r w:rsidR="004D69A6">
              <w:rPr>
                <w:webHidden/>
              </w:rPr>
              <w:t>5</w:t>
            </w:r>
            <w:r w:rsidR="004D69A6">
              <w:rPr>
                <w:webHidden/>
              </w:rPr>
              <w:fldChar w:fldCharType="end"/>
            </w:r>
          </w:hyperlink>
        </w:p>
        <w:p w14:paraId="508D9C04" w14:textId="1B9210D0" w:rsidR="004D69A6" w:rsidRDefault="00F7377E">
          <w:pPr>
            <w:pStyle w:val="TOC1"/>
            <w:rPr>
              <w:rFonts w:asciiTheme="minorHAnsi" w:hAnsiTheme="minorHAnsi"/>
              <w:sz w:val="22"/>
              <w:szCs w:val="22"/>
              <w:lang w:eastAsia="en-US"/>
            </w:rPr>
          </w:pPr>
          <w:hyperlink w:anchor="_Toc52396439" w:history="1">
            <w:r w:rsidR="004D69A6" w:rsidRPr="00DD5422">
              <w:rPr>
                <w:rStyle w:val="Hyperlink"/>
              </w:rPr>
              <w:t>5</w:t>
            </w:r>
            <w:r w:rsidR="004D69A6">
              <w:rPr>
                <w:rFonts w:asciiTheme="minorHAnsi" w:hAnsiTheme="minorHAnsi"/>
                <w:sz w:val="22"/>
                <w:szCs w:val="22"/>
                <w:lang w:eastAsia="en-US"/>
              </w:rPr>
              <w:tab/>
            </w:r>
            <w:r w:rsidR="004D69A6" w:rsidRPr="00DD5422">
              <w:rPr>
                <w:rStyle w:val="Hyperlink"/>
              </w:rPr>
              <w:t>Validation by Section</w:t>
            </w:r>
            <w:r w:rsidR="004D69A6">
              <w:rPr>
                <w:webHidden/>
              </w:rPr>
              <w:tab/>
            </w:r>
            <w:r w:rsidR="004D69A6">
              <w:rPr>
                <w:webHidden/>
              </w:rPr>
              <w:fldChar w:fldCharType="begin"/>
            </w:r>
            <w:r w:rsidR="004D69A6">
              <w:rPr>
                <w:webHidden/>
              </w:rPr>
              <w:instrText xml:space="preserve"> PAGEREF _Toc52396439 \h </w:instrText>
            </w:r>
            <w:r w:rsidR="004D69A6">
              <w:rPr>
                <w:webHidden/>
              </w:rPr>
            </w:r>
            <w:r w:rsidR="004D69A6">
              <w:rPr>
                <w:webHidden/>
              </w:rPr>
              <w:fldChar w:fldCharType="separate"/>
            </w:r>
            <w:r w:rsidR="004D69A6">
              <w:rPr>
                <w:webHidden/>
              </w:rPr>
              <w:t>6</w:t>
            </w:r>
            <w:r w:rsidR="004D69A6">
              <w:rPr>
                <w:webHidden/>
              </w:rPr>
              <w:fldChar w:fldCharType="end"/>
            </w:r>
          </w:hyperlink>
        </w:p>
        <w:p w14:paraId="63A72330" w14:textId="6DDB2BE7" w:rsidR="004D69A6" w:rsidRDefault="00F7377E">
          <w:pPr>
            <w:pStyle w:val="TOC2"/>
            <w:tabs>
              <w:tab w:val="left" w:pos="1166"/>
            </w:tabs>
            <w:rPr>
              <w:rFonts w:asciiTheme="minorHAnsi" w:hAnsiTheme="minorHAnsi"/>
              <w:sz w:val="22"/>
              <w:szCs w:val="22"/>
              <w:lang w:eastAsia="en-US"/>
            </w:rPr>
          </w:pPr>
          <w:hyperlink w:anchor="_Toc52396440" w:history="1">
            <w:r w:rsidR="004D69A6" w:rsidRPr="00DD5422">
              <w:rPr>
                <w:rStyle w:val="Hyperlink"/>
              </w:rPr>
              <w:t>5.1</w:t>
            </w:r>
            <w:r w:rsidR="004D69A6">
              <w:rPr>
                <w:rFonts w:asciiTheme="minorHAnsi" w:hAnsiTheme="minorHAnsi"/>
                <w:sz w:val="22"/>
                <w:szCs w:val="22"/>
                <w:lang w:eastAsia="en-US"/>
              </w:rPr>
              <w:tab/>
            </w:r>
            <w:r w:rsidR="004D69A6" w:rsidRPr="00DD5422">
              <w:rPr>
                <w:rStyle w:val="Hyperlink"/>
              </w:rPr>
              <w:t>Materials Validation</w:t>
            </w:r>
            <w:r w:rsidR="004D69A6">
              <w:rPr>
                <w:webHidden/>
              </w:rPr>
              <w:tab/>
            </w:r>
            <w:r w:rsidR="004D69A6">
              <w:rPr>
                <w:webHidden/>
              </w:rPr>
              <w:fldChar w:fldCharType="begin"/>
            </w:r>
            <w:r w:rsidR="004D69A6">
              <w:rPr>
                <w:webHidden/>
              </w:rPr>
              <w:instrText xml:space="preserve"> PAGEREF _Toc52396440 \h </w:instrText>
            </w:r>
            <w:r w:rsidR="004D69A6">
              <w:rPr>
                <w:webHidden/>
              </w:rPr>
            </w:r>
            <w:r w:rsidR="004D69A6">
              <w:rPr>
                <w:webHidden/>
              </w:rPr>
              <w:fldChar w:fldCharType="separate"/>
            </w:r>
            <w:r w:rsidR="004D69A6">
              <w:rPr>
                <w:webHidden/>
              </w:rPr>
              <w:t>6</w:t>
            </w:r>
            <w:r w:rsidR="004D69A6">
              <w:rPr>
                <w:webHidden/>
              </w:rPr>
              <w:fldChar w:fldCharType="end"/>
            </w:r>
          </w:hyperlink>
        </w:p>
        <w:p w14:paraId="1DFDCB32" w14:textId="35D81119" w:rsidR="004D69A6" w:rsidRDefault="00F7377E">
          <w:pPr>
            <w:pStyle w:val="TOC3"/>
            <w:rPr>
              <w:rFonts w:asciiTheme="minorHAnsi" w:hAnsiTheme="minorHAnsi"/>
              <w:sz w:val="22"/>
              <w:szCs w:val="22"/>
              <w:lang w:eastAsia="en-US"/>
            </w:rPr>
          </w:pPr>
          <w:hyperlink w:anchor="_Toc52396441" w:history="1">
            <w:r w:rsidR="004D69A6" w:rsidRPr="00DD5422">
              <w:rPr>
                <w:rStyle w:val="Hyperlink"/>
              </w:rPr>
              <w:t>5.1.1</w:t>
            </w:r>
            <w:r w:rsidR="004D69A6">
              <w:rPr>
                <w:rFonts w:asciiTheme="minorHAnsi" w:hAnsiTheme="minorHAnsi"/>
                <w:sz w:val="22"/>
                <w:szCs w:val="22"/>
                <w:lang w:eastAsia="en-US"/>
              </w:rPr>
              <w:tab/>
            </w:r>
            <w:r w:rsidR="004D69A6" w:rsidRPr="00DD5422">
              <w:rPr>
                <w:rStyle w:val="Hyperlink"/>
              </w:rPr>
              <w:t>Documentation</w:t>
            </w:r>
            <w:r w:rsidR="004D69A6">
              <w:rPr>
                <w:webHidden/>
              </w:rPr>
              <w:tab/>
            </w:r>
            <w:r w:rsidR="004D69A6">
              <w:rPr>
                <w:webHidden/>
              </w:rPr>
              <w:fldChar w:fldCharType="begin"/>
            </w:r>
            <w:r w:rsidR="004D69A6">
              <w:rPr>
                <w:webHidden/>
              </w:rPr>
              <w:instrText xml:space="preserve"> PAGEREF _Toc52396441 \h </w:instrText>
            </w:r>
            <w:r w:rsidR="004D69A6">
              <w:rPr>
                <w:webHidden/>
              </w:rPr>
            </w:r>
            <w:r w:rsidR="004D69A6">
              <w:rPr>
                <w:webHidden/>
              </w:rPr>
              <w:fldChar w:fldCharType="separate"/>
            </w:r>
            <w:r w:rsidR="004D69A6">
              <w:rPr>
                <w:webHidden/>
              </w:rPr>
              <w:t>6</w:t>
            </w:r>
            <w:r w:rsidR="004D69A6">
              <w:rPr>
                <w:webHidden/>
              </w:rPr>
              <w:fldChar w:fldCharType="end"/>
            </w:r>
          </w:hyperlink>
        </w:p>
        <w:p w14:paraId="2C690014" w14:textId="4E6C1832" w:rsidR="004D69A6" w:rsidRDefault="00F7377E">
          <w:pPr>
            <w:pStyle w:val="TOC3"/>
            <w:rPr>
              <w:rFonts w:asciiTheme="minorHAnsi" w:hAnsiTheme="minorHAnsi"/>
              <w:sz w:val="22"/>
              <w:szCs w:val="22"/>
              <w:lang w:eastAsia="en-US"/>
            </w:rPr>
          </w:pPr>
          <w:hyperlink w:anchor="_Toc52396442" w:history="1">
            <w:r w:rsidR="004D69A6" w:rsidRPr="00DD5422">
              <w:rPr>
                <w:rStyle w:val="Hyperlink"/>
              </w:rPr>
              <w:t>5.1.2</w:t>
            </w:r>
            <w:r w:rsidR="004D69A6">
              <w:rPr>
                <w:rFonts w:asciiTheme="minorHAnsi" w:hAnsiTheme="minorHAnsi"/>
                <w:sz w:val="22"/>
                <w:szCs w:val="22"/>
                <w:lang w:eastAsia="en-US"/>
              </w:rPr>
              <w:tab/>
            </w:r>
            <w:r w:rsidR="004D69A6" w:rsidRPr="00DD5422">
              <w:rPr>
                <w:rStyle w:val="Hyperlink"/>
              </w:rPr>
              <w:t>Major Findings</w:t>
            </w:r>
            <w:r w:rsidR="004D69A6">
              <w:rPr>
                <w:webHidden/>
              </w:rPr>
              <w:tab/>
            </w:r>
            <w:r w:rsidR="004D69A6">
              <w:rPr>
                <w:webHidden/>
              </w:rPr>
              <w:fldChar w:fldCharType="begin"/>
            </w:r>
            <w:r w:rsidR="004D69A6">
              <w:rPr>
                <w:webHidden/>
              </w:rPr>
              <w:instrText xml:space="preserve"> PAGEREF _Toc52396442 \h </w:instrText>
            </w:r>
            <w:r w:rsidR="004D69A6">
              <w:rPr>
                <w:webHidden/>
              </w:rPr>
            </w:r>
            <w:r w:rsidR="004D69A6">
              <w:rPr>
                <w:webHidden/>
              </w:rPr>
              <w:fldChar w:fldCharType="separate"/>
            </w:r>
            <w:r w:rsidR="004D69A6">
              <w:rPr>
                <w:webHidden/>
              </w:rPr>
              <w:t>7</w:t>
            </w:r>
            <w:r w:rsidR="004D69A6">
              <w:rPr>
                <w:webHidden/>
              </w:rPr>
              <w:fldChar w:fldCharType="end"/>
            </w:r>
          </w:hyperlink>
        </w:p>
        <w:p w14:paraId="5334BA9C" w14:textId="3FE84863" w:rsidR="004D69A6" w:rsidRDefault="00F7377E">
          <w:pPr>
            <w:pStyle w:val="TOC2"/>
            <w:tabs>
              <w:tab w:val="left" w:pos="1166"/>
            </w:tabs>
            <w:rPr>
              <w:rFonts w:asciiTheme="minorHAnsi" w:hAnsiTheme="minorHAnsi"/>
              <w:sz w:val="22"/>
              <w:szCs w:val="22"/>
              <w:lang w:eastAsia="en-US"/>
            </w:rPr>
          </w:pPr>
          <w:hyperlink w:anchor="_Toc52396443" w:history="1">
            <w:r w:rsidR="004D69A6" w:rsidRPr="00DD5422">
              <w:rPr>
                <w:rStyle w:val="Hyperlink"/>
              </w:rPr>
              <w:t>5.2</w:t>
            </w:r>
            <w:r w:rsidR="004D69A6">
              <w:rPr>
                <w:rFonts w:asciiTheme="minorHAnsi" w:hAnsiTheme="minorHAnsi"/>
                <w:sz w:val="22"/>
                <w:szCs w:val="22"/>
                <w:lang w:eastAsia="en-US"/>
              </w:rPr>
              <w:tab/>
            </w:r>
            <w:r w:rsidR="004D69A6" w:rsidRPr="00DD5422">
              <w:rPr>
                <w:rStyle w:val="Hyperlink"/>
              </w:rPr>
              <w:t>General Feedback</w:t>
            </w:r>
            <w:r w:rsidR="004D69A6">
              <w:rPr>
                <w:webHidden/>
              </w:rPr>
              <w:tab/>
            </w:r>
            <w:r w:rsidR="004D69A6">
              <w:rPr>
                <w:webHidden/>
              </w:rPr>
              <w:fldChar w:fldCharType="begin"/>
            </w:r>
            <w:r w:rsidR="004D69A6">
              <w:rPr>
                <w:webHidden/>
              </w:rPr>
              <w:instrText xml:space="preserve"> PAGEREF _Toc52396443 \h </w:instrText>
            </w:r>
            <w:r w:rsidR="004D69A6">
              <w:rPr>
                <w:webHidden/>
              </w:rPr>
            </w:r>
            <w:r w:rsidR="004D69A6">
              <w:rPr>
                <w:webHidden/>
              </w:rPr>
              <w:fldChar w:fldCharType="separate"/>
            </w:r>
            <w:r w:rsidR="004D69A6">
              <w:rPr>
                <w:webHidden/>
              </w:rPr>
              <w:t>9</w:t>
            </w:r>
            <w:r w:rsidR="004D69A6">
              <w:rPr>
                <w:webHidden/>
              </w:rPr>
              <w:fldChar w:fldCharType="end"/>
            </w:r>
          </w:hyperlink>
        </w:p>
        <w:p w14:paraId="28E7C71E" w14:textId="4405DD8B" w:rsidR="004D69A6" w:rsidRDefault="00F7377E">
          <w:pPr>
            <w:pStyle w:val="TOC2"/>
            <w:tabs>
              <w:tab w:val="left" w:pos="1166"/>
            </w:tabs>
            <w:rPr>
              <w:rFonts w:asciiTheme="minorHAnsi" w:hAnsiTheme="minorHAnsi"/>
              <w:sz w:val="22"/>
              <w:szCs w:val="22"/>
              <w:lang w:eastAsia="en-US"/>
            </w:rPr>
          </w:pPr>
          <w:hyperlink w:anchor="_Toc52396444" w:history="1">
            <w:r w:rsidR="004D69A6" w:rsidRPr="00DD5422">
              <w:rPr>
                <w:rStyle w:val="Hyperlink"/>
              </w:rPr>
              <w:t>5.3</w:t>
            </w:r>
            <w:r w:rsidR="004D69A6">
              <w:rPr>
                <w:rFonts w:asciiTheme="minorHAnsi" w:hAnsiTheme="minorHAnsi"/>
                <w:sz w:val="22"/>
                <w:szCs w:val="22"/>
                <w:lang w:eastAsia="en-US"/>
              </w:rPr>
              <w:tab/>
            </w:r>
            <w:r w:rsidR="004D69A6" w:rsidRPr="00DD5422">
              <w:rPr>
                <w:rStyle w:val="Hyperlink"/>
              </w:rPr>
              <w:t>Prescribing Practices</w:t>
            </w:r>
            <w:r w:rsidR="004D69A6">
              <w:rPr>
                <w:webHidden/>
              </w:rPr>
              <w:tab/>
            </w:r>
            <w:r w:rsidR="004D69A6">
              <w:rPr>
                <w:webHidden/>
              </w:rPr>
              <w:fldChar w:fldCharType="begin"/>
            </w:r>
            <w:r w:rsidR="004D69A6">
              <w:rPr>
                <w:webHidden/>
              </w:rPr>
              <w:instrText xml:space="preserve"> PAGEREF _Toc52396444 \h </w:instrText>
            </w:r>
            <w:r w:rsidR="004D69A6">
              <w:rPr>
                <w:webHidden/>
              </w:rPr>
            </w:r>
            <w:r w:rsidR="004D69A6">
              <w:rPr>
                <w:webHidden/>
              </w:rPr>
              <w:fldChar w:fldCharType="separate"/>
            </w:r>
            <w:r w:rsidR="004D69A6">
              <w:rPr>
                <w:webHidden/>
              </w:rPr>
              <w:t>12</w:t>
            </w:r>
            <w:r w:rsidR="004D69A6">
              <w:rPr>
                <w:webHidden/>
              </w:rPr>
              <w:fldChar w:fldCharType="end"/>
            </w:r>
          </w:hyperlink>
        </w:p>
        <w:p w14:paraId="5ECE9892" w14:textId="3CEE786F" w:rsidR="004D69A6" w:rsidRDefault="00F7377E">
          <w:pPr>
            <w:pStyle w:val="TOC3"/>
            <w:rPr>
              <w:rFonts w:asciiTheme="minorHAnsi" w:hAnsiTheme="minorHAnsi"/>
              <w:sz w:val="22"/>
              <w:szCs w:val="22"/>
              <w:lang w:eastAsia="en-US"/>
            </w:rPr>
          </w:pPr>
          <w:hyperlink w:anchor="_Toc52396445" w:history="1">
            <w:r w:rsidR="004D69A6" w:rsidRPr="00DD5422">
              <w:rPr>
                <w:rStyle w:val="Hyperlink"/>
              </w:rPr>
              <w:t>5.3.1</w:t>
            </w:r>
            <w:r w:rsidR="004D69A6">
              <w:rPr>
                <w:rFonts w:asciiTheme="minorHAnsi" w:hAnsiTheme="minorHAnsi"/>
                <w:sz w:val="22"/>
                <w:szCs w:val="22"/>
                <w:lang w:eastAsia="en-US"/>
              </w:rPr>
              <w:tab/>
            </w:r>
            <w:r w:rsidR="004D69A6" w:rsidRPr="00DD5422">
              <w:rPr>
                <w:rStyle w:val="Hyperlink"/>
              </w:rPr>
              <w:t>Structural Findings</w:t>
            </w:r>
            <w:r w:rsidR="004D69A6">
              <w:rPr>
                <w:webHidden/>
              </w:rPr>
              <w:tab/>
            </w:r>
            <w:r w:rsidR="004D69A6">
              <w:rPr>
                <w:webHidden/>
              </w:rPr>
              <w:fldChar w:fldCharType="begin"/>
            </w:r>
            <w:r w:rsidR="004D69A6">
              <w:rPr>
                <w:webHidden/>
              </w:rPr>
              <w:instrText xml:space="preserve"> PAGEREF _Toc52396445 \h </w:instrText>
            </w:r>
            <w:r w:rsidR="004D69A6">
              <w:rPr>
                <w:webHidden/>
              </w:rPr>
            </w:r>
            <w:r w:rsidR="004D69A6">
              <w:rPr>
                <w:webHidden/>
              </w:rPr>
              <w:fldChar w:fldCharType="separate"/>
            </w:r>
            <w:r w:rsidR="004D69A6">
              <w:rPr>
                <w:webHidden/>
              </w:rPr>
              <w:t>14</w:t>
            </w:r>
            <w:r w:rsidR="004D69A6">
              <w:rPr>
                <w:webHidden/>
              </w:rPr>
              <w:fldChar w:fldCharType="end"/>
            </w:r>
          </w:hyperlink>
        </w:p>
        <w:p w14:paraId="36C00E9A" w14:textId="7104F7C4" w:rsidR="004D69A6" w:rsidRDefault="00F7377E">
          <w:pPr>
            <w:pStyle w:val="TOC3"/>
            <w:rPr>
              <w:rFonts w:asciiTheme="minorHAnsi" w:hAnsiTheme="minorHAnsi"/>
              <w:sz w:val="22"/>
              <w:szCs w:val="22"/>
              <w:lang w:eastAsia="en-US"/>
            </w:rPr>
          </w:pPr>
          <w:hyperlink w:anchor="_Toc52396446" w:history="1">
            <w:r w:rsidR="004D69A6" w:rsidRPr="00DD5422">
              <w:rPr>
                <w:rStyle w:val="Hyperlink"/>
              </w:rPr>
              <w:t>5.3.2</w:t>
            </w:r>
            <w:r w:rsidR="004D69A6">
              <w:rPr>
                <w:rFonts w:asciiTheme="minorHAnsi" w:hAnsiTheme="minorHAnsi"/>
                <w:sz w:val="22"/>
                <w:szCs w:val="22"/>
                <w:lang w:eastAsia="en-US"/>
              </w:rPr>
              <w:tab/>
            </w:r>
            <w:r w:rsidR="004D69A6" w:rsidRPr="00DD5422">
              <w:rPr>
                <w:rStyle w:val="Hyperlink"/>
              </w:rPr>
              <w:t>Behavioral Findings</w:t>
            </w:r>
            <w:r w:rsidR="004D69A6">
              <w:rPr>
                <w:webHidden/>
              </w:rPr>
              <w:tab/>
            </w:r>
            <w:r w:rsidR="004D69A6">
              <w:rPr>
                <w:webHidden/>
              </w:rPr>
              <w:fldChar w:fldCharType="begin"/>
            </w:r>
            <w:r w:rsidR="004D69A6">
              <w:rPr>
                <w:webHidden/>
              </w:rPr>
              <w:instrText xml:space="preserve"> PAGEREF _Toc52396446 \h </w:instrText>
            </w:r>
            <w:r w:rsidR="004D69A6">
              <w:rPr>
                <w:webHidden/>
              </w:rPr>
            </w:r>
            <w:r w:rsidR="004D69A6">
              <w:rPr>
                <w:webHidden/>
              </w:rPr>
              <w:fldChar w:fldCharType="separate"/>
            </w:r>
            <w:r w:rsidR="004D69A6">
              <w:rPr>
                <w:webHidden/>
              </w:rPr>
              <w:t>15</w:t>
            </w:r>
            <w:r w:rsidR="004D69A6">
              <w:rPr>
                <w:webHidden/>
              </w:rPr>
              <w:fldChar w:fldCharType="end"/>
            </w:r>
          </w:hyperlink>
        </w:p>
        <w:p w14:paraId="00FD0390" w14:textId="223FCC0C" w:rsidR="004D69A6" w:rsidRDefault="00F7377E">
          <w:pPr>
            <w:pStyle w:val="TOC2"/>
            <w:tabs>
              <w:tab w:val="left" w:pos="1166"/>
            </w:tabs>
            <w:rPr>
              <w:rFonts w:asciiTheme="minorHAnsi" w:hAnsiTheme="minorHAnsi"/>
              <w:sz w:val="22"/>
              <w:szCs w:val="22"/>
              <w:lang w:eastAsia="en-US"/>
            </w:rPr>
          </w:pPr>
          <w:hyperlink w:anchor="_Toc52396447" w:history="1">
            <w:r w:rsidR="004D69A6" w:rsidRPr="00DD5422">
              <w:rPr>
                <w:rStyle w:val="Hyperlink"/>
              </w:rPr>
              <w:t>5.4</w:t>
            </w:r>
            <w:r w:rsidR="004D69A6">
              <w:rPr>
                <w:rFonts w:asciiTheme="minorHAnsi" w:hAnsiTheme="minorHAnsi"/>
                <w:sz w:val="22"/>
                <w:szCs w:val="22"/>
                <w:lang w:eastAsia="en-US"/>
              </w:rPr>
              <w:tab/>
            </w:r>
            <w:r w:rsidR="004D69A6" w:rsidRPr="00DD5422">
              <w:rPr>
                <w:rStyle w:val="Hyperlink"/>
              </w:rPr>
              <w:t>Prescription Availability and Price</w:t>
            </w:r>
            <w:r w:rsidR="004D69A6">
              <w:rPr>
                <w:webHidden/>
              </w:rPr>
              <w:tab/>
            </w:r>
            <w:r w:rsidR="004D69A6">
              <w:rPr>
                <w:webHidden/>
              </w:rPr>
              <w:fldChar w:fldCharType="begin"/>
            </w:r>
            <w:r w:rsidR="004D69A6">
              <w:rPr>
                <w:webHidden/>
              </w:rPr>
              <w:instrText xml:space="preserve"> PAGEREF _Toc52396447 \h </w:instrText>
            </w:r>
            <w:r w:rsidR="004D69A6">
              <w:rPr>
                <w:webHidden/>
              </w:rPr>
            </w:r>
            <w:r w:rsidR="004D69A6">
              <w:rPr>
                <w:webHidden/>
              </w:rPr>
              <w:fldChar w:fldCharType="separate"/>
            </w:r>
            <w:r w:rsidR="004D69A6">
              <w:rPr>
                <w:webHidden/>
              </w:rPr>
              <w:t>16</w:t>
            </w:r>
            <w:r w:rsidR="004D69A6">
              <w:rPr>
                <w:webHidden/>
              </w:rPr>
              <w:fldChar w:fldCharType="end"/>
            </w:r>
          </w:hyperlink>
        </w:p>
        <w:p w14:paraId="057E6815" w14:textId="6CC519CA" w:rsidR="004D69A6" w:rsidRDefault="00F7377E">
          <w:pPr>
            <w:pStyle w:val="TOC3"/>
            <w:rPr>
              <w:rFonts w:asciiTheme="minorHAnsi" w:hAnsiTheme="minorHAnsi"/>
              <w:sz w:val="22"/>
              <w:szCs w:val="22"/>
              <w:lang w:eastAsia="en-US"/>
            </w:rPr>
          </w:pPr>
          <w:hyperlink w:anchor="_Toc52396448" w:history="1">
            <w:r w:rsidR="004D69A6" w:rsidRPr="00DD5422">
              <w:rPr>
                <w:rStyle w:val="Hyperlink"/>
              </w:rPr>
              <w:t>5.4.1</w:t>
            </w:r>
            <w:r w:rsidR="004D69A6">
              <w:rPr>
                <w:rFonts w:asciiTheme="minorHAnsi" w:hAnsiTheme="minorHAnsi"/>
                <w:sz w:val="22"/>
                <w:szCs w:val="22"/>
                <w:lang w:eastAsia="en-US"/>
              </w:rPr>
              <w:tab/>
            </w:r>
            <w:r w:rsidR="004D69A6" w:rsidRPr="00DD5422">
              <w:rPr>
                <w:rStyle w:val="Hyperlink"/>
              </w:rPr>
              <w:t>Structural Findings</w:t>
            </w:r>
            <w:r w:rsidR="004D69A6">
              <w:rPr>
                <w:webHidden/>
              </w:rPr>
              <w:tab/>
            </w:r>
            <w:r w:rsidR="004D69A6">
              <w:rPr>
                <w:webHidden/>
              </w:rPr>
              <w:fldChar w:fldCharType="begin"/>
            </w:r>
            <w:r w:rsidR="004D69A6">
              <w:rPr>
                <w:webHidden/>
              </w:rPr>
              <w:instrText xml:space="preserve"> PAGEREF _Toc52396448 \h </w:instrText>
            </w:r>
            <w:r w:rsidR="004D69A6">
              <w:rPr>
                <w:webHidden/>
              </w:rPr>
            </w:r>
            <w:r w:rsidR="004D69A6">
              <w:rPr>
                <w:webHidden/>
              </w:rPr>
              <w:fldChar w:fldCharType="separate"/>
            </w:r>
            <w:r w:rsidR="004D69A6">
              <w:rPr>
                <w:webHidden/>
              </w:rPr>
              <w:t>17</w:t>
            </w:r>
            <w:r w:rsidR="004D69A6">
              <w:rPr>
                <w:webHidden/>
              </w:rPr>
              <w:fldChar w:fldCharType="end"/>
            </w:r>
          </w:hyperlink>
        </w:p>
        <w:p w14:paraId="5D6BAD05" w14:textId="6FE8EF38" w:rsidR="004D69A6" w:rsidRDefault="00F7377E">
          <w:pPr>
            <w:pStyle w:val="TOC3"/>
            <w:rPr>
              <w:rFonts w:asciiTheme="minorHAnsi" w:hAnsiTheme="minorHAnsi"/>
              <w:sz w:val="22"/>
              <w:szCs w:val="22"/>
              <w:lang w:eastAsia="en-US"/>
            </w:rPr>
          </w:pPr>
          <w:hyperlink w:anchor="_Toc52396449" w:history="1">
            <w:r w:rsidR="004D69A6" w:rsidRPr="00DD5422">
              <w:rPr>
                <w:rStyle w:val="Hyperlink"/>
              </w:rPr>
              <w:t>5.4.2</w:t>
            </w:r>
            <w:r w:rsidR="004D69A6">
              <w:rPr>
                <w:rFonts w:asciiTheme="minorHAnsi" w:hAnsiTheme="minorHAnsi"/>
                <w:sz w:val="22"/>
                <w:szCs w:val="22"/>
                <w:lang w:eastAsia="en-US"/>
              </w:rPr>
              <w:tab/>
            </w:r>
            <w:r w:rsidR="004D69A6" w:rsidRPr="00DD5422">
              <w:rPr>
                <w:rStyle w:val="Hyperlink"/>
              </w:rPr>
              <w:t>Behavioral Findings</w:t>
            </w:r>
            <w:r w:rsidR="004D69A6">
              <w:rPr>
                <w:webHidden/>
              </w:rPr>
              <w:tab/>
            </w:r>
            <w:r w:rsidR="004D69A6">
              <w:rPr>
                <w:webHidden/>
              </w:rPr>
              <w:fldChar w:fldCharType="begin"/>
            </w:r>
            <w:r w:rsidR="004D69A6">
              <w:rPr>
                <w:webHidden/>
              </w:rPr>
              <w:instrText xml:space="preserve"> PAGEREF _Toc52396449 \h </w:instrText>
            </w:r>
            <w:r w:rsidR="004D69A6">
              <w:rPr>
                <w:webHidden/>
              </w:rPr>
            </w:r>
            <w:r w:rsidR="004D69A6">
              <w:rPr>
                <w:webHidden/>
              </w:rPr>
              <w:fldChar w:fldCharType="separate"/>
            </w:r>
            <w:r w:rsidR="004D69A6">
              <w:rPr>
                <w:webHidden/>
              </w:rPr>
              <w:t>17</w:t>
            </w:r>
            <w:r w:rsidR="004D69A6">
              <w:rPr>
                <w:webHidden/>
              </w:rPr>
              <w:fldChar w:fldCharType="end"/>
            </w:r>
          </w:hyperlink>
        </w:p>
        <w:p w14:paraId="06D9716B" w14:textId="7F44A0B4" w:rsidR="004D69A6" w:rsidRDefault="00F7377E">
          <w:pPr>
            <w:pStyle w:val="TOC2"/>
            <w:tabs>
              <w:tab w:val="left" w:pos="1166"/>
            </w:tabs>
            <w:rPr>
              <w:rFonts w:asciiTheme="minorHAnsi" w:hAnsiTheme="minorHAnsi"/>
              <w:sz w:val="22"/>
              <w:szCs w:val="22"/>
              <w:lang w:eastAsia="en-US"/>
            </w:rPr>
          </w:pPr>
          <w:hyperlink w:anchor="_Toc52396450" w:history="1">
            <w:r w:rsidR="004D69A6" w:rsidRPr="00DD5422">
              <w:rPr>
                <w:rStyle w:val="Hyperlink"/>
              </w:rPr>
              <w:t>5.5</w:t>
            </w:r>
            <w:r w:rsidR="004D69A6">
              <w:rPr>
                <w:rFonts w:asciiTheme="minorHAnsi" w:hAnsiTheme="minorHAnsi"/>
                <w:sz w:val="22"/>
                <w:szCs w:val="22"/>
                <w:lang w:eastAsia="en-US"/>
              </w:rPr>
              <w:tab/>
            </w:r>
            <w:r w:rsidR="004D69A6" w:rsidRPr="00DD5422">
              <w:rPr>
                <w:rStyle w:val="Hyperlink"/>
              </w:rPr>
              <w:t>Medical Use and Misuse</w:t>
            </w:r>
            <w:r w:rsidR="004D69A6">
              <w:rPr>
                <w:webHidden/>
              </w:rPr>
              <w:tab/>
            </w:r>
            <w:r w:rsidR="004D69A6">
              <w:rPr>
                <w:webHidden/>
              </w:rPr>
              <w:fldChar w:fldCharType="begin"/>
            </w:r>
            <w:r w:rsidR="004D69A6">
              <w:rPr>
                <w:webHidden/>
              </w:rPr>
              <w:instrText xml:space="preserve"> PAGEREF _Toc52396450 \h </w:instrText>
            </w:r>
            <w:r w:rsidR="004D69A6">
              <w:rPr>
                <w:webHidden/>
              </w:rPr>
            </w:r>
            <w:r w:rsidR="004D69A6">
              <w:rPr>
                <w:webHidden/>
              </w:rPr>
              <w:fldChar w:fldCharType="separate"/>
            </w:r>
            <w:r w:rsidR="004D69A6">
              <w:rPr>
                <w:webHidden/>
              </w:rPr>
              <w:t>18</w:t>
            </w:r>
            <w:r w:rsidR="004D69A6">
              <w:rPr>
                <w:webHidden/>
              </w:rPr>
              <w:fldChar w:fldCharType="end"/>
            </w:r>
          </w:hyperlink>
        </w:p>
        <w:p w14:paraId="5EE0CCDE" w14:textId="1D0A0E34" w:rsidR="004D69A6" w:rsidRDefault="00F7377E">
          <w:pPr>
            <w:pStyle w:val="TOC3"/>
            <w:rPr>
              <w:rFonts w:asciiTheme="minorHAnsi" w:hAnsiTheme="minorHAnsi"/>
              <w:sz w:val="22"/>
              <w:szCs w:val="22"/>
              <w:lang w:eastAsia="en-US"/>
            </w:rPr>
          </w:pPr>
          <w:hyperlink w:anchor="_Toc52396451" w:history="1">
            <w:r w:rsidR="004D69A6" w:rsidRPr="00DD5422">
              <w:rPr>
                <w:rStyle w:val="Hyperlink"/>
              </w:rPr>
              <w:t>5.5.1</w:t>
            </w:r>
            <w:r w:rsidR="004D69A6">
              <w:rPr>
                <w:rFonts w:asciiTheme="minorHAnsi" w:hAnsiTheme="minorHAnsi"/>
                <w:sz w:val="22"/>
                <w:szCs w:val="22"/>
                <w:lang w:eastAsia="en-US"/>
              </w:rPr>
              <w:tab/>
            </w:r>
            <w:r w:rsidR="004D69A6" w:rsidRPr="00DD5422">
              <w:rPr>
                <w:rStyle w:val="Hyperlink"/>
              </w:rPr>
              <w:t>Structural Findings</w:t>
            </w:r>
            <w:r w:rsidR="004D69A6">
              <w:rPr>
                <w:webHidden/>
              </w:rPr>
              <w:tab/>
            </w:r>
            <w:r w:rsidR="004D69A6">
              <w:rPr>
                <w:webHidden/>
              </w:rPr>
              <w:fldChar w:fldCharType="begin"/>
            </w:r>
            <w:r w:rsidR="004D69A6">
              <w:rPr>
                <w:webHidden/>
              </w:rPr>
              <w:instrText xml:space="preserve"> PAGEREF _Toc52396451 \h </w:instrText>
            </w:r>
            <w:r w:rsidR="004D69A6">
              <w:rPr>
                <w:webHidden/>
              </w:rPr>
            </w:r>
            <w:r w:rsidR="004D69A6">
              <w:rPr>
                <w:webHidden/>
              </w:rPr>
              <w:fldChar w:fldCharType="separate"/>
            </w:r>
            <w:r w:rsidR="004D69A6">
              <w:rPr>
                <w:webHidden/>
              </w:rPr>
              <w:t>23</w:t>
            </w:r>
            <w:r w:rsidR="004D69A6">
              <w:rPr>
                <w:webHidden/>
              </w:rPr>
              <w:fldChar w:fldCharType="end"/>
            </w:r>
          </w:hyperlink>
        </w:p>
        <w:p w14:paraId="712046EC" w14:textId="3F24F46A" w:rsidR="004D69A6" w:rsidRDefault="00F7377E">
          <w:pPr>
            <w:pStyle w:val="TOC3"/>
            <w:rPr>
              <w:rFonts w:asciiTheme="minorHAnsi" w:hAnsiTheme="minorHAnsi"/>
              <w:sz w:val="22"/>
              <w:szCs w:val="22"/>
              <w:lang w:eastAsia="en-US"/>
            </w:rPr>
          </w:pPr>
          <w:hyperlink w:anchor="_Toc52396452" w:history="1">
            <w:r w:rsidR="004D69A6" w:rsidRPr="00DD5422">
              <w:rPr>
                <w:rStyle w:val="Hyperlink"/>
              </w:rPr>
              <w:t>5.5.2</w:t>
            </w:r>
            <w:r w:rsidR="004D69A6">
              <w:rPr>
                <w:rFonts w:asciiTheme="minorHAnsi" w:hAnsiTheme="minorHAnsi"/>
                <w:sz w:val="22"/>
                <w:szCs w:val="22"/>
                <w:lang w:eastAsia="en-US"/>
              </w:rPr>
              <w:tab/>
            </w:r>
            <w:r w:rsidR="004D69A6" w:rsidRPr="00DD5422">
              <w:rPr>
                <w:rStyle w:val="Hyperlink"/>
              </w:rPr>
              <w:t>Behavioral Findings</w:t>
            </w:r>
            <w:r w:rsidR="004D69A6">
              <w:rPr>
                <w:webHidden/>
              </w:rPr>
              <w:tab/>
            </w:r>
            <w:r w:rsidR="004D69A6">
              <w:rPr>
                <w:webHidden/>
              </w:rPr>
              <w:fldChar w:fldCharType="begin"/>
            </w:r>
            <w:r w:rsidR="004D69A6">
              <w:rPr>
                <w:webHidden/>
              </w:rPr>
              <w:instrText xml:space="preserve"> PAGEREF _Toc52396452 \h </w:instrText>
            </w:r>
            <w:r w:rsidR="004D69A6">
              <w:rPr>
                <w:webHidden/>
              </w:rPr>
            </w:r>
            <w:r w:rsidR="004D69A6">
              <w:rPr>
                <w:webHidden/>
              </w:rPr>
              <w:fldChar w:fldCharType="separate"/>
            </w:r>
            <w:r w:rsidR="004D69A6">
              <w:rPr>
                <w:webHidden/>
              </w:rPr>
              <w:t>25</w:t>
            </w:r>
            <w:r w:rsidR="004D69A6">
              <w:rPr>
                <w:webHidden/>
              </w:rPr>
              <w:fldChar w:fldCharType="end"/>
            </w:r>
          </w:hyperlink>
        </w:p>
        <w:p w14:paraId="7E4DC99C" w14:textId="6A9A5471" w:rsidR="004D69A6" w:rsidRDefault="00F7377E">
          <w:pPr>
            <w:pStyle w:val="TOC2"/>
            <w:tabs>
              <w:tab w:val="left" w:pos="1166"/>
            </w:tabs>
            <w:rPr>
              <w:rFonts w:asciiTheme="minorHAnsi" w:hAnsiTheme="minorHAnsi"/>
              <w:sz w:val="22"/>
              <w:szCs w:val="22"/>
              <w:lang w:eastAsia="en-US"/>
            </w:rPr>
          </w:pPr>
          <w:hyperlink w:anchor="_Toc52396453" w:history="1">
            <w:r w:rsidR="004D69A6" w:rsidRPr="00DD5422">
              <w:rPr>
                <w:rStyle w:val="Hyperlink"/>
              </w:rPr>
              <w:t>5.6</w:t>
            </w:r>
            <w:r w:rsidR="004D69A6">
              <w:rPr>
                <w:rFonts w:asciiTheme="minorHAnsi" w:hAnsiTheme="minorHAnsi"/>
                <w:sz w:val="22"/>
                <w:szCs w:val="22"/>
                <w:lang w:eastAsia="en-US"/>
              </w:rPr>
              <w:tab/>
            </w:r>
            <w:r w:rsidR="004D69A6" w:rsidRPr="00DD5422">
              <w:rPr>
                <w:rStyle w:val="Hyperlink"/>
              </w:rPr>
              <w:t>Use Disorder</w:t>
            </w:r>
            <w:r w:rsidR="004D69A6">
              <w:rPr>
                <w:webHidden/>
              </w:rPr>
              <w:tab/>
            </w:r>
            <w:r w:rsidR="004D69A6">
              <w:rPr>
                <w:webHidden/>
              </w:rPr>
              <w:fldChar w:fldCharType="begin"/>
            </w:r>
            <w:r w:rsidR="004D69A6">
              <w:rPr>
                <w:webHidden/>
              </w:rPr>
              <w:instrText xml:space="preserve"> PAGEREF _Toc52396453 \h </w:instrText>
            </w:r>
            <w:r w:rsidR="004D69A6">
              <w:rPr>
                <w:webHidden/>
              </w:rPr>
            </w:r>
            <w:r w:rsidR="004D69A6">
              <w:rPr>
                <w:webHidden/>
              </w:rPr>
              <w:fldChar w:fldCharType="separate"/>
            </w:r>
            <w:r w:rsidR="004D69A6">
              <w:rPr>
                <w:webHidden/>
              </w:rPr>
              <w:t>30</w:t>
            </w:r>
            <w:r w:rsidR="004D69A6">
              <w:rPr>
                <w:webHidden/>
              </w:rPr>
              <w:fldChar w:fldCharType="end"/>
            </w:r>
          </w:hyperlink>
        </w:p>
        <w:p w14:paraId="093C6BDF" w14:textId="1945437F" w:rsidR="004D69A6" w:rsidRDefault="00F7377E">
          <w:pPr>
            <w:pStyle w:val="TOC3"/>
            <w:rPr>
              <w:rFonts w:asciiTheme="minorHAnsi" w:hAnsiTheme="minorHAnsi"/>
              <w:sz w:val="22"/>
              <w:szCs w:val="22"/>
              <w:lang w:eastAsia="en-US"/>
            </w:rPr>
          </w:pPr>
          <w:hyperlink w:anchor="_Toc52396454" w:history="1">
            <w:r w:rsidR="004D69A6" w:rsidRPr="00DD5422">
              <w:rPr>
                <w:rStyle w:val="Hyperlink"/>
              </w:rPr>
              <w:t>5.6.1</w:t>
            </w:r>
            <w:r w:rsidR="004D69A6">
              <w:rPr>
                <w:rFonts w:asciiTheme="minorHAnsi" w:hAnsiTheme="minorHAnsi"/>
                <w:sz w:val="22"/>
                <w:szCs w:val="22"/>
                <w:lang w:eastAsia="en-US"/>
              </w:rPr>
              <w:tab/>
            </w:r>
            <w:r w:rsidR="004D69A6" w:rsidRPr="00DD5422">
              <w:rPr>
                <w:rStyle w:val="Hyperlink"/>
              </w:rPr>
              <w:t>Structural Findings</w:t>
            </w:r>
            <w:r w:rsidR="004D69A6">
              <w:rPr>
                <w:webHidden/>
              </w:rPr>
              <w:tab/>
            </w:r>
            <w:r w:rsidR="004D69A6">
              <w:rPr>
                <w:webHidden/>
              </w:rPr>
              <w:fldChar w:fldCharType="begin"/>
            </w:r>
            <w:r w:rsidR="004D69A6">
              <w:rPr>
                <w:webHidden/>
              </w:rPr>
              <w:instrText xml:space="preserve"> PAGEREF _Toc52396454 \h </w:instrText>
            </w:r>
            <w:r w:rsidR="004D69A6">
              <w:rPr>
                <w:webHidden/>
              </w:rPr>
            </w:r>
            <w:r w:rsidR="004D69A6">
              <w:rPr>
                <w:webHidden/>
              </w:rPr>
              <w:fldChar w:fldCharType="separate"/>
            </w:r>
            <w:r w:rsidR="004D69A6">
              <w:rPr>
                <w:webHidden/>
              </w:rPr>
              <w:t>32</w:t>
            </w:r>
            <w:r w:rsidR="004D69A6">
              <w:rPr>
                <w:webHidden/>
              </w:rPr>
              <w:fldChar w:fldCharType="end"/>
            </w:r>
          </w:hyperlink>
        </w:p>
        <w:p w14:paraId="6E0309C6" w14:textId="23182A7F" w:rsidR="004D69A6" w:rsidRDefault="00F7377E">
          <w:pPr>
            <w:pStyle w:val="TOC3"/>
            <w:rPr>
              <w:rFonts w:asciiTheme="minorHAnsi" w:hAnsiTheme="minorHAnsi"/>
              <w:sz w:val="22"/>
              <w:szCs w:val="22"/>
              <w:lang w:eastAsia="en-US"/>
            </w:rPr>
          </w:pPr>
          <w:hyperlink w:anchor="_Toc52396455" w:history="1">
            <w:r w:rsidR="004D69A6" w:rsidRPr="00DD5422">
              <w:rPr>
                <w:rStyle w:val="Hyperlink"/>
              </w:rPr>
              <w:t>5.6.2</w:t>
            </w:r>
            <w:r w:rsidR="004D69A6">
              <w:rPr>
                <w:rFonts w:asciiTheme="minorHAnsi" w:hAnsiTheme="minorHAnsi"/>
                <w:sz w:val="22"/>
                <w:szCs w:val="22"/>
                <w:lang w:eastAsia="en-US"/>
              </w:rPr>
              <w:tab/>
            </w:r>
            <w:r w:rsidR="004D69A6" w:rsidRPr="00DD5422">
              <w:rPr>
                <w:rStyle w:val="Hyperlink"/>
              </w:rPr>
              <w:t>Behavioral Findings</w:t>
            </w:r>
            <w:r w:rsidR="004D69A6">
              <w:rPr>
                <w:webHidden/>
              </w:rPr>
              <w:tab/>
            </w:r>
            <w:r w:rsidR="004D69A6">
              <w:rPr>
                <w:webHidden/>
              </w:rPr>
              <w:fldChar w:fldCharType="begin"/>
            </w:r>
            <w:r w:rsidR="004D69A6">
              <w:rPr>
                <w:webHidden/>
              </w:rPr>
              <w:instrText xml:space="preserve"> PAGEREF _Toc52396455 \h </w:instrText>
            </w:r>
            <w:r w:rsidR="004D69A6">
              <w:rPr>
                <w:webHidden/>
              </w:rPr>
            </w:r>
            <w:r w:rsidR="004D69A6">
              <w:rPr>
                <w:webHidden/>
              </w:rPr>
              <w:fldChar w:fldCharType="separate"/>
            </w:r>
            <w:r w:rsidR="004D69A6">
              <w:rPr>
                <w:webHidden/>
              </w:rPr>
              <w:t>33</w:t>
            </w:r>
            <w:r w:rsidR="004D69A6">
              <w:rPr>
                <w:webHidden/>
              </w:rPr>
              <w:fldChar w:fldCharType="end"/>
            </w:r>
          </w:hyperlink>
        </w:p>
        <w:p w14:paraId="059AE0E0" w14:textId="46E7E69A" w:rsidR="004D69A6" w:rsidRDefault="00F7377E">
          <w:pPr>
            <w:pStyle w:val="TOC2"/>
            <w:tabs>
              <w:tab w:val="left" w:pos="1166"/>
            </w:tabs>
            <w:rPr>
              <w:rFonts w:asciiTheme="minorHAnsi" w:hAnsiTheme="minorHAnsi"/>
              <w:sz w:val="22"/>
              <w:szCs w:val="22"/>
              <w:lang w:eastAsia="en-US"/>
            </w:rPr>
          </w:pPr>
          <w:hyperlink w:anchor="_Toc52396456" w:history="1">
            <w:r w:rsidR="004D69A6" w:rsidRPr="00DD5422">
              <w:rPr>
                <w:rStyle w:val="Hyperlink"/>
              </w:rPr>
              <w:t>5.7</w:t>
            </w:r>
            <w:r w:rsidR="004D69A6">
              <w:rPr>
                <w:rFonts w:asciiTheme="minorHAnsi" w:hAnsiTheme="minorHAnsi"/>
                <w:sz w:val="22"/>
                <w:szCs w:val="22"/>
                <w:lang w:eastAsia="en-US"/>
              </w:rPr>
              <w:tab/>
            </w:r>
            <w:r w:rsidR="004D69A6" w:rsidRPr="00DD5422">
              <w:rPr>
                <w:rStyle w:val="Hyperlink"/>
              </w:rPr>
              <w:t>Treatment</w:t>
            </w:r>
            <w:r w:rsidR="004D69A6">
              <w:rPr>
                <w:webHidden/>
              </w:rPr>
              <w:tab/>
            </w:r>
            <w:r w:rsidR="004D69A6">
              <w:rPr>
                <w:webHidden/>
              </w:rPr>
              <w:fldChar w:fldCharType="begin"/>
            </w:r>
            <w:r w:rsidR="004D69A6">
              <w:rPr>
                <w:webHidden/>
              </w:rPr>
              <w:instrText xml:space="preserve"> PAGEREF _Toc52396456 \h </w:instrText>
            </w:r>
            <w:r w:rsidR="004D69A6">
              <w:rPr>
                <w:webHidden/>
              </w:rPr>
            </w:r>
            <w:r w:rsidR="004D69A6">
              <w:rPr>
                <w:webHidden/>
              </w:rPr>
              <w:fldChar w:fldCharType="separate"/>
            </w:r>
            <w:r w:rsidR="004D69A6">
              <w:rPr>
                <w:webHidden/>
              </w:rPr>
              <w:t>34</w:t>
            </w:r>
            <w:r w:rsidR="004D69A6">
              <w:rPr>
                <w:webHidden/>
              </w:rPr>
              <w:fldChar w:fldCharType="end"/>
            </w:r>
          </w:hyperlink>
        </w:p>
        <w:p w14:paraId="21B1B33D" w14:textId="4F75CE60" w:rsidR="004D69A6" w:rsidRDefault="00F7377E">
          <w:pPr>
            <w:pStyle w:val="TOC3"/>
            <w:rPr>
              <w:rFonts w:asciiTheme="minorHAnsi" w:hAnsiTheme="minorHAnsi"/>
              <w:sz w:val="22"/>
              <w:szCs w:val="22"/>
              <w:lang w:eastAsia="en-US"/>
            </w:rPr>
          </w:pPr>
          <w:hyperlink w:anchor="_Toc52396457" w:history="1">
            <w:r w:rsidR="004D69A6" w:rsidRPr="00DD5422">
              <w:rPr>
                <w:rStyle w:val="Hyperlink"/>
              </w:rPr>
              <w:t>5.7.1</w:t>
            </w:r>
            <w:r w:rsidR="004D69A6">
              <w:rPr>
                <w:rFonts w:asciiTheme="minorHAnsi" w:hAnsiTheme="minorHAnsi"/>
                <w:sz w:val="22"/>
                <w:szCs w:val="22"/>
                <w:lang w:eastAsia="en-US"/>
              </w:rPr>
              <w:tab/>
            </w:r>
            <w:r w:rsidR="004D69A6" w:rsidRPr="00DD5422">
              <w:rPr>
                <w:rStyle w:val="Hyperlink"/>
              </w:rPr>
              <w:t>Structural Findings</w:t>
            </w:r>
            <w:r w:rsidR="004D69A6">
              <w:rPr>
                <w:webHidden/>
              </w:rPr>
              <w:tab/>
            </w:r>
            <w:r w:rsidR="004D69A6">
              <w:rPr>
                <w:webHidden/>
              </w:rPr>
              <w:fldChar w:fldCharType="begin"/>
            </w:r>
            <w:r w:rsidR="004D69A6">
              <w:rPr>
                <w:webHidden/>
              </w:rPr>
              <w:instrText xml:space="preserve"> PAGEREF _Toc52396457 \h </w:instrText>
            </w:r>
            <w:r w:rsidR="004D69A6">
              <w:rPr>
                <w:webHidden/>
              </w:rPr>
            </w:r>
            <w:r w:rsidR="004D69A6">
              <w:rPr>
                <w:webHidden/>
              </w:rPr>
              <w:fldChar w:fldCharType="separate"/>
            </w:r>
            <w:r w:rsidR="004D69A6">
              <w:rPr>
                <w:webHidden/>
              </w:rPr>
              <w:t>37</w:t>
            </w:r>
            <w:r w:rsidR="004D69A6">
              <w:rPr>
                <w:webHidden/>
              </w:rPr>
              <w:fldChar w:fldCharType="end"/>
            </w:r>
          </w:hyperlink>
        </w:p>
        <w:p w14:paraId="3935F80A" w14:textId="044D0367" w:rsidR="004D69A6" w:rsidRDefault="00F7377E">
          <w:pPr>
            <w:pStyle w:val="TOC3"/>
            <w:rPr>
              <w:rFonts w:asciiTheme="minorHAnsi" w:hAnsiTheme="minorHAnsi"/>
              <w:sz w:val="22"/>
              <w:szCs w:val="22"/>
              <w:lang w:eastAsia="en-US"/>
            </w:rPr>
          </w:pPr>
          <w:hyperlink w:anchor="_Toc52396458" w:history="1">
            <w:r w:rsidR="004D69A6" w:rsidRPr="00DD5422">
              <w:rPr>
                <w:rStyle w:val="Hyperlink"/>
              </w:rPr>
              <w:t>5.7.2</w:t>
            </w:r>
            <w:r w:rsidR="004D69A6">
              <w:rPr>
                <w:rFonts w:asciiTheme="minorHAnsi" w:hAnsiTheme="minorHAnsi"/>
                <w:sz w:val="22"/>
                <w:szCs w:val="22"/>
                <w:lang w:eastAsia="en-US"/>
              </w:rPr>
              <w:tab/>
            </w:r>
            <w:r w:rsidR="004D69A6" w:rsidRPr="00DD5422">
              <w:rPr>
                <w:rStyle w:val="Hyperlink"/>
              </w:rPr>
              <w:t>Behavioral Findings</w:t>
            </w:r>
            <w:r w:rsidR="004D69A6">
              <w:rPr>
                <w:webHidden/>
              </w:rPr>
              <w:tab/>
            </w:r>
            <w:r w:rsidR="004D69A6">
              <w:rPr>
                <w:webHidden/>
              </w:rPr>
              <w:fldChar w:fldCharType="begin"/>
            </w:r>
            <w:r w:rsidR="004D69A6">
              <w:rPr>
                <w:webHidden/>
              </w:rPr>
              <w:instrText xml:space="preserve"> PAGEREF _Toc52396458 \h </w:instrText>
            </w:r>
            <w:r w:rsidR="004D69A6">
              <w:rPr>
                <w:webHidden/>
              </w:rPr>
            </w:r>
            <w:r w:rsidR="004D69A6">
              <w:rPr>
                <w:webHidden/>
              </w:rPr>
              <w:fldChar w:fldCharType="separate"/>
            </w:r>
            <w:r w:rsidR="004D69A6">
              <w:rPr>
                <w:webHidden/>
              </w:rPr>
              <w:t>37</w:t>
            </w:r>
            <w:r w:rsidR="004D69A6">
              <w:rPr>
                <w:webHidden/>
              </w:rPr>
              <w:fldChar w:fldCharType="end"/>
            </w:r>
          </w:hyperlink>
        </w:p>
        <w:p w14:paraId="6679590B" w14:textId="435E77D8" w:rsidR="004D69A6" w:rsidRDefault="00F7377E">
          <w:pPr>
            <w:pStyle w:val="TOC2"/>
            <w:tabs>
              <w:tab w:val="left" w:pos="1166"/>
            </w:tabs>
            <w:rPr>
              <w:rFonts w:asciiTheme="minorHAnsi" w:hAnsiTheme="minorHAnsi"/>
              <w:sz w:val="22"/>
              <w:szCs w:val="22"/>
              <w:lang w:eastAsia="en-US"/>
            </w:rPr>
          </w:pPr>
          <w:hyperlink w:anchor="_Toc52396459" w:history="1">
            <w:r w:rsidR="004D69A6" w:rsidRPr="00DD5422">
              <w:rPr>
                <w:rStyle w:val="Hyperlink"/>
              </w:rPr>
              <w:t>5.8</w:t>
            </w:r>
            <w:r w:rsidR="004D69A6">
              <w:rPr>
                <w:rFonts w:asciiTheme="minorHAnsi" w:hAnsiTheme="minorHAnsi"/>
                <w:sz w:val="22"/>
                <w:szCs w:val="22"/>
                <w:lang w:eastAsia="en-US"/>
              </w:rPr>
              <w:tab/>
            </w:r>
            <w:r w:rsidR="004D69A6" w:rsidRPr="00DD5422">
              <w:rPr>
                <w:rStyle w:val="Hyperlink"/>
              </w:rPr>
              <w:t>Effects of Abuse-Deterrent Formulations (ADF)</w:t>
            </w:r>
            <w:r w:rsidR="004D69A6">
              <w:rPr>
                <w:webHidden/>
              </w:rPr>
              <w:tab/>
            </w:r>
            <w:r w:rsidR="004D69A6">
              <w:rPr>
                <w:webHidden/>
              </w:rPr>
              <w:fldChar w:fldCharType="begin"/>
            </w:r>
            <w:r w:rsidR="004D69A6">
              <w:rPr>
                <w:webHidden/>
              </w:rPr>
              <w:instrText xml:space="preserve"> PAGEREF _Toc52396459 \h </w:instrText>
            </w:r>
            <w:r w:rsidR="004D69A6">
              <w:rPr>
                <w:webHidden/>
              </w:rPr>
            </w:r>
            <w:r w:rsidR="004D69A6">
              <w:rPr>
                <w:webHidden/>
              </w:rPr>
              <w:fldChar w:fldCharType="separate"/>
            </w:r>
            <w:r w:rsidR="004D69A6">
              <w:rPr>
                <w:webHidden/>
              </w:rPr>
              <w:t>43</w:t>
            </w:r>
            <w:r w:rsidR="004D69A6">
              <w:rPr>
                <w:webHidden/>
              </w:rPr>
              <w:fldChar w:fldCharType="end"/>
            </w:r>
          </w:hyperlink>
        </w:p>
        <w:p w14:paraId="5859EACA" w14:textId="4091A561" w:rsidR="004D69A6" w:rsidRDefault="00F7377E">
          <w:pPr>
            <w:pStyle w:val="TOC3"/>
            <w:rPr>
              <w:rFonts w:asciiTheme="minorHAnsi" w:hAnsiTheme="minorHAnsi"/>
              <w:sz w:val="22"/>
              <w:szCs w:val="22"/>
              <w:lang w:eastAsia="en-US"/>
            </w:rPr>
          </w:pPr>
          <w:hyperlink w:anchor="_Toc52396460" w:history="1">
            <w:r w:rsidR="004D69A6" w:rsidRPr="00DD5422">
              <w:rPr>
                <w:rStyle w:val="Hyperlink"/>
              </w:rPr>
              <w:t>5.8.1</w:t>
            </w:r>
            <w:r w:rsidR="004D69A6">
              <w:rPr>
                <w:rFonts w:asciiTheme="minorHAnsi" w:hAnsiTheme="minorHAnsi"/>
                <w:sz w:val="22"/>
                <w:szCs w:val="22"/>
                <w:lang w:eastAsia="en-US"/>
              </w:rPr>
              <w:tab/>
            </w:r>
            <w:r w:rsidR="004D69A6" w:rsidRPr="00DD5422">
              <w:rPr>
                <w:rStyle w:val="Hyperlink"/>
              </w:rPr>
              <w:t>Structural Findings</w:t>
            </w:r>
            <w:r w:rsidR="004D69A6">
              <w:rPr>
                <w:webHidden/>
              </w:rPr>
              <w:tab/>
            </w:r>
            <w:r w:rsidR="004D69A6">
              <w:rPr>
                <w:webHidden/>
              </w:rPr>
              <w:fldChar w:fldCharType="begin"/>
            </w:r>
            <w:r w:rsidR="004D69A6">
              <w:rPr>
                <w:webHidden/>
              </w:rPr>
              <w:instrText xml:space="preserve"> PAGEREF _Toc52396460 \h </w:instrText>
            </w:r>
            <w:r w:rsidR="004D69A6">
              <w:rPr>
                <w:webHidden/>
              </w:rPr>
            </w:r>
            <w:r w:rsidR="004D69A6">
              <w:rPr>
                <w:webHidden/>
              </w:rPr>
              <w:fldChar w:fldCharType="separate"/>
            </w:r>
            <w:r w:rsidR="004D69A6">
              <w:rPr>
                <w:webHidden/>
              </w:rPr>
              <w:t>43</w:t>
            </w:r>
            <w:r w:rsidR="004D69A6">
              <w:rPr>
                <w:webHidden/>
              </w:rPr>
              <w:fldChar w:fldCharType="end"/>
            </w:r>
          </w:hyperlink>
        </w:p>
        <w:p w14:paraId="0C912186" w14:textId="12600247" w:rsidR="004D69A6" w:rsidRDefault="00F7377E">
          <w:pPr>
            <w:pStyle w:val="TOC3"/>
            <w:rPr>
              <w:rFonts w:asciiTheme="minorHAnsi" w:hAnsiTheme="minorHAnsi"/>
              <w:sz w:val="22"/>
              <w:szCs w:val="22"/>
              <w:lang w:eastAsia="en-US"/>
            </w:rPr>
          </w:pPr>
          <w:hyperlink w:anchor="_Toc52396461" w:history="1">
            <w:r w:rsidR="004D69A6" w:rsidRPr="00DD5422">
              <w:rPr>
                <w:rStyle w:val="Hyperlink"/>
              </w:rPr>
              <w:t>5.8.2</w:t>
            </w:r>
            <w:r w:rsidR="004D69A6">
              <w:rPr>
                <w:rFonts w:asciiTheme="minorHAnsi" w:hAnsiTheme="minorHAnsi"/>
                <w:sz w:val="22"/>
                <w:szCs w:val="22"/>
                <w:lang w:eastAsia="en-US"/>
              </w:rPr>
              <w:tab/>
            </w:r>
            <w:r w:rsidR="004D69A6" w:rsidRPr="00DD5422">
              <w:rPr>
                <w:rStyle w:val="Hyperlink"/>
              </w:rPr>
              <w:t>Behavioral Findings</w:t>
            </w:r>
            <w:r w:rsidR="004D69A6">
              <w:rPr>
                <w:webHidden/>
              </w:rPr>
              <w:tab/>
            </w:r>
            <w:r w:rsidR="004D69A6">
              <w:rPr>
                <w:webHidden/>
              </w:rPr>
              <w:fldChar w:fldCharType="begin"/>
            </w:r>
            <w:r w:rsidR="004D69A6">
              <w:rPr>
                <w:webHidden/>
              </w:rPr>
              <w:instrText xml:space="preserve"> PAGEREF _Toc52396461 \h </w:instrText>
            </w:r>
            <w:r w:rsidR="004D69A6">
              <w:rPr>
                <w:webHidden/>
              </w:rPr>
            </w:r>
            <w:r w:rsidR="004D69A6">
              <w:rPr>
                <w:webHidden/>
              </w:rPr>
              <w:fldChar w:fldCharType="separate"/>
            </w:r>
            <w:r w:rsidR="004D69A6">
              <w:rPr>
                <w:webHidden/>
              </w:rPr>
              <w:t>44</w:t>
            </w:r>
            <w:r w:rsidR="004D69A6">
              <w:rPr>
                <w:webHidden/>
              </w:rPr>
              <w:fldChar w:fldCharType="end"/>
            </w:r>
          </w:hyperlink>
        </w:p>
        <w:p w14:paraId="36BFD8DD" w14:textId="42F31F8E" w:rsidR="004D69A6" w:rsidRDefault="00F7377E">
          <w:pPr>
            <w:pStyle w:val="TOC1"/>
            <w:rPr>
              <w:rFonts w:asciiTheme="minorHAnsi" w:hAnsiTheme="minorHAnsi"/>
              <w:sz w:val="22"/>
              <w:szCs w:val="22"/>
              <w:lang w:eastAsia="en-US"/>
            </w:rPr>
          </w:pPr>
          <w:hyperlink w:anchor="_Toc52396462" w:history="1">
            <w:r w:rsidR="004D69A6" w:rsidRPr="00DD5422">
              <w:rPr>
                <w:rStyle w:val="Hyperlink"/>
              </w:rPr>
              <w:t>6</w:t>
            </w:r>
            <w:r w:rsidR="004D69A6">
              <w:rPr>
                <w:rFonts w:asciiTheme="minorHAnsi" w:hAnsiTheme="minorHAnsi"/>
                <w:sz w:val="22"/>
                <w:szCs w:val="22"/>
                <w:lang w:eastAsia="en-US"/>
              </w:rPr>
              <w:tab/>
            </w:r>
            <w:r w:rsidR="004D69A6" w:rsidRPr="00DD5422">
              <w:rPr>
                <w:rStyle w:val="Hyperlink"/>
              </w:rPr>
              <w:t>Conclusion</w:t>
            </w:r>
            <w:r w:rsidR="004D69A6">
              <w:rPr>
                <w:webHidden/>
              </w:rPr>
              <w:tab/>
            </w:r>
            <w:r w:rsidR="004D69A6">
              <w:rPr>
                <w:webHidden/>
              </w:rPr>
              <w:fldChar w:fldCharType="begin"/>
            </w:r>
            <w:r w:rsidR="004D69A6">
              <w:rPr>
                <w:webHidden/>
              </w:rPr>
              <w:instrText xml:space="preserve"> PAGEREF _Toc52396462 \h </w:instrText>
            </w:r>
            <w:r w:rsidR="004D69A6">
              <w:rPr>
                <w:webHidden/>
              </w:rPr>
            </w:r>
            <w:r w:rsidR="004D69A6">
              <w:rPr>
                <w:webHidden/>
              </w:rPr>
              <w:fldChar w:fldCharType="separate"/>
            </w:r>
            <w:r w:rsidR="004D69A6">
              <w:rPr>
                <w:webHidden/>
              </w:rPr>
              <w:t>45</w:t>
            </w:r>
            <w:r w:rsidR="004D69A6">
              <w:rPr>
                <w:webHidden/>
              </w:rPr>
              <w:fldChar w:fldCharType="end"/>
            </w:r>
          </w:hyperlink>
        </w:p>
        <w:p w14:paraId="78EF5F30" w14:textId="4B0DD564" w:rsidR="004D69A6" w:rsidRDefault="00F7377E">
          <w:pPr>
            <w:pStyle w:val="TOC2"/>
            <w:tabs>
              <w:tab w:val="left" w:pos="1166"/>
            </w:tabs>
            <w:rPr>
              <w:rFonts w:asciiTheme="minorHAnsi" w:hAnsiTheme="minorHAnsi"/>
              <w:sz w:val="22"/>
              <w:szCs w:val="22"/>
              <w:lang w:eastAsia="en-US"/>
            </w:rPr>
          </w:pPr>
          <w:hyperlink w:anchor="_Toc52396463" w:history="1">
            <w:r w:rsidR="004D69A6" w:rsidRPr="00DD5422">
              <w:rPr>
                <w:rStyle w:val="Hyperlink"/>
              </w:rPr>
              <w:t>6.1</w:t>
            </w:r>
            <w:r w:rsidR="004D69A6">
              <w:rPr>
                <w:rFonts w:asciiTheme="minorHAnsi" w:hAnsiTheme="minorHAnsi"/>
                <w:sz w:val="22"/>
                <w:szCs w:val="22"/>
                <w:lang w:eastAsia="en-US"/>
              </w:rPr>
              <w:tab/>
            </w:r>
            <w:r w:rsidR="004D69A6" w:rsidRPr="00DD5422">
              <w:rPr>
                <w:rStyle w:val="Hyperlink"/>
              </w:rPr>
              <w:t>Summary of Findings</w:t>
            </w:r>
            <w:r w:rsidR="004D69A6">
              <w:rPr>
                <w:webHidden/>
              </w:rPr>
              <w:tab/>
            </w:r>
            <w:r w:rsidR="004D69A6">
              <w:rPr>
                <w:webHidden/>
              </w:rPr>
              <w:fldChar w:fldCharType="begin"/>
            </w:r>
            <w:r w:rsidR="004D69A6">
              <w:rPr>
                <w:webHidden/>
              </w:rPr>
              <w:instrText xml:space="preserve"> PAGEREF _Toc52396463 \h </w:instrText>
            </w:r>
            <w:r w:rsidR="004D69A6">
              <w:rPr>
                <w:webHidden/>
              </w:rPr>
            </w:r>
            <w:r w:rsidR="004D69A6">
              <w:rPr>
                <w:webHidden/>
              </w:rPr>
              <w:fldChar w:fldCharType="separate"/>
            </w:r>
            <w:r w:rsidR="004D69A6">
              <w:rPr>
                <w:webHidden/>
              </w:rPr>
              <w:t>45</w:t>
            </w:r>
            <w:r w:rsidR="004D69A6">
              <w:rPr>
                <w:webHidden/>
              </w:rPr>
              <w:fldChar w:fldCharType="end"/>
            </w:r>
          </w:hyperlink>
        </w:p>
        <w:p w14:paraId="1223AA87" w14:textId="1A8E9998" w:rsidR="004D69A6" w:rsidRDefault="00F7377E">
          <w:pPr>
            <w:pStyle w:val="TOC2"/>
            <w:tabs>
              <w:tab w:val="left" w:pos="1166"/>
            </w:tabs>
            <w:rPr>
              <w:rFonts w:asciiTheme="minorHAnsi" w:hAnsiTheme="minorHAnsi"/>
              <w:sz w:val="22"/>
              <w:szCs w:val="22"/>
              <w:lang w:eastAsia="en-US"/>
            </w:rPr>
          </w:pPr>
          <w:hyperlink w:anchor="_Toc52396464" w:history="1">
            <w:r w:rsidR="004D69A6" w:rsidRPr="00DD5422">
              <w:rPr>
                <w:rStyle w:val="Hyperlink"/>
              </w:rPr>
              <w:t>6.2</w:t>
            </w:r>
            <w:r w:rsidR="004D69A6">
              <w:rPr>
                <w:rFonts w:asciiTheme="minorHAnsi" w:hAnsiTheme="minorHAnsi"/>
                <w:sz w:val="22"/>
                <w:szCs w:val="22"/>
                <w:lang w:eastAsia="en-US"/>
              </w:rPr>
              <w:tab/>
            </w:r>
            <w:r w:rsidR="004D69A6" w:rsidRPr="00DD5422">
              <w:rPr>
                <w:rStyle w:val="Hyperlink"/>
              </w:rPr>
              <w:t>Next Steps</w:t>
            </w:r>
            <w:r w:rsidR="004D69A6">
              <w:rPr>
                <w:webHidden/>
              </w:rPr>
              <w:tab/>
            </w:r>
            <w:r w:rsidR="004D69A6">
              <w:rPr>
                <w:webHidden/>
              </w:rPr>
              <w:fldChar w:fldCharType="begin"/>
            </w:r>
            <w:r w:rsidR="004D69A6">
              <w:rPr>
                <w:webHidden/>
              </w:rPr>
              <w:instrText xml:space="preserve"> PAGEREF _Toc52396464 \h </w:instrText>
            </w:r>
            <w:r w:rsidR="004D69A6">
              <w:rPr>
                <w:webHidden/>
              </w:rPr>
            </w:r>
            <w:r w:rsidR="004D69A6">
              <w:rPr>
                <w:webHidden/>
              </w:rPr>
              <w:fldChar w:fldCharType="separate"/>
            </w:r>
            <w:r w:rsidR="004D69A6">
              <w:rPr>
                <w:webHidden/>
              </w:rPr>
              <w:t>45</w:t>
            </w:r>
            <w:r w:rsidR="004D69A6">
              <w:rPr>
                <w:webHidden/>
              </w:rPr>
              <w:fldChar w:fldCharType="end"/>
            </w:r>
          </w:hyperlink>
        </w:p>
        <w:p w14:paraId="7D51BAB5" w14:textId="51F382B6" w:rsidR="004D69A6" w:rsidRDefault="00F7377E">
          <w:pPr>
            <w:pStyle w:val="TOC1"/>
            <w:rPr>
              <w:rFonts w:asciiTheme="minorHAnsi" w:hAnsiTheme="minorHAnsi"/>
              <w:sz w:val="22"/>
              <w:szCs w:val="22"/>
              <w:lang w:eastAsia="en-US"/>
            </w:rPr>
          </w:pPr>
          <w:hyperlink w:anchor="_Toc52396465" w:history="1">
            <w:r w:rsidR="004D69A6" w:rsidRPr="00DD5422">
              <w:rPr>
                <w:rStyle w:val="Hyperlink"/>
              </w:rPr>
              <w:t>7</w:t>
            </w:r>
            <w:r w:rsidR="004D69A6">
              <w:rPr>
                <w:rFonts w:asciiTheme="minorHAnsi" w:hAnsiTheme="minorHAnsi"/>
                <w:sz w:val="22"/>
                <w:szCs w:val="22"/>
                <w:lang w:eastAsia="en-US"/>
              </w:rPr>
              <w:tab/>
            </w:r>
            <w:r w:rsidR="004D69A6" w:rsidRPr="00DD5422">
              <w:rPr>
                <w:rStyle w:val="Hyperlink"/>
              </w:rPr>
              <w:t>References</w:t>
            </w:r>
            <w:r w:rsidR="004D69A6">
              <w:rPr>
                <w:webHidden/>
              </w:rPr>
              <w:tab/>
            </w:r>
            <w:r w:rsidR="004D69A6">
              <w:rPr>
                <w:webHidden/>
              </w:rPr>
              <w:fldChar w:fldCharType="begin"/>
            </w:r>
            <w:r w:rsidR="004D69A6">
              <w:rPr>
                <w:webHidden/>
              </w:rPr>
              <w:instrText xml:space="preserve"> PAGEREF _Toc52396465 \h </w:instrText>
            </w:r>
            <w:r w:rsidR="004D69A6">
              <w:rPr>
                <w:webHidden/>
              </w:rPr>
            </w:r>
            <w:r w:rsidR="004D69A6">
              <w:rPr>
                <w:webHidden/>
              </w:rPr>
              <w:fldChar w:fldCharType="separate"/>
            </w:r>
            <w:r w:rsidR="004D69A6">
              <w:rPr>
                <w:webHidden/>
              </w:rPr>
              <w:t>46</w:t>
            </w:r>
            <w:r w:rsidR="004D69A6">
              <w:rPr>
                <w:webHidden/>
              </w:rPr>
              <w:fldChar w:fldCharType="end"/>
            </w:r>
          </w:hyperlink>
        </w:p>
        <w:p w14:paraId="43749E66" w14:textId="2FE4E20A" w:rsidR="004D69A6" w:rsidRDefault="00F7377E">
          <w:pPr>
            <w:pStyle w:val="TOC1"/>
            <w:rPr>
              <w:rFonts w:asciiTheme="minorHAnsi" w:hAnsiTheme="minorHAnsi"/>
              <w:sz w:val="22"/>
              <w:szCs w:val="22"/>
              <w:lang w:eastAsia="en-US"/>
            </w:rPr>
          </w:pPr>
          <w:hyperlink w:anchor="_Toc52396466" w:history="1">
            <w:r w:rsidR="004D69A6" w:rsidRPr="00DD5422">
              <w:rPr>
                <w:rStyle w:val="Hyperlink"/>
              </w:rPr>
              <w:t>8</w:t>
            </w:r>
            <w:r w:rsidR="004D69A6">
              <w:rPr>
                <w:rFonts w:asciiTheme="minorHAnsi" w:hAnsiTheme="minorHAnsi"/>
                <w:sz w:val="22"/>
                <w:szCs w:val="22"/>
                <w:lang w:eastAsia="en-US"/>
              </w:rPr>
              <w:tab/>
            </w:r>
            <w:r w:rsidR="004D69A6" w:rsidRPr="00DD5422">
              <w:rPr>
                <w:rStyle w:val="Hyperlink"/>
              </w:rPr>
              <w:t>Appendix</w:t>
            </w:r>
            <w:r w:rsidR="004D69A6">
              <w:rPr>
                <w:webHidden/>
              </w:rPr>
              <w:tab/>
            </w:r>
            <w:r w:rsidR="004D69A6">
              <w:rPr>
                <w:webHidden/>
              </w:rPr>
              <w:fldChar w:fldCharType="begin"/>
            </w:r>
            <w:r w:rsidR="004D69A6">
              <w:rPr>
                <w:webHidden/>
              </w:rPr>
              <w:instrText xml:space="preserve"> PAGEREF _Toc52396466 \h </w:instrText>
            </w:r>
            <w:r w:rsidR="004D69A6">
              <w:rPr>
                <w:webHidden/>
              </w:rPr>
            </w:r>
            <w:r w:rsidR="004D69A6">
              <w:rPr>
                <w:webHidden/>
              </w:rPr>
              <w:fldChar w:fldCharType="separate"/>
            </w:r>
            <w:r w:rsidR="004D69A6">
              <w:rPr>
                <w:webHidden/>
              </w:rPr>
              <w:t>47</w:t>
            </w:r>
            <w:r w:rsidR="004D69A6">
              <w:rPr>
                <w:webHidden/>
              </w:rPr>
              <w:fldChar w:fldCharType="end"/>
            </w:r>
          </w:hyperlink>
        </w:p>
        <w:p w14:paraId="6BED9794" w14:textId="4486A4B4" w:rsidR="004D69A6" w:rsidRDefault="00F7377E">
          <w:pPr>
            <w:pStyle w:val="TOC2"/>
            <w:tabs>
              <w:tab w:val="left" w:pos="1166"/>
            </w:tabs>
            <w:rPr>
              <w:rFonts w:asciiTheme="minorHAnsi" w:hAnsiTheme="minorHAnsi"/>
              <w:sz w:val="22"/>
              <w:szCs w:val="22"/>
              <w:lang w:eastAsia="en-US"/>
            </w:rPr>
          </w:pPr>
          <w:hyperlink w:anchor="_Toc52396467" w:history="1">
            <w:r w:rsidR="004D69A6" w:rsidRPr="00DD5422">
              <w:rPr>
                <w:rStyle w:val="Hyperlink"/>
              </w:rPr>
              <w:t>8.1</w:t>
            </w:r>
            <w:r w:rsidR="004D69A6">
              <w:rPr>
                <w:rFonts w:asciiTheme="minorHAnsi" w:hAnsiTheme="minorHAnsi"/>
                <w:sz w:val="22"/>
                <w:szCs w:val="22"/>
                <w:lang w:eastAsia="en-US"/>
              </w:rPr>
              <w:tab/>
            </w:r>
            <w:r w:rsidR="004D69A6" w:rsidRPr="00DD5422">
              <w:rPr>
                <w:rStyle w:val="Hyperlink"/>
              </w:rPr>
              <w:t>Replication of Goodness-of-Fit Results</w:t>
            </w:r>
            <w:r w:rsidR="004D69A6">
              <w:rPr>
                <w:webHidden/>
              </w:rPr>
              <w:tab/>
            </w:r>
            <w:r w:rsidR="004D69A6">
              <w:rPr>
                <w:webHidden/>
              </w:rPr>
              <w:fldChar w:fldCharType="begin"/>
            </w:r>
            <w:r w:rsidR="004D69A6">
              <w:rPr>
                <w:webHidden/>
              </w:rPr>
              <w:instrText xml:space="preserve"> PAGEREF _Toc52396467 \h </w:instrText>
            </w:r>
            <w:r w:rsidR="004D69A6">
              <w:rPr>
                <w:webHidden/>
              </w:rPr>
            </w:r>
            <w:r w:rsidR="004D69A6">
              <w:rPr>
                <w:webHidden/>
              </w:rPr>
              <w:fldChar w:fldCharType="separate"/>
            </w:r>
            <w:r w:rsidR="004D69A6">
              <w:rPr>
                <w:webHidden/>
              </w:rPr>
              <w:t>47</w:t>
            </w:r>
            <w:r w:rsidR="004D69A6">
              <w:rPr>
                <w:webHidden/>
              </w:rPr>
              <w:fldChar w:fldCharType="end"/>
            </w:r>
          </w:hyperlink>
        </w:p>
        <w:p w14:paraId="14DCF185" w14:textId="7E44F8FD" w:rsidR="004D69A6" w:rsidRDefault="00F7377E">
          <w:pPr>
            <w:pStyle w:val="TOC2"/>
            <w:tabs>
              <w:tab w:val="left" w:pos="1166"/>
            </w:tabs>
            <w:rPr>
              <w:rFonts w:asciiTheme="minorHAnsi" w:hAnsiTheme="minorHAnsi"/>
              <w:sz w:val="22"/>
              <w:szCs w:val="22"/>
              <w:lang w:eastAsia="en-US"/>
            </w:rPr>
          </w:pPr>
          <w:hyperlink w:anchor="_Toc52396468" w:history="1">
            <w:r w:rsidR="004D69A6" w:rsidRPr="00DD5422">
              <w:rPr>
                <w:rStyle w:val="Hyperlink"/>
              </w:rPr>
              <w:t>8.2</w:t>
            </w:r>
            <w:r w:rsidR="004D69A6">
              <w:rPr>
                <w:rFonts w:asciiTheme="minorHAnsi" w:hAnsiTheme="minorHAnsi"/>
                <w:sz w:val="22"/>
                <w:szCs w:val="22"/>
                <w:lang w:eastAsia="en-US"/>
              </w:rPr>
              <w:tab/>
            </w:r>
            <w:r w:rsidR="004D69A6" w:rsidRPr="00DD5422">
              <w:rPr>
                <w:rStyle w:val="Hyperlink"/>
              </w:rPr>
              <w:t>Buprenorphine Treatment (Bup) Capacity Startup Delay</w:t>
            </w:r>
            <w:r w:rsidR="004D69A6">
              <w:rPr>
                <w:webHidden/>
              </w:rPr>
              <w:tab/>
            </w:r>
            <w:r w:rsidR="004D69A6">
              <w:rPr>
                <w:webHidden/>
              </w:rPr>
              <w:fldChar w:fldCharType="begin"/>
            </w:r>
            <w:r w:rsidR="004D69A6">
              <w:rPr>
                <w:webHidden/>
              </w:rPr>
              <w:instrText xml:space="preserve"> PAGEREF _Toc52396468 \h </w:instrText>
            </w:r>
            <w:r w:rsidR="004D69A6">
              <w:rPr>
                <w:webHidden/>
              </w:rPr>
            </w:r>
            <w:r w:rsidR="004D69A6">
              <w:rPr>
                <w:webHidden/>
              </w:rPr>
              <w:fldChar w:fldCharType="separate"/>
            </w:r>
            <w:r w:rsidR="004D69A6">
              <w:rPr>
                <w:webHidden/>
              </w:rPr>
              <w:t>50</w:t>
            </w:r>
            <w:r w:rsidR="004D69A6">
              <w:rPr>
                <w:webHidden/>
              </w:rPr>
              <w:fldChar w:fldCharType="end"/>
            </w:r>
          </w:hyperlink>
        </w:p>
        <w:p w14:paraId="7B2A2C64" w14:textId="75654ECD" w:rsidR="004D69A6" w:rsidRDefault="00F7377E">
          <w:pPr>
            <w:pStyle w:val="TOC2"/>
            <w:tabs>
              <w:tab w:val="left" w:pos="1166"/>
            </w:tabs>
            <w:rPr>
              <w:rFonts w:asciiTheme="minorHAnsi" w:hAnsiTheme="minorHAnsi"/>
              <w:sz w:val="22"/>
              <w:szCs w:val="22"/>
              <w:lang w:eastAsia="en-US"/>
            </w:rPr>
          </w:pPr>
          <w:hyperlink w:anchor="_Toc52396469" w:history="1">
            <w:r w:rsidR="004D69A6" w:rsidRPr="00DD5422">
              <w:rPr>
                <w:rStyle w:val="Hyperlink"/>
              </w:rPr>
              <w:t>8.3</w:t>
            </w:r>
            <w:r w:rsidR="004D69A6">
              <w:rPr>
                <w:rFonts w:asciiTheme="minorHAnsi" w:hAnsiTheme="minorHAnsi"/>
                <w:sz w:val="22"/>
                <w:szCs w:val="22"/>
                <w:lang w:eastAsia="en-US"/>
              </w:rPr>
              <w:tab/>
            </w:r>
            <w:r w:rsidR="004D69A6" w:rsidRPr="00DD5422">
              <w:rPr>
                <w:rStyle w:val="Hyperlink"/>
              </w:rPr>
              <w:t>Statement of Work (SOW) Checklist</w:t>
            </w:r>
            <w:r w:rsidR="004D69A6">
              <w:rPr>
                <w:webHidden/>
              </w:rPr>
              <w:tab/>
            </w:r>
            <w:r w:rsidR="004D69A6">
              <w:rPr>
                <w:webHidden/>
              </w:rPr>
              <w:fldChar w:fldCharType="begin"/>
            </w:r>
            <w:r w:rsidR="004D69A6">
              <w:rPr>
                <w:webHidden/>
              </w:rPr>
              <w:instrText xml:space="preserve"> PAGEREF _Toc52396469 \h </w:instrText>
            </w:r>
            <w:r w:rsidR="004D69A6">
              <w:rPr>
                <w:webHidden/>
              </w:rPr>
            </w:r>
            <w:r w:rsidR="004D69A6">
              <w:rPr>
                <w:webHidden/>
              </w:rPr>
              <w:fldChar w:fldCharType="separate"/>
            </w:r>
            <w:r w:rsidR="004D69A6">
              <w:rPr>
                <w:webHidden/>
              </w:rPr>
              <w:t>51</w:t>
            </w:r>
            <w:r w:rsidR="004D69A6">
              <w:rPr>
                <w:webHidden/>
              </w:rPr>
              <w:fldChar w:fldCharType="end"/>
            </w:r>
          </w:hyperlink>
        </w:p>
        <w:p w14:paraId="2F703C67" w14:textId="36BB1BFB" w:rsidR="00032804" w:rsidRDefault="00ED208B">
          <w:r>
            <w:fldChar w:fldCharType="end"/>
          </w:r>
        </w:p>
      </w:sdtContent>
    </w:sdt>
    <w:bookmarkEnd w:id="1"/>
    <w:bookmarkEnd w:id="0"/>
    <w:p w14:paraId="32981012" w14:textId="129871C3" w:rsidR="007D1F5E" w:rsidRDefault="007D1F5E">
      <w:pPr>
        <w:pStyle w:val="TableofFigures"/>
        <w:tabs>
          <w:tab w:val="right" w:leader="dot" w:pos="9350"/>
        </w:tabs>
      </w:pPr>
    </w:p>
    <w:p w14:paraId="5B14EDF2" w14:textId="77777777" w:rsidR="009B73A4" w:rsidRPr="00255EBB" w:rsidRDefault="009B73A4" w:rsidP="00255EBB"/>
    <w:p w14:paraId="2B9588B9" w14:textId="2B83D963" w:rsidR="007D1F5E" w:rsidRDefault="007D1F5E" w:rsidP="001B4431">
      <w:pPr>
        <w:pStyle w:val="ListofTablesandFiguresHeading"/>
      </w:pPr>
      <w:bookmarkStart w:id="2" w:name="_Toc25333106"/>
      <w:bookmarkStart w:id="3" w:name="_Toc52396433"/>
      <w:bookmarkStart w:id="4" w:name="_Toc52395998"/>
      <w:r w:rsidRPr="003B4ACD">
        <w:lastRenderedPageBreak/>
        <w:t xml:space="preserve">List of </w:t>
      </w:r>
      <w:r>
        <w:t>Tables</w:t>
      </w:r>
      <w:bookmarkEnd w:id="2"/>
      <w:bookmarkEnd w:id="3"/>
      <w:bookmarkEnd w:id="4"/>
    </w:p>
    <w:p w14:paraId="61DF3535" w14:textId="53085C69" w:rsidR="004D69A6" w:rsidRDefault="00E2189B">
      <w:pPr>
        <w:pStyle w:val="TableofFigures"/>
        <w:tabs>
          <w:tab w:val="right" w:leader="dot" w:pos="9350"/>
        </w:tabs>
        <w:rPr>
          <w:rFonts w:asciiTheme="minorHAnsi" w:hAnsiTheme="minorHAnsi"/>
          <w:noProof/>
          <w:sz w:val="22"/>
          <w:szCs w:val="22"/>
          <w:lang w:eastAsia="en-US"/>
        </w:rPr>
      </w:pPr>
      <w:r>
        <w:fldChar w:fldCharType="begin"/>
      </w:r>
      <w:r>
        <w:instrText xml:space="preserve"> TOC \h \z \c "Table" </w:instrText>
      </w:r>
      <w:r>
        <w:fldChar w:fldCharType="separate"/>
      </w:r>
      <w:hyperlink w:anchor="_Toc52396470" w:history="1">
        <w:r w:rsidR="004D69A6" w:rsidRPr="00A43475">
          <w:rPr>
            <w:rStyle w:val="Hyperlink"/>
            <w:noProof/>
          </w:rPr>
          <w:t>Table 4</w:t>
        </w:r>
        <w:r w:rsidR="004D69A6" w:rsidRPr="00A43475">
          <w:rPr>
            <w:rStyle w:val="Hyperlink"/>
            <w:noProof/>
          </w:rPr>
          <w:noBreakHyphen/>
          <w:t>1: Review of Response to Model Verification #2</w:t>
        </w:r>
        <w:r w:rsidR="004D69A6">
          <w:rPr>
            <w:noProof/>
            <w:webHidden/>
          </w:rPr>
          <w:tab/>
        </w:r>
        <w:r w:rsidR="004D69A6">
          <w:rPr>
            <w:noProof/>
            <w:webHidden/>
          </w:rPr>
          <w:fldChar w:fldCharType="begin"/>
        </w:r>
        <w:r w:rsidR="004D69A6">
          <w:rPr>
            <w:noProof/>
            <w:webHidden/>
          </w:rPr>
          <w:instrText xml:space="preserve"> PAGEREF _Toc52396470 \h </w:instrText>
        </w:r>
        <w:r w:rsidR="004D69A6">
          <w:rPr>
            <w:noProof/>
            <w:webHidden/>
          </w:rPr>
        </w:r>
        <w:r w:rsidR="004D69A6">
          <w:rPr>
            <w:noProof/>
            <w:webHidden/>
          </w:rPr>
          <w:fldChar w:fldCharType="separate"/>
        </w:r>
        <w:r w:rsidR="004D69A6">
          <w:rPr>
            <w:noProof/>
            <w:webHidden/>
          </w:rPr>
          <w:t>5</w:t>
        </w:r>
        <w:r w:rsidR="004D69A6">
          <w:rPr>
            <w:noProof/>
            <w:webHidden/>
          </w:rPr>
          <w:fldChar w:fldCharType="end"/>
        </w:r>
      </w:hyperlink>
    </w:p>
    <w:p w14:paraId="4B0928DD" w14:textId="1EA440B3" w:rsidR="004D69A6" w:rsidRDefault="00F7377E">
      <w:pPr>
        <w:pStyle w:val="TableofFigures"/>
        <w:tabs>
          <w:tab w:val="right" w:leader="dot" w:pos="9350"/>
        </w:tabs>
        <w:rPr>
          <w:rFonts w:asciiTheme="minorHAnsi" w:hAnsiTheme="minorHAnsi"/>
          <w:noProof/>
          <w:sz w:val="22"/>
          <w:szCs w:val="22"/>
          <w:lang w:eastAsia="en-US"/>
        </w:rPr>
      </w:pPr>
      <w:hyperlink w:anchor="_Toc52396471" w:history="1">
        <w:r w:rsidR="004D69A6" w:rsidRPr="00A43475">
          <w:rPr>
            <w:rStyle w:val="Hyperlink"/>
            <w:noProof/>
          </w:rPr>
          <w:t>Table 5</w:t>
        </w:r>
        <w:r w:rsidR="004D69A6" w:rsidRPr="00A43475">
          <w:rPr>
            <w:rStyle w:val="Hyperlink"/>
            <w:noProof/>
          </w:rPr>
          <w:noBreakHyphen/>
          <w:t>1: Organization of Findings</w:t>
        </w:r>
        <w:r w:rsidR="004D69A6">
          <w:rPr>
            <w:noProof/>
            <w:webHidden/>
          </w:rPr>
          <w:tab/>
        </w:r>
        <w:r w:rsidR="004D69A6">
          <w:rPr>
            <w:noProof/>
            <w:webHidden/>
          </w:rPr>
          <w:fldChar w:fldCharType="begin"/>
        </w:r>
        <w:r w:rsidR="004D69A6">
          <w:rPr>
            <w:noProof/>
            <w:webHidden/>
          </w:rPr>
          <w:instrText xml:space="preserve"> PAGEREF _Toc52396471 \h </w:instrText>
        </w:r>
        <w:r w:rsidR="004D69A6">
          <w:rPr>
            <w:noProof/>
            <w:webHidden/>
          </w:rPr>
        </w:r>
        <w:r w:rsidR="004D69A6">
          <w:rPr>
            <w:noProof/>
            <w:webHidden/>
          </w:rPr>
          <w:fldChar w:fldCharType="separate"/>
        </w:r>
        <w:r w:rsidR="004D69A6">
          <w:rPr>
            <w:noProof/>
            <w:webHidden/>
          </w:rPr>
          <w:t>6</w:t>
        </w:r>
        <w:r w:rsidR="004D69A6">
          <w:rPr>
            <w:noProof/>
            <w:webHidden/>
          </w:rPr>
          <w:fldChar w:fldCharType="end"/>
        </w:r>
      </w:hyperlink>
    </w:p>
    <w:p w14:paraId="397194BB" w14:textId="7919AE74" w:rsidR="004D69A6" w:rsidRDefault="00F7377E">
      <w:pPr>
        <w:pStyle w:val="TableofFigures"/>
        <w:tabs>
          <w:tab w:val="right" w:leader="dot" w:pos="9350"/>
        </w:tabs>
        <w:rPr>
          <w:rFonts w:asciiTheme="minorHAnsi" w:hAnsiTheme="minorHAnsi"/>
          <w:noProof/>
          <w:sz w:val="22"/>
          <w:szCs w:val="22"/>
          <w:lang w:eastAsia="en-US"/>
        </w:rPr>
      </w:pPr>
      <w:hyperlink w:anchor="_Toc52396472" w:history="1">
        <w:r w:rsidR="004D69A6" w:rsidRPr="00A43475">
          <w:rPr>
            <w:rStyle w:val="Hyperlink"/>
            <w:noProof/>
          </w:rPr>
          <w:t>Table 5</w:t>
        </w:r>
        <w:r w:rsidR="004D69A6" w:rsidRPr="00A43475">
          <w:rPr>
            <w:rStyle w:val="Hyperlink"/>
            <w:noProof/>
          </w:rPr>
          <w:noBreakHyphen/>
          <w:t>2: Material Validation Findings</w:t>
        </w:r>
        <w:r w:rsidR="004D69A6">
          <w:rPr>
            <w:noProof/>
            <w:webHidden/>
          </w:rPr>
          <w:tab/>
        </w:r>
        <w:r w:rsidR="004D69A6">
          <w:rPr>
            <w:noProof/>
            <w:webHidden/>
          </w:rPr>
          <w:fldChar w:fldCharType="begin"/>
        </w:r>
        <w:r w:rsidR="004D69A6">
          <w:rPr>
            <w:noProof/>
            <w:webHidden/>
          </w:rPr>
          <w:instrText xml:space="preserve"> PAGEREF _Toc52396472 \h </w:instrText>
        </w:r>
        <w:r w:rsidR="004D69A6">
          <w:rPr>
            <w:noProof/>
            <w:webHidden/>
          </w:rPr>
        </w:r>
        <w:r w:rsidR="004D69A6">
          <w:rPr>
            <w:noProof/>
            <w:webHidden/>
          </w:rPr>
          <w:fldChar w:fldCharType="separate"/>
        </w:r>
        <w:r w:rsidR="004D69A6">
          <w:rPr>
            <w:noProof/>
            <w:webHidden/>
          </w:rPr>
          <w:t>8</w:t>
        </w:r>
        <w:r w:rsidR="004D69A6">
          <w:rPr>
            <w:noProof/>
            <w:webHidden/>
          </w:rPr>
          <w:fldChar w:fldCharType="end"/>
        </w:r>
      </w:hyperlink>
    </w:p>
    <w:p w14:paraId="556399BB" w14:textId="5A7BD4AB" w:rsidR="004D69A6" w:rsidRDefault="00F7377E">
      <w:pPr>
        <w:pStyle w:val="TableofFigures"/>
        <w:tabs>
          <w:tab w:val="right" w:leader="dot" w:pos="9350"/>
        </w:tabs>
        <w:rPr>
          <w:rFonts w:asciiTheme="minorHAnsi" w:hAnsiTheme="minorHAnsi"/>
          <w:noProof/>
          <w:sz w:val="22"/>
          <w:szCs w:val="22"/>
          <w:lang w:eastAsia="en-US"/>
        </w:rPr>
      </w:pPr>
      <w:hyperlink w:anchor="_Toc52396473" w:history="1">
        <w:r w:rsidR="004D69A6" w:rsidRPr="00A43475">
          <w:rPr>
            <w:rStyle w:val="Hyperlink"/>
            <w:noProof/>
          </w:rPr>
          <w:t>Table 5</w:t>
        </w:r>
        <w:r w:rsidR="004D69A6" w:rsidRPr="00A43475">
          <w:rPr>
            <w:rStyle w:val="Hyperlink"/>
            <w:noProof/>
          </w:rPr>
          <w:noBreakHyphen/>
          <w:t>3: General Feedback Findings</w:t>
        </w:r>
        <w:r w:rsidR="004D69A6">
          <w:rPr>
            <w:noProof/>
            <w:webHidden/>
          </w:rPr>
          <w:tab/>
        </w:r>
        <w:r w:rsidR="004D69A6">
          <w:rPr>
            <w:noProof/>
            <w:webHidden/>
          </w:rPr>
          <w:fldChar w:fldCharType="begin"/>
        </w:r>
        <w:r w:rsidR="004D69A6">
          <w:rPr>
            <w:noProof/>
            <w:webHidden/>
          </w:rPr>
          <w:instrText xml:space="preserve"> PAGEREF _Toc52396473 \h </w:instrText>
        </w:r>
        <w:r w:rsidR="004D69A6">
          <w:rPr>
            <w:noProof/>
            <w:webHidden/>
          </w:rPr>
        </w:r>
        <w:r w:rsidR="004D69A6">
          <w:rPr>
            <w:noProof/>
            <w:webHidden/>
          </w:rPr>
          <w:fldChar w:fldCharType="separate"/>
        </w:r>
        <w:r w:rsidR="004D69A6">
          <w:rPr>
            <w:noProof/>
            <w:webHidden/>
          </w:rPr>
          <w:t>10</w:t>
        </w:r>
        <w:r w:rsidR="004D69A6">
          <w:rPr>
            <w:noProof/>
            <w:webHidden/>
          </w:rPr>
          <w:fldChar w:fldCharType="end"/>
        </w:r>
      </w:hyperlink>
    </w:p>
    <w:p w14:paraId="690D85EE" w14:textId="0E8CFF1E" w:rsidR="004D69A6" w:rsidRDefault="00F7377E">
      <w:pPr>
        <w:pStyle w:val="TableofFigures"/>
        <w:tabs>
          <w:tab w:val="right" w:leader="dot" w:pos="9350"/>
        </w:tabs>
        <w:rPr>
          <w:rFonts w:asciiTheme="minorHAnsi" w:hAnsiTheme="minorHAnsi"/>
          <w:noProof/>
          <w:sz w:val="22"/>
          <w:szCs w:val="22"/>
          <w:lang w:eastAsia="en-US"/>
        </w:rPr>
      </w:pPr>
      <w:hyperlink w:anchor="_Toc52396474" w:history="1">
        <w:r w:rsidR="004D69A6" w:rsidRPr="00A43475">
          <w:rPr>
            <w:rStyle w:val="Hyperlink"/>
            <w:noProof/>
          </w:rPr>
          <w:t>Table 5</w:t>
        </w:r>
        <w:r w:rsidR="004D69A6" w:rsidRPr="00A43475">
          <w:rPr>
            <w:rStyle w:val="Hyperlink"/>
            <w:noProof/>
          </w:rPr>
          <w:noBreakHyphen/>
          <w:t>4: Model Successes for Prescribing Practices</w:t>
        </w:r>
        <w:r w:rsidR="004D69A6">
          <w:rPr>
            <w:noProof/>
            <w:webHidden/>
          </w:rPr>
          <w:tab/>
        </w:r>
        <w:r w:rsidR="004D69A6">
          <w:rPr>
            <w:noProof/>
            <w:webHidden/>
          </w:rPr>
          <w:fldChar w:fldCharType="begin"/>
        </w:r>
        <w:r w:rsidR="004D69A6">
          <w:rPr>
            <w:noProof/>
            <w:webHidden/>
          </w:rPr>
          <w:instrText xml:space="preserve"> PAGEREF _Toc52396474 \h </w:instrText>
        </w:r>
        <w:r w:rsidR="004D69A6">
          <w:rPr>
            <w:noProof/>
            <w:webHidden/>
          </w:rPr>
        </w:r>
        <w:r w:rsidR="004D69A6">
          <w:rPr>
            <w:noProof/>
            <w:webHidden/>
          </w:rPr>
          <w:fldChar w:fldCharType="separate"/>
        </w:r>
        <w:r w:rsidR="004D69A6">
          <w:rPr>
            <w:noProof/>
            <w:webHidden/>
          </w:rPr>
          <w:t>13</w:t>
        </w:r>
        <w:r w:rsidR="004D69A6">
          <w:rPr>
            <w:noProof/>
            <w:webHidden/>
          </w:rPr>
          <w:fldChar w:fldCharType="end"/>
        </w:r>
      </w:hyperlink>
    </w:p>
    <w:p w14:paraId="46D7E3FC" w14:textId="3C19F208" w:rsidR="004D69A6" w:rsidRDefault="00F7377E">
      <w:pPr>
        <w:pStyle w:val="TableofFigures"/>
        <w:tabs>
          <w:tab w:val="right" w:leader="dot" w:pos="9350"/>
        </w:tabs>
        <w:rPr>
          <w:rFonts w:asciiTheme="minorHAnsi" w:hAnsiTheme="minorHAnsi"/>
          <w:noProof/>
          <w:sz w:val="22"/>
          <w:szCs w:val="22"/>
          <w:lang w:eastAsia="en-US"/>
        </w:rPr>
      </w:pPr>
      <w:hyperlink w:anchor="_Toc52396475" w:history="1">
        <w:r w:rsidR="004D69A6" w:rsidRPr="00A43475">
          <w:rPr>
            <w:rStyle w:val="Hyperlink"/>
            <w:noProof/>
          </w:rPr>
          <w:t>Table 5</w:t>
        </w:r>
        <w:r w:rsidR="004D69A6" w:rsidRPr="00A43475">
          <w:rPr>
            <w:rStyle w:val="Hyperlink"/>
            <w:noProof/>
          </w:rPr>
          <w:noBreakHyphen/>
          <w:t>5: Prescribing Practices Structural Findings</w:t>
        </w:r>
        <w:r w:rsidR="004D69A6">
          <w:rPr>
            <w:noProof/>
            <w:webHidden/>
          </w:rPr>
          <w:tab/>
        </w:r>
        <w:r w:rsidR="004D69A6">
          <w:rPr>
            <w:noProof/>
            <w:webHidden/>
          </w:rPr>
          <w:fldChar w:fldCharType="begin"/>
        </w:r>
        <w:r w:rsidR="004D69A6">
          <w:rPr>
            <w:noProof/>
            <w:webHidden/>
          </w:rPr>
          <w:instrText xml:space="preserve"> PAGEREF _Toc52396475 \h </w:instrText>
        </w:r>
        <w:r w:rsidR="004D69A6">
          <w:rPr>
            <w:noProof/>
            <w:webHidden/>
          </w:rPr>
        </w:r>
        <w:r w:rsidR="004D69A6">
          <w:rPr>
            <w:noProof/>
            <w:webHidden/>
          </w:rPr>
          <w:fldChar w:fldCharType="separate"/>
        </w:r>
        <w:r w:rsidR="004D69A6">
          <w:rPr>
            <w:noProof/>
            <w:webHidden/>
          </w:rPr>
          <w:t>14</w:t>
        </w:r>
        <w:r w:rsidR="004D69A6">
          <w:rPr>
            <w:noProof/>
            <w:webHidden/>
          </w:rPr>
          <w:fldChar w:fldCharType="end"/>
        </w:r>
      </w:hyperlink>
    </w:p>
    <w:p w14:paraId="6352234B" w14:textId="0F234925" w:rsidR="004D69A6" w:rsidRDefault="00F7377E">
      <w:pPr>
        <w:pStyle w:val="TableofFigures"/>
        <w:tabs>
          <w:tab w:val="right" w:leader="dot" w:pos="9350"/>
        </w:tabs>
        <w:rPr>
          <w:rFonts w:asciiTheme="minorHAnsi" w:hAnsiTheme="minorHAnsi"/>
          <w:noProof/>
          <w:sz w:val="22"/>
          <w:szCs w:val="22"/>
          <w:lang w:eastAsia="en-US"/>
        </w:rPr>
      </w:pPr>
      <w:hyperlink w:anchor="_Toc52396476" w:history="1">
        <w:r w:rsidR="004D69A6" w:rsidRPr="00A43475">
          <w:rPr>
            <w:rStyle w:val="Hyperlink"/>
            <w:noProof/>
          </w:rPr>
          <w:t>Table 5</w:t>
        </w:r>
        <w:r w:rsidR="004D69A6" w:rsidRPr="00A43475">
          <w:rPr>
            <w:rStyle w:val="Hyperlink"/>
            <w:noProof/>
          </w:rPr>
          <w:noBreakHyphen/>
          <w:t>6: Prescribing Practices Behavioral Findings</w:t>
        </w:r>
        <w:r w:rsidR="004D69A6">
          <w:rPr>
            <w:noProof/>
            <w:webHidden/>
          </w:rPr>
          <w:tab/>
        </w:r>
        <w:r w:rsidR="004D69A6">
          <w:rPr>
            <w:noProof/>
            <w:webHidden/>
          </w:rPr>
          <w:fldChar w:fldCharType="begin"/>
        </w:r>
        <w:r w:rsidR="004D69A6">
          <w:rPr>
            <w:noProof/>
            <w:webHidden/>
          </w:rPr>
          <w:instrText xml:space="preserve"> PAGEREF _Toc52396476 \h </w:instrText>
        </w:r>
        <w:r w:rsidR="004D69A6">
          <w:rPr>
            <w:noProof/>
            <w:webHidden/>
          </w:rPr>
        </w:r>
        <w:r w:rsidR="004D69A6">
          <w:rPr>
            <w:noProof/>
            <w:webHidden/>
          </w:rPr>
          <w:fldChar w:fldCharType="separate"/>
        </w:r>
        <w:r w:rsidR="004D69A6">
          <w:rPr>
            <w:noProof/>
            <w:webHidden/>
          </w:rPr>
          <w:t>15</w:t>
        </w:r>
        <w:r w:rsidR="004D69A6">
          <w:rPr>
            <w:noProof/>
            <w:webHidden/>
          </w:rPr>
          <w:fldChar w:fldCharType="end"/>
        </w:r>
      </w:hyperlink>
    </w:p>
    <w:p w14:paraId="6120F1E6" w14:textId="1A037096" w:rsidR="004D69A6" w:rsidRDefault="00F7377E">
      <w:pPr>
        <w:pStyle w:val="TableofFigures"/>
        <w:tabs>
          <w:tab w:val="right" w:leader="dot" w:pos="9350"/>
        </w:tabs>
        <w:rPr>
          <w:rFonts w:asciiTheme="minorHAnsi" w:hAnsiTheme="minorHAnsi"/>
          <w:noProof/>
          <w:sz w:val="22"/>
          <w:szCs w:val="22"/>
          <w:lang w:eastAsia="en-US"/>
        </w:rPr>
      </w:pPr>
      <w:hyperlink w:anchor="_Toc52396477" w:history="1">
        <w:r w:rsidR="004D69A6" w:rsidRPr="00A43475">
          <w:rPr>
            <w:rStyle w:val="Hyperlink"/>
            <w:noProof/>
          </w:rPr>
          <w:t>Table 5</w:t>
        </w:r>
        <w:r w:rsidR="004D69A6" w:rsidRPr="00A43475">
          <w:rPr>
            <w:rStyle w:val="Hyperlink"/>
            <w:noProof/>
          </w:rPr>
          <w:noBreakHyphen/>
          <w:t>7: Prescription Availability and Price Successes</w:t>
        </w:r>
        <w:r w:rsidR="004D69A6">
          <w:rPr>
            <w:noProof/>
            <w:webHidden/>
          </w:rPr>
          <w:tab/>
        </w:r>
        <w:r w:rsidR="004D69A6">
          <w:rPr>
            <w:noProof/>
            <w:webHidden/>
          </w:rPr>
          <w:fldChar w:fldCharType="begin"/>
        </w:r>
        <w:r w:rsidR="004D69A6">
          <w:rPr>
            <w:noProof/>
            <w:webHidden/>
          </w:rPr>
          <w:instrText xml:space="preserve"> PAGEREF _Toc52396477 \h </w:instrText>
        </w:r>
        <w:r w:rsidR="004D69A6">
          <w:rPr>
            <w:noProof/>
            <w:webHidden/>
          </w:rPr>
        </w:r>
        <w:r w:rsidR="004D69A6">
          <w:rPr>
            <w:noProof/>
            <w:webHidden/>
          </w:rPr>
          <w:fldChar w:fldCharType="separate"/>
        </w:r>
        <w:r w:rsidR="004D69A6">
          <w:rPr>
            <w:noProof/>
            <w:webHidden/>
          </w:rPr>
          <w:t>17</w:t>
        </w:r>
        <w:r w:rsidR="004D69A6">
          <w:rPr>
            <w:noProof/>
            <w:webHidden/>
          </w:rPr>
          <w:fldChar w:fldCharType="end"/>
        </w:r>
      </w:hyperlink>
    </w:p>
    <w:p w14:paraId="47ECF5D9" w14:textId="4F8287FD" w:rsidR="004D69A6" w:rsidRDefault="00F7377E">
      <w:pPr>
        <w:pStyle w:val="TableofFigures"/>
        <w:tabs>
          <w:tab w:val="right" w:leader="dot" w:pos="9350"/>
        </w:tabs>
        <w:rPr>
          <w:rFonts w:asciiTheme="minorHAnsi" w:hAnsiTheme="minorHAnsi"/>
          <w:noProof/>
          <w:sz w:val="22"/>
          <w:szCs w:val="22"/>
          <w:lang w:eastAsia="en-US"/>
        </w:rPr>
      </w:pPr>
      <w:hyperlink w:anchor="_Toc52396478" w:history="1">
        <w:r w:rsidR="004D69A6" w:rsidRPr="00A43475">
          <w:rPr>
            <w:rStyle w:val="Hyperlink"/>
            <w:noProof/>
          </w:rPr>
          <w:t>Table 5</w:t>
        </w:r>
        <w:r w:rsidR="004D69A6" w:rsidRPr="00A43475">
          <w:rPr>
            <w:rStyle w:val="Hyperlink"/>
            <w:noProof/>
          </w:rPr>
          <w:noBreakHyphen/>
          <w:t>8: Prescription Availability and Price Structural Findings</w:t>
        </w:r>
        <w:r w:rsidR="004D69A6">
          <w:rPr>
            <w:noProof/>
            <w:webHidden/>
          </w:rPr>
          <w:tab/>
        </w:r>
        <w:r w:rsidR="004D69A6">
          <w:rPr>
            <w:noProof/>
            <w:webHidden/>
          </w:rPr>
          <w:fldChar w:fldCharType="begin"/>
        </w:r>
        <w:r w:rsidR="004D69A6">
          <w:rPr>
            <w:noProof/>
            <w:webHidden/>
          </w:rPr>
          <w:instrText xml:space="preserve"> PAGEREF _Toc52396478 \h </w:instrText>
        </w:r>
        <w:r w:rsidR="004D69A6">
          <w:rPr>
            <w:noProof/>
            <w:webHidden/>
          </w:rPr>
        </w:r>
        <w:r w:rsidR="004D69A6">
          <w:rPr>
            <w:noProof/>
            <w:webHidden/>
          </w:rPr>
          <w:fldChar w:fldCharType="separate"/>
        </w:r>
        <w:r w:rsidR="004D69A6">
          <w:rPr>
            <w:noProof/>
            <w:webHidden/>
          </w:rPr>
          <w:t>17</w:t>
        </w:r>
        <w:r w:rsidR="004D69A6">
          <w:rPr>
            <w:noProof/>
            <w:webHidden/>
          </w:rPr>
          <w:fldChar w:fldCharType="end"/>
        </w:r>
      </w:hyperlink>
    </w:p>
    <w:p w14:paraId="68A051E2" w14:textId="42500FEB" w:rsidR="004D69A6" w:rsidRDefault="00F7377E">
      <w:pPr>
        <w:pStyle w:val="TableofFigures"/>
        <w:tabs>
          <w:tab w:val="right" w:leader="dot" w:pos="9350"/>
        </w:tabs>
        <w:rPr>
          <w:rFonts w:asciiTheme="minorHAnsi" w:hAnsiTheme="minorHAnsi"/>
          <w:noProof/>
          <w:sz w:val="22"/>
          <w:szCs w:val="22"/>
          <w:lang w:eastAsia="en-US"/>
        </w:rPr>
      </w:pPr>
      <w:hyperlink w:anchor="_Toc52396479" w:history="1">
        <w:r w:rsidR="004D69A6" w:rsidRPr="00A43475">
          <w:rPr>
            <w:rStyle w:val="Hyperlink"/>
            <w:noProof/>
          </w:rPr>
          <w:t>Table 5</w:t>
        </w:r>
        <w:r w:rsidR="004D69A6" w:rsidRPr="00A43475">
          <w:rPr>
            <w:rStyle w:val="Hyperlink"/>
            <w:noProof/>
          </w:rPr>
          <w:noBreakHyphen/>
          <w:t>9: Model Successes for Medical Use and Misuse</w:t>
        </w:r>
        <w:r w:rsidR="004D69A6">
          <w:rPr>
            <w:noProof/>
            <w:webHidden/>
          </w:rPr>
          <w:tab/>
        </w:r>
        <w:r w:rsidR="004D69A6">
          <w:rPr>
            <w:noProof/>
            <w:webHidden/>
          </w:rPr>
          <w:fldChar w:fldCharType="begin"/>
        </w:r>
        <w:r w:rsidR="004D69A6">
          <w:rPr>
            <w:noProof/>
            <w:webHidden/>
          </w:rPr>
          <w:instrText xml:space="preserve"> PAGEREF _Toc52396479 \h </w:instrText>
        </w:r>
        <w:r w:rsidR="004D69A6">
          <w:rPr>
            <w:noProof/>
            <w:webHidden/>
          </w:rPr>
        </w:r>
        <w:r w:rsidR="004D69A6">
          <w:rPr>
            <w:noProof/>
            <w:webHidden/>
          </w:rPr>
          <w:fldChar w:fldCharType="separate"/>
        </w:r>
        <w:r w:rsidR="004D69A6">
          <w:rPr>
            <w:noProof/>
            <w:webHidden/>
          </w:rPr>
          <w:t>22</w:t>
        </w:r>
        <w:r w:rsidR="004D69A6">
          <w:rPr>
            <w:noProof/>
            <w:webHidden/>
          </w:rPr>
          <w:fldChar w:fldCharType="end"/>
        </w:r>
      </w:hyperlink>
    </w:p>
    <w:p w14:paraId="697232F3" w14:textId="6013153B" w:rsidR="004D69A6" w:rsidRDefault="00F7377E">
      <w:pPr>
        <w:pStyle w:val="TableofFigures"/>
        <w:tabs>
          <w:tab w:val="right" w:leader="dot" w:pos="9350"/>
        </w:tabs>
        <w:rPr>
          <w:rFonts w:asciiTheme="minorHAnsi" w:hAnsiTheme="minorHAnsi"/>
          <w:noProof/>
          <w:sz w:val="22"/>
          <w:szCs w:val="22"/>
          <w:lang w:eastAsia="en-US"/>
        </w:rPr>
      </w:pPr>
      <w:hyperlink w:anchor="_Toc52396480" w:history="1">
        <w:r w:rsidR="004D69A6" w:rsidRPr="00A43475">
          <w:rPr>
            <w:rStyle w:val="Hyperlink"/>
            <w:noProof/>
          </w:rPr>
          <w:t>Table 5</w:t>
        </w:r>
        <w:r w:rsidR="004D69A6" w:rsidRPr="00A43475">
          <w:rPr>
            <w:rStyle w:val="Hyperlink"/>
            <w:noProof/>
          </w:rPr>
          <w:noBreakHyphen/>
          <w:t>10: Replication of Grant Team Results</w:t>
        </w:r>
        <w:r w:rsidR="004D69A6">
          <w:rPr>
            <w:noProof/>
            <w:webHidden/>
          </w:rPr>
          <w:tab/>
        </w:r>
        <w:r w:rsidR="004D69A6">
          <w:rPr>
            <w:noProof/>
            <w:webHidden/>
          </w:rPr>
          <w:fldChar w:fldCharType="begin"/>
        </w:r>
        <w:r w:rsidR="004D69A6">
          <w:rPr>
            <w:noProof/>
            <w:webHidden/>
          </w:rPr>
          <w:instrText xml:space="preserve"> PAGEREF _Toc52396480 \h </w:instrText>
        </w:r>
        <w:r w:rsidR="004D69A6">
          <w:rPr>
            <w:noProof/>
            <w:webHidden/>
          </w:rPr>
        </w:r>
        <w:r w:rsidR="004D69A6">
          <w:rPr>
            <w:noProof/>
            <w:webHidden/>
          </w:rPr>
          <w:fldChar w:fldCharType="separate"/>
        </w:r>
        <w:r w:rsidR="004D69A6">
          <w:rPr>
            <w:noProof/>
            <w:webHidden/>
          </w:rPr>
          <w:t>22</w:t>
        </w:r>
        <w:r w:rsidR="004D69A6">
          <w:rPr>
            <w:noProof/>
            <w:webHidden/>
          </w:rPr>
          <w:fldChar w:fldCharType="end"/>
        </w:r>
      </w:hyperlink>
    </w:p>
    <w:p w14:paraId="5D198B0A" w14:textId="4C5C058F" w:rsidR="004D69A6" w:rsidRDefault="00F7377E">
      <w:pPr>
        <w:pStyle w:val="TableofFigures"/>
        <w:tabs>
          <w:tab w:val="right" w:leader="dot" w:pos="9350"/>
        </w:tabs>
        <w:rPr>
          <w:rFonts w:asciiTheme="minorHAnsi" w:hAnsiTheme="minorHAnsi"/>
          <w:noProof/>
          <w:sz w:val="22"/>
          <w:szCs w:val="22"/>
          <w:lang w:eastAsia="en-US"/>
        </w:rPr>
      </w:pPr>
      <w:hyperlink w:anchor="_Toc52396481" w:history="1">
        <w:r w:rsidR="004D69A6" w:rsidRPr="00A43475">
          <w:rPr>
            <w:rStyle w:val="Hyperlink"/>
            <w:noProof/>
          </w:rPr>
          <w:t>Table 5</w:t>
        </w:r>
        <w:r w:rsidR="004D69A6" w:rsidRPr="00A43475">
          <w:rPr>
            <w:rStyle w:val="Hyperlink"/>
            <w:noProof/>
          </w:rPr>
          <w:noBreakHyphen/>
          <w:t>11: Medical Use and Misuse Structural Findings</w:t>
        </w:r>
        <w:r w:rsidR="004D69A6">
          <w:rPr>
            <w:noProof/>
            <w:webHidden/>
          </w:rPr>
          <w:tab/>
        </w:r>
        <w:r w:rsidR="004D69A6">
          <w:rPr>
            <w:noProof/>
            <w:webHidden/>
          </w:rPr>
          <w:fldChar w:fldCharType="begin"/>
        </w:r>
        <w:r w:rsidR="004D69A6">
          <w:rPr>
            <w:noProof/>
            <w:webHidden/>
          </w:rPr>
          <w:instrText xml:space="preserve"> PAGEREF _Toc52396481 \h </w:instrText>
        </w:r>
        <w:r w:rsidR="004D69A6">
          <w:rPr>
            <w:noProof/>
            <w:webHidden/>
          </w:rPr>
        </w:r>
        <w:r w:rsidR="004D69A6">
          <w:rPr>
            <w:noProof/>
            <w:webHidden/>
          </w:rPr>
          <w:fldChar w:fldCharType="separate"/>
        </w:r>
        <w:r w:rsidR="004D69A6">
          <w:rPr>
            <w:noProof/>
            <w:webHidden/>
          </w:rPr>
          <w:t>23</w:t>
        </w:r>
        <w:r w:rsidR="004D69A6">
          <w:rPr>
            <w:noProof/>
            <w:webHidden/>
          </w:rPr>
          <w:fldChar w:fldCharType="end"/>
        </w:r>
      </w:hyperlink>
    </w:p>
    <w:p w14:paraId="37F7D4A7" w14:textId="292BA3D4" w:rsidR="004D69A6" w:rsidRDefault="00F7377E">
      <w:pPr>
        <w:pStyle w:val="TableofFigures"/>
        <w:tabs>
          <w:tab w:val="right" w:leader="dot" w:pos="9350"/>
        </w:tabs>
        <w:rPr>
          <w:rFonts w:asciiTheme="minorHAnsi" w:hAnsiTheme="minorHAnsi"/>
          <w:noProof/>
          <w:sz w:val="22"/>
          <w:szCs w:val="22"/>
          <w:lang w:eastAsia="en-US"/>
        </w:rPr>
      </w:pPr>
      <w:hyperlink w:anchor="_Toc52396482" w:history="1">
        <w:r w:rsidR="004D69A6" w:rsidRPr="00A43475">
          <w:rPr>
            <w:rStyle w:val="Hyperlink"/>
            <w:noProof/>
          </w:rPr>
          <w:t>Table 5</w:t>
        </w:r>
        <w:r w:rsidR="004D69A6" w:rsidRPr="00A43475">
          <w:rPr>
            <w:rStyle w:val="Hyperlink"/>
            <w:noProof/>
          </w:rPr>
          <w:noBreakHyphen/>
          <w:t>12: Medical Use and Misuse Behavioral Findings</w:t>
        </w:r>
        <w:r w:rsidR="004D69A6">
          <w:rPr>
            <w:noProof/>
            <w:webHidden/>
          </w:rPr>
          <w:tab/>
        </w:r>
        <w:r w:rsidR="004D69A6">
          <w:rPr>
            <w:noProof/>
            <w:webHidden/>
          </w:rPr>
          <w:fldChar w:fldCharType="begin"/>
        </w:r>
        <w:r w:rsidR="004D69A6">
          <w:rPr>
            <w:noProof/>
            <w:webHidden/>
          </w:rPr>
          <w:instrText xml:space="preserve"> PAGEREF _Toc52396482 \h </w:instrText>
        </w:r>
        <w:r w:rsidR="004D69A6">
          <w:rPr>
            <w:noProof/>
            <w:webHidden/>
          </w:rPr>
        </w:r>
        <w:r w:rsidR="004D69A6">
          <w:rPr>
            <w:noProof/>
            <w:webHidden/>
          </w:rPr>
          <w:fldChar w:fldCharType="separate"/>
        </w:r>
        <w:r w:rsidR="004D69A6">
          <w:rPr>
            <w:noProof/>
            <w:webHidden/>
          </w:rPr>
          <w:t>25</w:t>
        </w:r>
        <w:r w:rsidR="004D69A6">
          <w:rPr>
            <w:noProof/>
            <w:webHidden/>
          </w:rPr>
          <w:fldChar w:fldCharType="end"/>
        </w:r>
      </w:hyperlink>
    </w:p>
    <w:p w14:paraId="39A5D23A" w14:textId="54FC22E9" w:rsidR="004D69A6" w:rsidRDefault="00F7377E">
      <w:pPr>
        <w:pStyle w:val="TableofFigures"/>
        <w:tabs>
          <w:tab w:val="right" w:leader="dot" w:pos="9350"/>
        </w:tabs>
        <w:rPr>
          <w:rFonts w:asciiTheme="minorHAnsi" w:hAnsiTheme="minorHAnsi"/>
          <w:noProof/>
          <w:sz w:val="22"/>
          <w:szCs w:val="22"/>
          <w:lang w:eastAsia="en-US"/>
        </w:rPr>
      </w:pPr>
      <w:hyperlink w:anchor="_Toc52396483" w:history="1">
        <w:r w:rsidR="004D69A6" w:rsidRPr="00A43475">
          <w:rPr>
            <w:rStyle w:val="Hyperlink"/>
            <w:noProof/>
          </w:rPr>
          <w:t>Table 5</w:t>
        </w:r>
        <w:r w:rsidR="004D69A6" w:rsidRPr="00A43475">
          <w:rPr>
            <w:rStyle w:val="Hyperlink"/>
            <w:noProof/>
          </w:rPr>
          <w:noBreakHyphen/>
          <w:t>13: Model Successes for Use Disorder</w:t>
        </w:r>
        <w:r w:rsidR="004D69A6">
          <w:rPr>
            <w:noProof/>
            <w:webHidden/>
          </w:rPr>
          <w:tab/>
        </w:r>
        <w:r w:rsidR="004D69A6">
          <w:rPr>
            <w:noProof/>
            <w:webHidden/>
          </w:rPr>
          <w:fldChar w:fldCharType="begin"/>
        </w:r>
        <w:r w:rsidR="004D69A6">
          <w:rPr>
            <w:noProof/>
            <w:webHidden/>
          </w:rPr>
          <w:instrText xml:space="preserve"> PAGEREF _Toc52396483 \h </w:instrText>
        </w:r>
        <w:r w:rsidR="004D69A6">
          <w:rPr>
            <w:noProof/>
            <w:webHidden/>
          </w:rPr>
        </w:r>
        <w:r w:rsidR="004D69A6">
          <w:rPr>
            <w:noProof/>
            <w:webHidden/>
          </w:rPr>
          <w:fldChar w:fldCharType="separate"/>
        </w:r>
        <w:r w:rsidR="004D69A6">
          <w:rPr>
            <w:noProof/>
            <w:webHidden/>
          </w:rPr>
          <w:t>32</w:t>
        </w:r>
        <w:r w:rsidR="004D69A6">
          <w:rPr>
            <w:noProof/>
            <w:webHidden/>
          </w:rPr>
          <w:fldChar w:fldCharType="end"/>
        </w:r>
      </w:hyperlink>
    </w:p>
    <w:p w14:paraId="297EC075" w14:textId="51D1BC72" w:rsidR="004D69A6" w:rsidRDefault="00F7377E">
      <w:pPr>
        <w:pStyle w:val="TableofFigures"/>
        <w:tabs>
          <w:tab w:val="right" w:leader="dot" w:pos="9350"/>
        </w:tabs>
        <w:rPr>
          <w:rFonts w:asciiTheme="minorHAnsi" w:hAnsiTheme="minorHAnsi"/>
          <w:noProof/>
          <w:sz w:val="22"/>
          <w:szCs w:val="22"/>
          <w:lang w:eastAsia="en-US"/>
        </w:rPr>
      </w:pPr>
      <w:hyperlink w:anchor="_Toc52396484" w:history="1">
        <w:r w:rsidR="004D69A6" w:rsidRPr="00A43475">
          <w:rPr>
            <w:rStyle w:val="Hyperlink"/>
            <w:noProof/>
          </w:rPr>
          <w:t>Table 5</w:t>
        </w:r>
        <w:r w:rsidR="004D69A6" w:rsidRPr="00A43475">
          <w:rPr>
            <w:rStyle w:val="Hyperlink"/>
            <w:noProof/>
          </w:rPr>
          <w:noBreakHyphen/>
          <w:t>14: Use Disorder Structural Findings</w:t>
        </w:r>
        <w:r w:rsidR="004D69A6">
          <w:rPr>
            <w:noProof/>
            <w:webHidden/>
          </w:rPr>
          <w:tab/>
        </w:r>
        <w:r w:rsidR="004D69A6">
          <w:rPr>
            <w:noProof/>
            <w:webHidden/>
          </w:rPr>
          <w:fldChar w:fldCharType="begin"/>
        </w:r>
        <w:r w:rsidR="004D69A6">
          <w:rPr>
            <w:noProof/>
            <w:webHidden/>
          </w:rPr>
          <w:instrText xml:space="preserve"> PAGEREF _Toc52396484 \h </w:instrText>
        </w:r>
        <w:r w:rsidR="004D69A6">
          <w:rPr>
            <w:noProof/>
            <w:webHidden/>
          </w:rPr>
        </w:r>
        <w:r w:rsidR="004D69A6">
          <w:rPr>
            <w:noProof/>
            <w:webHidden/>
          </w:rPr>
          <w:fldChar w:fldCharType="separate"/>
        </w:r>
        <w:r w:rsidR="004D69A6">
          <w:rPr>
            <w:noProof/>
            <w:webHidden/>
          </w:rPr>
          <w:t>32</w:t>
        </w:r>
        <w:r w:rsidR="004D69A6">
          <w:rPr>
            <w:noProof/>
            <w:webHidden/>
          </w:rPr>
          <w:fldChar w:fldCharType="end"/>
        </w:r>
      </w:hyperlink>
    </w:p>
    <w:p w14:paraId="7EAA039E" w14:textId="3EEC4C12" w:rsidR="004D69A6" w:rsidRDefault="00F7377E">
      <w:pPr>
        <w:pStyle w:val="TableofFigures"/>
        <w:tabs>
          <w:tab w:val="right" w:leader="dot" w:pos="9350"/>
        </w:tabs>
        <w:rPr>
          <w:rFonts w:asciiTheme="minorHAnsi" w:hAnsiTheme="minorHAnsi"/>
          <w:noProof/>
          <w:sz w:val="22"/>
          <w:szCs w:val="22"/>
          <w:lang w:eastAsia="en-US"/>
        </w:rPr>
      </w:pPr>
      <w:hyperlink w:anchor="_Toc52396485" w:history="1">
        <w:r w:rsidR="004D69A6" w:rsidRPr="00A43475">
          <w:rPr>
            <w:rStyle w:val="Hyperlink"/>
            <w:noProof/>
          </w:rPr>
          <w:t>Table 5</w:t>
        </w:r>
        <w:r w:rsidR="004D69A6" w:rsidRPr="00A43475">
          <w:rPr>
            <w:rStyle w:val="Hyperlink"/>
            <w:noProof/>
          </w:rPr>
          <w:noBreakHyphen/>
          <w:t>15: Use Disorder Behavioral Findings</w:t>
        </w:r>
        <w:r w:rsidR="004D69A6">
          <w:rPr>
            <w:noProof/>
            <w:webHidden/>
          </w:rPr>
          <w:tab/>
        </w:r>
        <w:r w:rsidR="004D69A6">
          <w:rPr>
            <w:noProof/>
            <w:webHidden/>
          </w:rPr>
          <w:fldChar w:fldCharType="begin"/>
        </w:r>
        <w:r w:rsidR="004D69A6">
          <w:rPr>
            <w:noProof/>
            <w:webHidden/>
          </w:rPr>
          <w:instrText xml:space="preserve"> PAGEREF _Toc52396485 \h </w:instrText>
        </w:r>
        <w:r w:rsidR="004D69A6">
          <w:rPr>
            <w:noProof/>
            <w:webHidden/>
          </w:rPr>
        </w:r>
        <w:r w:rsidR="004D69A6">
          <w:rPr>
            <w:noProof/>
            <w:webHidden/>
          </w:rPr>
          <w:fldChar w:fldCharType="separate"/>
        </w:r>
        <w:r w:rsidR="004D69A6">
          <w:rPr>
            <w:noProof/>
            <w:webHidden/>
          </w:rPr>
          <w:t>33</w:t>
        </w:r>
        <w:r w:rsidR="004D69A6">
          <w:rPr>
            <w:noProof/>
            <w:webHidden/>
          </w:rPr>
          <w:fldChar w:fldCharType="end"/>
        </w:r>
      </w:hyperlink>
    </w:p>
    <w:p w14:paraId="5B59D0AA" w14:textId="2E80035C" w:rsidR="004D69A6" w:rsidRDefault="00F7377E">
      <w:pPr>
        <w:pStyle w:val="TableofFigures"/>
        <w:tabs>
          <w:tab w:val="right" w:leader="dot" w:pos="9350"/>
        </w:tabs>
        <w:rPr>
          <w:rFonts w:asciiTheme="minorHAnsi" w:hAnsiTheme="minorHAnsi"/>
          <w:noProof/>
          <w:sz w:val="22"/>
          <w:szCs w:val="22"/>
          <w:lang w:eastAsia="en-US"/>
        </w:rPr>
      </w:pPr>
      <w:hyperlink w:anchor="_Toc52396486" w:history="1">
        <w:r w:rsidR="004D69A6" w:rsidRPr="00A43475">
          <w:rPr>
            <w:rStyle w:val="Hyperlink"/>
            <w:noProof/>
          </w:rPr>
          <w:t>Table 5</w:t>
        </w:r>
        <w:r w:rsidR="004D69A6" w:rsidRPr="00A43475">
          <w:rPr>
            <w:rStyle w:val="Hyperlink"/>
            <w:noProof/>
          </w:rPr>
          <w:noBreakHyphen/>
          <w:t>16: Treatment Successes</w:t>
        </w:r>
        <w:r w:rsidR="004D69A6">
          <w:rPr>
            <w:noProof/>
            <w:webHidden/>
          </w:rPr>
          <w:tab/>
        </w:r>
        <w:r w:rsidR="004D69A6">
          <w:rPr>
            <w:noProof/>
            <w:webHidden/>
          </w:rPr>
          <w:fldChar w:fldCharType="begin"/>
        </w:r>
        <w:r w:rsidR="004D69A6">
          <w:rPr>
            <w:noProof/>
            <w:webHidden/>
          </w:rPr>
          <w:instrText xml:space="preserve"> PAGEREF _Toc52396486 \h </w:instrText>
        </w:r>
        <w:r w:rsidR="004D69A6">
          <w:rPr>
            <w:noProof/>
            <w:webHidden/>
          </w:rPr>
        </w:r>
        <w:r w:rsidR="004D69A6">
          <w:rPr>
            <w:noProof/>
            <w:webHidden/>
          </w:rPr>
          <w:fldChar w:fldCharType="separate"/>
        </w:r>
        <w:r w:rsidR="004D69A6">
          <w:rPr>
            <w:noProof/>
            <w:webHidden/>
          </w:rPr>
          <w:t>36</w:t>
        </w:r>
        <w:r w:rsidR="004D69A6">
          <w:rPr>
            <w:noProof/>
            <w:webHidden/>
          </w:rPr>
          <w:fldChar w:fldCharType="end"/>
        </w:r>
      </w:hyperlink>
    </w:p>
    <w:p w14:paraId="1FA6E4CC" w14:textId="6914B995" w:rsidR="004D69A6" w:rsidRDefault="00F7377E">
      <w:pPr>
        <w:pStyle w:val="TableofFigures"/>
        <w:tabs>
          <w:tab w:val="right" w:leader="dot" w:pos="9350"/>
        </w:tabs>
        <w:rPr>
          <w:rFonts w:asciiTheme="minorHAnsi" w:hAnsiTheme="minorHAnsi"/>
          <w:noProof/>
          <w:sz w:val="22"/>
          <w:szCs w:val="22"/>
          <w:lang w:eastAsia="en-US"/>
        </w:rPr>
      </w:pPr>
      <w:hyperlink w:anchor="_Toc52396487" w:history="1">
        <w:r w:rsidR="004D69A6" w:rsidRPr="00A43475">
          <w:rPr>
            <w:rStyle w:val="Hyperlink"/>
            <w:noProof/>
          </w:rPr>
          <w:t>Table 5</w:t>
        </w:r>
        <w:r w:rsidR="004D69A6" w:rsidRPr="00A43475">
          <w:rPr>
            <w:rStyle w:val="Hyperlink"/>
            <w:noProof/>
          </w:rPr>
          <w:noBreakHyphen/>
          <w:t>17: Treatment Structural Findings</w:t>
        </w:r>
        <w:r w:rsidR="004D69A6">
          <w:rPr>
            <w:noProof/>
            <w:webHidden/>
          </w:rPr>
          <w:tab/>
        </w:r>
        <w:r w:rsidR="004D69A6">
          <w:rPr>
            <w:noProof/>
            <w:webHidden/>
          </w:rPr>
          <w:fldChar w:fldCharType="begin"/>
        </w:r>
        <w:r w:rsidR="004D69A6">
          <w:rPr>
            <w:noProof/>
            <w:webHidden/>
          </w:rPr>
          <w:instrText xml:space="preserve"> PAGEREF _Toc52396487 \h </w:instrText>
        </w:r>
        <w:r w:rsidR="004D69A6">
          <w:rPr>
            <w:noProof/>
            <w:webHidden/>
          </w:rPr>
        </w:r>
        <w:r w:rsidR="004D69A6">
          <w:rPr>
            <w:noProof/>
            <w:webHidden/>
          </w:rPr>
          <w:fldChar w:fldCharType="separate"/>
        </w:r>
        <w:r w:rsidR="004D69A6">
          <w:rPr>
            <w:noProof/>
            <w:webHidden/>
          </w:rPr>
          <w:t>37</w:t>
        </w:r>
        <w:r w:rsidR="004D69A6">
          <w:rPr>
            <w:noProof/>
            <w:webHidden/>
          </w:rPr>
          <w:fldChar w:fldCharType="end"/>
        </w:r>
      </w:hyperlink>
    </w:p>
    <w:p w14:paraId="60A4342F" w14:textId="1F4C5B0C" w:rsidR="004D69A6" w:rsidRDefault="00F7377E">
      <w:pPr>
        <w:pStyle w:val="TableofFigures"/>
        <w:tabs>
          <w:tab w:val="right" w:leader="dot" w:pos="9350"/>
        </w:tabs>
        <w:rPr>
          <w:rFonts w:asciiTheme="minorHAnsi" w:hAnsiTheme="minorHAnsi"/>
          <w:noProof/>
          <w:sz w:val="22"/>
          <w:szCs w:val="22"/>
          <w:lang w:eastAsia="en-US"/>
        </w:rPr>
      </w:pPr>
      <w:hyperlink w:anchor="_Toc52396488" w:history="1">
        <w:r w:rsidR="004D69A6" w:rsidRPr="00A43475">
          <w:rPr>
            <w:rStyle w:val="Hyperlink"/>
            <w:noProof/>
          </w:rPr>
          <w:t>Table 5</w:t>
        </w:r>
        <w:r w:rsidR="004D69A6" w:rsidRPr="00A43475">
          <w:rPr>
            <w:rStyle w:val="Hyperlink"/>
            <w:noProof/>
          </w:rPr>
          <w:noBreakHyphen/>
          <w:t>18: Treatment Behavioral Findings</w:t>
        </w:r>
        <w:r w:rsidR="004D69A6">
          <w:rPr>
            <w:noProof/>
            <w:webHidden/>
          </w:rPr>
          <w:tab/>
        </w:r>
        <w:r w:rsidR="004D69A6">
          <w:rPr>
            <w:noProof/>
            <w:webHidden/>
          </w:rPr>
          <w:fldChar w:fldCharType="begin"/>
        </w:r>
        <w:r w:rsidR="004D69A6">
          <w:rPr>
            <w:noProof/>
            <w:webHidden/>
          </w:rPr>
          <w:instrText xml:space="preserve"> PAGEREF _Toc52396488 \h </w:instrText>
        </w:r>
        <w:r w:rsidR="004D69A6">
          <w:rPr>
            <w:noProof/>
            <w:webHidden/>
          </w:rPr>
        </w:r>
        <w:r w:rsidR="004D69A6">
          <w:rPr>
            <w:noProof/>
            <w:webHidden/>
          </w:rPr>
          <w:fldChar w:fldCharType="separate"/>
        </w:r>
        <w:r w:rsidR="004D69A6">
          <w:rPr>
            <w:noProof/>
            <w:webHidden/>
          </w:rPr>
          <w:t>37</w:t>
        </w:r>
        <w:r w:rsidR="004D69A6">
          <w:rPr>
            <w:noProof/>
            <w:webHidden/>
          </w:rPr>
          <w:fldChar w:fldCharType="end"/>
        </w:r>
      </w:hyperlink>
    </w:p>
    <w:p w14:paraId="1672D342" w14:textId="70D13F0E" w:rsidR="004D69A6" w:rsidRDefault="00F7377E">
      <w:pPr>
        <w:pStyle w:val="TableofFigures"/>
        <w:tabs>
          <w:tab w:val="right" w:leader="dot" w:pos="9350"/>
        </w:tabs>
        <w:rPr>
          <w:rFonts w:asciiTheme="minorHAnsi" w:hAnsiTheme="minorHAnsi"/>
          <w:noProof/>
          <w:sz w:val="22"/>
          <w:szCs w:val="22"/>
          <w:lang w:eastAsia="en-US"/>
        </w:rPr>
      </w:pPr>
      <w:hyperlink w:anchor="_Toc52396489" w:history="1">
        <w:r w:rsidR="004D69A6" w:rsidRPr="00A43475">
          <w:rPr>
            <w:rStyle w:val="Hyperlink"/>
            <w:noProof/>
          </w:rPr>
          <w:t>Table 5</w:t>
        </w:r>
        <w:r w:rsidR="004D69A6" w:rsidRPr="00A43475">
          <w:rPr>
            <w:rStyle w:val="Hyperlink"/>
            <w:noProof/>
          </w:rPr>
          <w:noBreakHyphen/>
          <w:t>19: ADF Structural Findings</w:t>
        </w:r>
        <w:r w:rsidR="004D69A6">
          <w:rPr>
            <w:noProof/>
            <w:webHidden/>
          </w:rPr>
          <w:tab/>
        </w:r>
        <w:r w:rsidR="004D69A6">
          <w:rPr>
            <w:noProof/>
            <w:webHidden/>
          </w:rPr>
          <w:fldChar w:fldCharType="begin"/>
        </w:r>
        <w:r w:rsidR="004D69A6">
          <w:rPr>
            <w:noProof/>
            <w:webHidden/>
          </w:rPr>
          <w:instrText xml:space="preserve"> PAGEREF _Toc52396489 \h </w:instrText>
        </w:r>
        <w:r w:rsidR="004D69A6">
          <w:rPr>
            <w:noProof/>
            <w:webHidden/>
          </w:rPr>
        </w:r>
        <w:r w:rsidR="004D69A6">
          <w:rPr>
            <w:noProof/>
            <w:webHidden/>
          </w:rPr>
          <w:fldChar w:fldCharType="separate"/>
        </w:r>
        <w:r w:rsidR="004D69A6">
          <w:rPr>
            <w:noProof/>
            <w:webHidden/>
          </w:rPr>
          <w:t>44</w:t>
        </w:r>
        <w:r w:rsidR="004D69A6">
          <w:rPr>
            <w:noProof/>
            <w:webHidden/>
          </w:rPr>
          <w:fldChar w:fldCharType="end"/>
        </w:r>
      </w:hyperlink>
    </w:p>
    <w:p w14:paraId="4E1F38D5" w14:textId="331254D8" w:rsidR="004D69A6" w:rsidRDefault="00F7377E">
      <w:pPr>
        <w:pStyle w:val="TableofFigures"/>
        <w:tabs>
          <w:tab w:val="right" w:leader="dot" w:pos="9350"/>
        </w:tabs>
        <w:rPr>
          <w:rFonts w:asciiTheme="minorHAnsi" w:hAnsiTheme="minorHAnsi"/>
          <w:noProof/>
          <w:sz w:val="22"/>
          <w:szCs w:val="22"/>
          <w:lang w:eastAsia="en-US"/>
        </w:rPr>
      </w:pPr>
      <w:hyperlink w:anchor="_Toc52396490" w:history="1">
        <w:r w:rsidR="004D69A6" w:rsidRPr="00A43475">
          <w:rPr>
            <w:rStyle w:val="Hyperlink"/>
            <w:noProof/>
          </w:rPr>
          <w:t>Table 8</w:t>
        </w:r>
        <w:r w:rsidR="004D69A6" w:rsidRPr="00A43475">
          <w:rPr>
            <w:rStyle w:val="Hyperlink"/>
            <w:noProof/>
          </w:rPr>
          <w:noBreakHyphen/>
          <w:t>1: SOW Checklist</w:t>
        </w:r>
        <w:r w:rsidR="004D69A6">
          <w:rPr>
            <w:noProof/>
            <w:webHidden/>
          </w:rPr>
          <w:tab/>
        </w:r>
        <w:r w:rsidR="004D69A6">
          <w:rPr>
            <w:noProof/>
            <w:webHidden/>
          </w:rPr>
          <w:fldChar w:fldCharType="begin"/>
        </w:r>
        <w:r w:rsidR="004D69A6">
          <w:rPr>
            <w:noProof/>
            <w:webHidden/>
          </w:rPr>
          <w:instrText xml:space="preserve"> PAGEREF _Toc52396490 \h </w:instrText>
        </w:r>
        <w:r w:rsidR="004D69A6">
          <w:rPr>
            <w:noProof/>
            <w:webHidden/>
          </w:rPr>
        </w:r>
        <w:r w:rsidR="004D69A6">
          <w:rPr>
            <w:noProof/>
            <w:webHidden/>
          </w:rPr>
          <w:fldChar w:fldCharType="separate"/>
        </w:r>
        <w:r w:rsidR="004D69A6">
          <w:rPr>
            <w:noProof/>
            <w:webHidden/>
          </w:rPr>
          <w:t>51</w:t>
        </w:r>
        <w:r w:rsidR="004D69A6">
          <w:rPr>
            <w:noProof/>
            <w:webHidden/>
          </w:rPr>
          <w:fldChar w:fldCharType="end"/>
        </w:r>
      </w:hyperlink>
    </w:p>
    <w:p w14:paraId="2218EBB1" w14:textId="77777777" w:rsidR="004D69A6" w:rsidRDefault="00E2189B" w:rsidP="001B4431">
      <w:pPr>
        <w:pStyle w:val="ListofTablesandFiguresHeading"/>
        <w:rPr>
          <w:noProof/>
        </w:rPr>
      </w:pPr>
      <w:r>
        <w:rPr>
          <w:noProof/>
        </w:rPr>
        <w:fldChar w:fldCharType="end"/>
      </w:r>
      <w:bookmarkStart w:id="5" w:name="_Toc52396434"/>
      <w:bookmarkStart w:id="6" w:name="_Toc52395999"/>
      <w:r w:rsidR="009358D2" w:rsidRPr="003B4ACD">
        <w:t xml:space="preserve">List of </w:t>
      </w:r>
      <w:r w:rsidR="009358D2">
        <w:t>Figures</w:t>
      </w:r>
      <w:bookmarkEnd w:id="5"/>
      <w:bookmarkEnd w:id="6"/>
      <w:r w:rsidR="009358D2">
        <w:rPr>
          <w:noProof/>
        </w:rPr>
        <w:fldChar w:fldCharType="begin"/>
      </w:r>
      <w:r w:rsidR="009358D2">
        <w:rPr>
          <w:noProof/>
        </w:rPr>
        <w:instrText xml:space="preserve"> TOC \h \z \c "Figure" </w:instrText>
      </w:r>
      <w:r w:rsidR="009358D2">
        <w:rPr>
          <w:noProof/>
        </w:rPr>
        <w:fldChar w:fldCharType="separate"/>
      </w:r>
    </w:p>
    <w:p w14:paraId="35A98857" w14:textId="055C480D" w:rsidR="004D69A6" w:rsidRDefault="00F7377E">
      <w:pPr>
        <w:pStyle w:val="TableofFigures"/>
        <w:tabs>
          <w:tab w:val="right" w:leader="dot" w:pos="9350"/>
        </w:tabs>
        <w:rPr>
          <w:rFonts w:asciiTheme="minorHAnsi" w:hAnsiTheme="minorHAnsi"/>
          <w:noProof/>
          <w:sz w:val="22"/>
          <w:szCs w:val="22"/>
          <w:lang w:eastAsia="en-US"/>
        </w:rPr>
      </w:pPr>
      <w:hyperlink w:anchor="_Toc52396491" w:history="1">
        <w:r w:rsidR="004D69A6" w:rsidRPr="00A05D3B">
          <w:rPr>
            <w:rStyle w:val="Hyperlink"/>
            <w:noProof/>
          </w:rPr>
          <w:t>Figure 5</w:t>
        </w:r>
        <w:r w:rsidR="004D69A6" w:rsidRPr="00A05D3B">
          <w:rPr>
            <w:rStyle w:val="Hyperlink"/>
            <w:noProof/>
          </w:rPr>
          <w:noBreakHyphen/>
          <w:t>1: Sensitivity Test of Initiation rate heroin with Rx misuse on Total overdose deaths synth heroin</w:t>
        </w:r>
        <w:r w:rsidR="004D69A6">
          <w:rPr>
            <w:noProof/>
            <w:webHidden/>
          </w:rPr>
          <w:tab/>
        </w:r>
        <w:r w:rsidR="004D69A6">
          <w:rPr>
            <w:noProof/>
            <w:webHidden/>
          </w:rPr>
          <w:fldChar w:fldCharType="begin"/>
        </w:r>
        <w:r w:rsidR="004D69A6">
          <w:rPr>
            <w:noProof/>
            <w:webHidden/>
          </w:rPr>
          <w:instrText xml:space="preserve"> PAGEREF _Toc52396491 \h </w:instrText>
        </w:r>
        <w:r w:rsidR="004D69A6">
          <w:rPr>
            <w:noProof/>
            <w:webHidden/>
          </w:rPr>
        </w:r>
        <w:r w:rsidR="004D69A6">
          <w:rPr>
            <w:noProof/>
            <w:webHidden/>
          </w:rPr>
          <w:fldChar w:fldCharType="separate"/>
        </w:r>
        <w:r w:rsidR="004D69A6">
          <w:rPr>
            <w:noProof/>
            <w:webHidden/>
          </w:rPr>
          <w:t>19</w:t>
        </w:r>
        <w:r w:rsidR="004D69A6">
          <w:rPr>
            <w:noProof/>
            <w:webHidden/>
          </w:rPr>
          <w:fldChar w:fldCharType="end"/>
        </w:r>
      </w:hyperlink>
    </w:p>
    <w:p w14:paraId="43E036D7" w14:textId="0129AD75" w:rsidR="004D69A6" w:rsidRDefault="00F7377E">
      <w:pPr>
        <w:pStyle w:val="TableofFigures"/>
        <w:tabs>
          <w:tab w:val="right" w:leader="dot" w:pos="9350"/>
        </w:tabs>
        <w:rPr>
          <w:rFonts w:asciiTheme="minorHAnsi" w:hAnsiTheme="minorHAnsi"/>
          <w:noProof/>
          <w:sz w:val="22"/>
          <w:szCs w:val="22"/>
          <w:lang w:eastAsia="en-US"/>
        </w:rPr>
      </w:pPr>
      <w:hyperlink w:anchor="_Toc52396492" w:history="1">
        <w:r w:rsidR="004D69A6" w:rsidRPr="00A05D3B">
          <w:rPr>
            <w:rStyle w:val="Hyperlink"/>
            <w:noProof/>
          </w:rPr>
          <w:t>Figure 5</w:t>
        </w:r>
        <w:r w:rsidR="004D69A6" w:rsidRPr="00A05D3B">
          <w:rPr>
            <w:rStyle w:val="Hyperlink"/>
            <w:noProof/>
          </w:rPr>
          <w:noBreakHyphen/>
          <w:t>2: Sensitivity Test of Initiation rate heroin with Rx misuse on Overdose death Rx OUD no H in Tx</w:t>
        </w:r>
        <w:r w:rsidR="004D69A6">
          <w:rPr>
            <w:noProof/>
            <w:webHidden/>
          </w:rPr>
          <w:tab/>
        </w:r>
        <w:r w:rsidR="004D69A6">
          <w:rPr>
            <w:noProof/>
            <w:webHidden/>
          </w:rPr>
          <w:fldChar w:fldCharType="begin"/>
        </w:r>
        <w:r w:rsidR="004D69A6">
          <w:rPr>
            <w:noProof/>
            <w:webHidden/>
          </w:rPr>
          <w:instrText xml:space="preserve"> PAGEREF _Toc52396492 \h </w:instrText>
        </w:r>
        <w:r w:rsidR="004D69A6">
          <w:rPr>
            <w:noProof/>
            <w:webHidden/>
          </w:rPr>
        </w:r>
        <w:r w:rsidR="004D69A6">
          <w:rPr>
            <w:noProof/>
            <w:webHidden/>
          </w:rPr>
          <w:fldChar w:fldCharType="separate"/>
        </w:r>
        <w:r w:rsidR="004D69A6">
          <w:rPr>
            <w:noProof/>
            <w:webHidden/>
          </w:rPr>
          <w:t>20</w:t>
        </w:r>
        <w:r w:rsidR="004D69A6">
          <w:rPr>
            <w:noProof/>
            <w:webHidden/>
          </w:rPr>
          <w:fldChar w:fldCharType="end"/>
        </w:r>
      </w:hyperlink>
    </w:p>
    <w:p w14:paraId="0BA4A9A7" w14:textId="4B2FFEAE" w:rsidR="004D69A6" w:rsidRDefault="00F7377E">
      <w:pPr>
        <w:pStyle w:val="TableofFigures"/>
        <w:tabs>
          <w:tab w:val="right" w:leader="dot" w:pos="9350"/>
        </w:tabs>
        <w:rPr>
          <w:rFonts w:asciiTheme="minorHAnsi" w:hAnsiTheme="minorHAnsi"/>
          <w:noProof/>
          <w:sz w:val="22"/>
          <w:szCs w:val="22"/>
          <w:lang w:eastAsia="en-US"/>
        </w:rPr>
      </w:pPr>
      <w:hyperlink w:anchor="_Toc52396493" w:history="1">
        <w:r w:rsidR="004D69A6" w:rsidRPr="00A05D3B">
          <w:rPr>
            <w:rStyle w:val="Hyperlink"/>
            <w:noProof/>
          </w:rPr>
          <w:t>Figure 5</w:t>
        </w:r>
        <w:r w:rsidR="004D69A6" w:rsidRPr="00A05D3B">
          <w:rPr>
            <w:rStyle w:val="Hyperlink"/>
            <w:noProof/>
          </w:rPr>
          <w:noBreakHyphen/>
          <w:t>3: Rx misuse no PY heroin</w:t>
        </w:r>
        <w:r w:rsidR="004D69A6">
          <w:rPr>
            <w:noProof/>
            <w:webHidden/>
          </w:rPr>
          <w:tab/>
        </w:r>
        <w:r w:rsidR="004D69A6">
          <w:rPr>
            <w:noProof/>
            <w:webHidden/>
          </w:rPr>
          <w:fldChar w:fldCharType="begin"/>
        </w:r>
        <w:r w:rsidR="004D69A6">
          <w:rPr>
            <w:noProof/>
            <w:webHidden/>
          </w:rPr>
          <w:instrText xml:space="preserve"> PAGEREF _Toc52396493 \h </w:instrText>
        </w:r>
        <w:r w:rsidR="004D69A6">
          <w:rPr>
            <w:noProof/>
            <w:webHidden/>
          </w:rPr>
        </w:r>
        <w:r w:rsidR="004D69A6">
          <w:rPr>
            <w:noProof/>
            <w:webHidden/>
          </w:rPr>
          <w:fldChar w:fldCharType="separate"/>
        </w:r>
        <w:r w:rsidR="004D69A6">
          <w:rPr>
            <w:noProof/>
            <w:webHidden/>
          </w:rPr>
          <w:t>21</w:t>
        </w:r>
        <w:r w:rsidR="004D69A6">
          <w:rPr>
            <w:noProof/>
            <w:webHidden/>
          </w:rPr>
          <w:fldChar w:fldCharType="end"/>
        </w:r>
      </w:hyperlink>
    </w:p>
    <w:p w14:paraId="470D3373" w14:textId="4B0FC937" w:rsidR="004D69A6" w:rsidRDefault="00F7377E">
      <w:pPr>
        <w:pStyle w:val="TableofFigures"/>
        <w:tabs>
          <w:tab w:val="right" w:leader="dot" w:pos="9350"/>
        </w:tabs>
        <w:rPr>
          <w:rFonts w:asciiTheme="minorHAnsi" w:hAnsiTheme="minorHAnsi"/>
          <w:noProof/>
          <w:sz w:val="22"/>
          <w:szCs w:val="22"/>
          <w:lang w:eastAsia="en-US"/>
        </w:rPr>
      </w:pPr>
      <w:hyperlink w:anchor="_Toc52396494" w:history="1">
        <w:r w:rsidR="004D69A6" w:rsidRPr="00A05D3B">
          <w:rPr>
            <w:rStyle w:val="Hyperlink"/>
            <w:noProof/>
          </w:rPr>
          <w:t>Figure 5</w:t>
        </w:r>
        <w:r w:rsidR="004D69A6" w:rsidRPr="00A05D3B">
          <w:rPr>
            <w:rStyle w:val="Hyperlink"/>
            <w:noProof/>
          </w:rPr>
          <w:noBreakHyphen/>
          <w:t>4: Sensitivity Test of Initiation rate heroin with Rx OUD relative to Rx misuse on Overdose death Rx OUD with H</w:t>
        </w:r>
        <w:r w:rsidR="004D69A6">
          <w:rPr>
            <w:noProof/>
            <w:webHidden/>
          </w:rPr>
          <w:tab/>
        </w:r>
        <w:r w:rsidR="004D69A6">
          <w:rPr>
            <w:noProof/>
            <w:webHidden/>
          </w:rPr>
          <w:fldChar w:fldCharType="begin"/>
        </w:r>
        <w:r w:rsidR="004D69A6">
          <w:rPr>
            <w:noProof/>
            <w:webHidden/>
          </w:rPr>
          <w:instrText xml:space="preserve"> PAGEREF _Toc52396494 \h </w:instrText>
        </w:r>
        <w:r w:rsidR="004D69A6">
          <w:rPr>
            <w:noProof/>
            <w:webHidden/>
          </w:rPr>
        </w:r>
        <w:r w:rsidR="004D69A6">
          <w:rPr>
            <w:noProof/>
            <w:webHidden/>
          </w:rPr>
          <w:fldChar w:fldCharType="separate"/>
        </w:r>
        <w:r w:rsidR="004D69A6">
          <w:rPr>
            <w:noProof/>
            <w:webHidden/>
          </w:rPr>
          <w:t>30</w:t>
        </w:r>
        <w:r w:rsidR="004D69A6">
          <w:rPr>
            <w:noProof/>
            <w:webHidden/>
          </w:rPr>
          <w:fldChar w:fldCharType="end"/>
        </w:r>
      </w:hyperlink>
    </w:p>
    <w:p w14:paraId="607B9D10" w14:textId="04E9C963" w:rsidR="004D69A6" w:rsidRDefault="00F7377E">
      <w:pPr>
        <w:pStyle w:val="TableofFigures"/>
        <w:tabs>
          <w:tab w:val="right" w:leader="dot" w:pos="9350"/>
        </w:tabs>
        <w:rPr>
          <w:rFonts w:asciiTheme="minorHAnsi" w:hAnsiTheme="minorHAnsi"/>
          <w:noProof/>
          <w:sz w:val="22"/>
          <w:szCs w:val="22"/>
          <w:lang w:eastAsia="en-US"/>
        </w:rPr>
      </w:pPr>
      <w:hyperlink w:anchor="_Toc52396495" w:history="1">
        <w:r w:rsidR="004D69A6" w:rsidRPr="00A05D3B">
          <w:rPr>
            <w:rStyle w:val="Hyperlink"/>
            <w:noProof/>
          </w:rPr>
          <w:t>Figure 5</w:t>
        </w:r>
        <w:r w:rsidR="004D69A6" w:rsidRPr="00A05D3B">
          <w:rPr>
            <w:rStyle w:val="Hyperlink"/>
            <w:noProof/>
          </w:rPr>
          <w:noBreakHyphen/>
          <w:t>5: Sensitivity Test of Initiation rate heroin with Rx OUD relative to Rx misuse on Overdose death Rx OUD no H in Tx</w:t>
        </w:r>
        <w:r w:rsidR="004D69A6">
          <w:rPr>
            <w:noProof/>
            <w:webHidden/>
          </w:rPr>
          <w:tab/>
        </w:r>
        <w:r w:rsidR="004D69A6">
          <w:rPr>
            <w:noProof/>
            <w:webHidden/>
          </w:rPr>
          <w:fldChar w:fldCharType="begin"/>
        </w:r>
        <w:r w:rsidR="004D69A6">
          <w:rPr>
            <w:noProof/>
            <w:webHidden/>
          </w:rPr>
          <w:instrText xml:space="preserve"> PAGEREF _Toc52396495 \h </w:instrText>
        </w:r>
        <w:r w:rsidR="004D69A6">
          <w:rPr>
            <w:noProof/>
            <w:webHidden/>
          </w:rPr>
        </w:r>
        <w:r w:rsidR="004D69A6">
          <w:rPr>
            <w:noProof/>
            <w:webHidden/>
          </w:rPr>
          <w:fldChar w:fldCharType="separate"/>
        </w:r>
        <w:r w:rsidR="004D69A6">
          <w:rPr>
            <w:noProof/>
            <w:webHidden/>
          </w:rPr>
          <w:t>31</w:t>
        </w:r>
        <w:r w:rsidR="004D69A6">
          <w:rPr>
            <w:noProof/>
            <w:webHidden/>
          </w:rPr>
          <w:fldChar w:fldCharType="end"/>
        </w:r>
      </w:hyperlink>
    </w:p>
    <w:p w14:paraId="01456A4C" w14:textId="3D372BE0" w:rsidR="004D69A6" w:rsidRDefault="00F7377E">
      <w:pPr>
        <w:pStyle w:val="TableofFigures"/>
        <w:tabs>
          <w:tab w:val="right" w:leader="dot" w:pos="9350"/>
        </w:tabs>
        <w:rPr>
          <w:rFonts w:asciiTheme="minorHAnsi" w:hAnsiTheme="minorHAnsi"/>
          <w:noProof/>
          <w:sz w:val="22"/>
          <w:szCs w:val="22"/>
          <w:lang w:eastAsia="en-US"/>
        </w:rPr>
      </w:pPr>
      <w:hyperlink w:anchor="_Toc52396496" w:history="1">
        <w:r w:rsidR="004D69A6" w:rsidRPr="00A05D3B">
          <w:rPr>
            <w:rStyle w:val="Hyperlink"/>
            <w:noProof/>
          </w:rPr>
          <w:t>Figure 5</w:t>
        </w:r>
        <w:r w:rsidR="004D69A6" w:rsidRPr="00A05D3B">
          <w:rPr>
            <w:rStyle w:val="Hyperlink"/>
            <w:noProof/>
          </w:rPr>
          <w:noBreakHyphen/>
          <w:t>6: Sensitivity Test of Initiation rate heroin with Rx OUD relative to Rx misuse on Tx intake capacity utilization</w:t>
        </w:r>
        <w:r w:rsidR="004D69A6">
          <w:rPr>
            <w:noProof/>
            <w:webHidden/>
          </w:rPr>
          <w:tab/>
        </w:r>
        <w:r w:rsidR="004D69A6">
          <w:rPr>
            <w:noProof/>
            <w:webHidden/>
          </w:rPr>
          <w:fldChar w:fldCharType="begin"/>
        </w:r>
        <w:r w:rsidR="004D69A6">
          <w:rPr>
            <w:noProof/>
            <w:webHidden/>
          </w:rPr>
          <w:instrText xml:space="preserve"> PAGEREF _Toc52396496 \h </w:instrText>
        </w:r>
        <w:r w:rsidR="004D69A6">
          <w:rPr>
            <w:noProof/>
            <w:webHidden/>
          </w:rPr>
        </w:r>
        <w:r w:rsidR="004D69A6">
          <w:rPr>
            <w:noProof/>
            <w:webHidden/>
          </w:rPr>
          <w:fldChar w:fldCharType="separate"/>
        </w:r>
        <w:r w:rsidR="004D69A6">
          <w:rPr>
            <w:noProof/>
            <w:webHidden/>
          </w:rPr>
          <w:t>31</w:t>
        </w:r>
        <w:r w:rsidR="004D69A6">
          <w:rPr>
            <w:noProof/>
            <w:webHidden/>
          </w:rPr>
          <w:fldChar w:fldCharType="end"/>
        </w:r>
      </w:hyperlink>
    </w:p>
    <w:p w14:paraId="5F0BA645" w14:textId="1B856D5D" w:rsidR="004D69A6" w:rsidRDefault="00F7377E">
      <w:pPr>
        <w:pStyle w:val="TableofFigures"/>
        <w:tabs>
          <w:tab w:val="right" w:leader="dot" w:pos="9350"/>
        </w:tabs>
        <w:rPr>
          <w:rFonts w:asciiTheme="minorHAnsi" w:hAnsiTheme="minorHAnsi"/>
          <w:noProof/>
          <w:sz w:val="22"/>
          <w:szCs w:val="22"/>
          <w:lang w:eastAsia="en-US"/>
        </w:rPr>
      </w:pPr>
      <w:hyperlink w:anchor="_Toc52396497" w:history="1">
        <w:r w:rsidR="004D69A6" w:rsidRPr="00A05D3B">
          <w:rPr>
            <w:rStyle w:val="Hyperlink"/>
            <w:noProof/>
          </w:rPr>
          <w:t>Figure 5</w:t>
        </w:r>
        <w:r w:rsidR="004D69A6" w:rsidRPr="00A05D3B">
          <w:rPr>
            <w:rStyle w:val="Hyperlink"/>
            <w:noProof/>
          </w:rPr>
          <w:noBreakHyphen/>
          <w:t>7: Sensitivity of Tx seeking fraction Bup Rx OUD on overdose death Rx OUD no H in Tx</w:t>
        </w:r>
        <w:r w:rsidR="004D69A6">
          <w:rPr>
            <w:noProof/>
            <w:webHidden/>
          </w:rPr>
          <w:tab/>
        </w:r>
        <w:r w:rsidR="004D69A6">
          <w:rPr>
            <w:noProof/>
            <w:webHidden/>
          </w:rPr>
          <w:fldChar w:fldCharType="begin"/>
        </w:r>
        <w:r w:rsidR="004D69A6">
          <w:rPr>
            <w:noProof/>
            <w:webHidden/>
          </w:rPr>
          <w:instrText xml:space="preserve"> PAGEREF _Toc52396497 \h </w:instrText>
        </w:r>
        <w:r w:rsidR="004D69A6">
          <w:rPr>
            <w:noProof/>
            <w:webHidden/>
          </w:rPr>
        </w:r>
        <w:r w:rsidR="004D69A6">
          <w:rPr>
            <w:noProof/>
            <w:webHidden/>
          </w:rPr>
          <w:fldChar w:fldCharType="separate"/>
        </w:r>
        <w:r w:rsidR="004D69A6">
          <w:rPr>
            <w:noProof/>
            <w:webHidden/>
          </w:rPr>
          <w:t>35</w:t>
        </w:r>
        <w:r w:rsidR="004D69A6">
          <w:rPr>
            <w:noProof/>
            <w:webHidden/>
          </w:rPr>
          <w:fldChar w:fldCharType="end"/>
        </w:r>
      </w:hyperlink>
    </w:p>
    <w:p w14:paraId="5CF69BE7" w14:textId="62D7EC8C" w:rsidR="004D69A6" w:rsidRDefault="00F7377E">
      <w:pPr>
        <w:pStyle w:val="TableofFigures"/>
        <w:tabs>
          <w:tab w:val="right" w:leader="dot" w:pos="9350"/>
        </w:tabs>
        <w:rPr>
          <w:rFonts w:asciiTheme="minorHAnsi" w:hAnsiTheme="minorHAnsi"/>
          <w:noProof/>
          <w:sz w:val="22"/>
          <w:szCs w:val="22"/>
          <w:lang w:eastAsia="en-US"/>
        </w:rPr>
      </w:pPr>
      <w:hyperlink w:anchor="_Toc52396498" w:history="1">
        <w:r w:rsidR="004D69A6" w:rsidRPr="00A05D3B">
          <w:rPr>
            <w:rStyle w:val="Hyperlink"/>
            <w:noProof/>
          </w:rPr>
          <w:t>Figure 8</w:t>
        </w:r>
        <w:r w:rsidR="004D69A6" w:rsidRPr="00A05D3B">
          <w:rPr>
            <w:rStyle w:val="Hyperlink"/>
            <w:noProof/>
          </w:rPr>
          <w:noBreakHyphen/>
          <w:t>1: Initiating Rx misuse own Rx Goodness-of-Fit</w:t>
        </w:r>
        <w:r w:rsidR="004D69A6">
          <w:rPr>
            <w:noProof/>
            <w:webHidden/>
          </w:rPr>
          <w:tab/>
        </w:r>
        <w:r w:rsidR="004D69A6">
          <w:rPr>
            <w:noProof/>
            <w:webHidden/>
          </w:rPr>
          <w:fldChar w:fldCharType="begin"/>
        </w:r>
        <w:r w:rsidR="004D69A6">
          <w:rPr>
            <w:noProof/>
            <w:webHidden/>
          </w:rPr>
          <w:instrText xml:space="preserve"> PAGEREF _Toc52396498 \h </w:instrText>
        </w:r>
        <w:r w:rsidR="004D69A6">
          <w:rPr>
            <w:noProof/>
            <w:webHidden/>
          </w:rPr>
        </w:r>
        <w:r w:rsidR="004D69A6">
          <w:rPr>
            <w:noProof/>
            <w:webHidden/>
          </w:rPr>
          <w:fldChar w:fldCharType="separate"/>
        </w:r>
        <w:r w:rsidR="004D69A6">
          <w:rPr>
            <w:noProof/>
            <w:webHidden/>
          </w:rPr>
          <w:t>47</w:t>
        </w:r>
        <w:r w:rsidR="004D69A6">
          <w:rPr>
            <w:noProof/>
            <w:webHidden/>
          </w:rPr>
          <w:fldChar w:fldCharType="end"/>
        </w:r>
      </w:hyperlink>
    </w:p>
    <w:p w14:paraId="7BC7D55D" w14:textId="5535A2F2" w:rsidR="004D69A6" w:rsidRDefault="00F7377E">
      <w:pPr>
        <w:pStyle w:val="TableofFigures"/>
        <w:tabs>
          <w:tab w:val="right" w:leader="dot" w:pos="9350"/>
        </w:tabs>
        <w:rPr>
          <w:rFonts w:asciiTheme="minorHAnsi" w:hAnsiTheme="minorHAnsi"/>
          <w:noProof/>
          <w:sz w:val="22"/>
          <w:szCs w:val="22"/>
          <w:lang w:eastAsia="en-US"/>
        </w:rPr>
      </w:pPr>
      <w:hyperlink w:anchor="_Toc52396499" w:history="1">
        <w:r w:rsidR="004D69A6" w:rsidRPr="00A05D3B">
          <w:rPr>
            <w:rStyle w:val="Hyperlink"/>
            <w:noProof/>
          </w:rPr>
          <w:t>Figure 8</w:t>
        </w:r>
        <w:r w:rsidR="004D69A6" w:rsidRPr="00A05D3B">
          <w:rPr>
            <w:rStyle w:val="Hyperlink"/>
            <w:noProof/>
          </w:rPr>
          <w:noBreakHyphen/>
          <w:t>2: Rx misuse no PY heroin Goodness-of-Fit</w:t>
        </w:r>
        <w:r w:rsidR="004D69A6">
          <w:rPr>
            <w:noProof/>
            <w:webHidden/>
          </w:rPr>
          <w:tab/>
        </w:r>
        <w:r w:rsidR="004D69A6">
          <w:rPr>
            <w:noProof/>
            <w:webHidden/>
          </w:rPr>
          <w:fldChar w:fldCharType="begin"/>
        </w:r>
        <w:r w:rsidR="004D69A6">
          <w:rPr>
            <w:noProof/>
            <w:webHidden/>
          </w:rPr>
          <w:instrText xml:space="preserve"> PAGEREF _Toc52396499 \h </w:instrText>
        </w:r>
        <w:r w:rsidR="004D69A6">
          <w:rPr>
            <w:noProof/>
            <w:webHidden/>
          </w:rPr>
        </w:r>
        <w:r w:rsidR="004D69A6">
          <w:rPr>
            <w:noProof/>
            <w:webHidden/>
          </w:rPr>
          <w:fldChar w:fldCharType="separate"/>
        </w:r>
        <w:r w:rsidR="004D69A6">
          <w:rPr>
            <w:noProof/>
            <w:webHidden/>
          </w:rPr>
          <w:t>47</w:t>
        </w:r>
        <w:r w:rsidR="004D69A6">
          <w:rPr>
            <w:noProof/>
            <w:webHidden/>
          </w:rPr>
          <w:fldChar w:fldCharType="end"/>
        </w:r>
      </w:hyperlink>
    </w:p>
    <w:p w14:paraId="3C5158EE" w14:textId="0815C5FF" w:rsidR="004D69A6" w:rsidRDefault="00F7377E">
      <w:pPr>
        <w:pStyle w:val="TableofFigures"/>
        <w:tabs>
          <w:tab w:val="right" w:leader="dot" w:pos="9350"/>
        </w:tabs>
        <w:rPr>
          <w:rFonts w:asciiTheme="minorHAnsi" w:hAnsiTheme="minorHAnsi"/>
          <w:noProof/>
          <w:sz w:val="22"/>
          <w:szCs w:val="22"/>
          <w:lang w:eastAsia="en-US"/>
        </w:rPr>
      </w:pPr>
      <w:hyperlink w:anchor="_Toc52396500" w:history="1">
        <w:r w:rsidR="004D69A6" w:rsidRPr="00A05D3B">
          <w:rPr>
            <w:rStyle w:val="Hyperlink"/>
            <w:noProof/>
          </w:rPr>
          <w:t>Figure 8</w:t>
        </w:r>
        <w:r w:rsidR="004D69A6" w:rsidRPr="00A05D3B">
          <w:rPr>
            <w:rStyle w:val="Hyperlink"/>
            <w:noProof/>
          </w:rPr>
          <w:noBreakHyphen/>
          <w:t>3: Total Rx misuse initiation Goodness-of-Fit</w:t>
        </w:r>
        <w:r w:rsidR="004D69A6">
          <w:rPr>
            <w:noProof/>
            <w:webHidden/>
          </w:rPr>
          <w:tab/>
        </w:r>
        <w:r w:rsidR="004D69A6">
          <w:rPr>
            <w:noProof/>
            <w:webHidden/>
          </w:rPr>
          <w:fldChar w:fldCharType="begin"/>
        </w:r>
        <w:r w:rsidR="004D69A6">
          <w:rPr>
            <w:noProof/>
            <w:webHidden/>
          </w:rPr>
          <w:instrText xml:space="preserve"> PAGEREF _Toc52396500 \h </w:instrText>
        </w:r>
        <w:r w:rsidR="004D69A6">
          <w:rPr>
            <w:noProof/>
            <w:webHidden/>
          </w:rPr>
        </w:r>
        <w:r w:rsidR="004D69A6">
          <w:rPr>
            <w:noProof/>
            <w:webHidden/>
          </w:rPr>
          <w:fldChar w:fldCharType="separate"/>
        </w:r>
        <w:r w:rsidR="004D69A6">
          <w:rPr>
            <w:noProof/>
            <w:webHidden/>
          </w:rPr>
          <w:t>48</w:t>
        </w:r>
        <w:r w:rsidR="004D69A6">
          <w:rPr>
            <w:noProof/>
            <w:webHidden/>
          </w:rPr>
          <w:fldChar w:fldCharType="end"/>
        </w:r>
      </w:hyperlink>
    </w:p>
    <w:p w14:paraId="17CD7DF3" w14:textId="01308FD4" w:rsidR="004D69A6" w:rsidRDefault="00F7377E">
      <w:pPr>
        <w:pStyle w:val="TableofFigures"/>
        <w:tabs>
          <w:tab w:val="right" w:leader="dot" w:pos="9350"/>
        </w:tabs>
        <w:rPr>
          <w:rFonts w:asciiTheme="minorHAnsi" w:hAnsiTheme="minorHAnsi"/>
          <w:noProof/>
          <w:sz w:val="22"/>
          <w:szCs w:val="22"/>
          <w:lang w:eastAsia="en-US"/>
        </w:rPr>
      </w:pPr>
      <w:hyperlink w:anchor="_Toc52396501" w:history="1">
        <w:r w:rsidR="004D69A6" w:rsidRPr="00A05D3B">
          <w:rPr>
            <w:rStyle w:val="Hyperlink"/>
            <w:noProof/>
          </w:rPr>
          <w:t>Figure 8</w:t>
        </w:r>
        <w:r w:rsidR="004D69A6" w:rsidRPr="00A05D3B">
          <w:rPr>
            <w:rStyle w:val="Hyperlink"/>
            <w:noProof/>
          </w:rPr>
          <w:noBreakHyphen/>
          <w:t>4: Rx OUD no PY heroin total Goodness-of-Fit</w:t>
        </w:r>
        <w:r w:rsidR="004D69A6">
          <w:rPr>
            <w:noProof/>
            <w:webHidden/>
          </w:rPr>
          <w:tab/>
        </w:r>
        <w:r w:rsidR="004D69A6">
          <w:rPr>
            <w:noProof/>
            <w:webHidden/>
          </w:rPr>
          <w:fldChar w:fldCharType="begin"/>
        </w:r>
        <w:r w:rsidR="004D69A6">
          <w:rPr>
            <w:noProof/>
            <w:webHidden/>
          </w:rPr>
          <w:instrText xml:space="preserve"> PAGEREF _Toc52396501 \h </w:instrText>
        </w:r>
        <w:r w:rsidR="004D69A6">
          <w:rPr>
            <w:noProof/>
            <w:webHidden/>
          </w:rPr>
        </w:r>
        <w:r w:rsidR="004D69A6">
          <w:rPr>
            <w:noProof/>
            <w:webHidden/>
          </w:rPr>
          <w:fldChar w:fldCharType="separate"/>
        </w:r>
        <w:r w:rsidR="004D69A6">
          <w:rPr>
            <w:noProof/>
            <w:webHidden/>
          </w:rPr>
          <w:t>48</w:t>
        </w:r>
        <w:r w:rsidR="004D69A6">
          <w:rPr>
            <w:noProof/>
            <w:webHidden/>
          </w:rPr>
          <w:fldChar w:fldCharType="end"/>
        </w:r>
      </w:hyperlink>
    </w:p>
    <w:p w14:paraId="4165A4CD" w14:textId="313D6E0B" w:rsidR="004D69A6" w:rsidRDefault="00F7377E">
      <w:pPr>
        <w:pStyle w:val="TableofFigures"/>
        <w:tabs>
          <w:tab w:val="right" w:leader="dot" w:pos="9350"/>
        </w:tabs>
        <w:rPr>
          <w:rFonts w:asciiTheme="minorHAnsi" w:hAnsiTheme="minorHAnsi"/>
          <w:noProof/>
          <w:sz w:val="22"/>
          <w:szCs w:val="22"/>
          <w:lang w:eastAsia="en-US"/>
        </w:rPr>
      </w:pPr>
      <w:hyperlink w:anchor="_Toc52396502" w:history="1">
        <w:r w:rsidR="004D69A6" w:rsidRPr="00A05D3B">
          <w:rPr>
            <w:rStyle w:val="Hyperlink"/>
            <w:noProof/>
          </w:rPr>
          <w:t>Figure 8</w:t>
        </w:r>
        <w:r w:rsidR="004D69A6" w:rsidRPr="00A05D3B">
          <w:rPr>
            <w:rStyle w:val="Hyperlink"/>
            <w:noProof/>
          </w:rPr>
          <w:noBreakHyphen/>
          <w:t>5: Total overdose deaths base heroin Goodness-of-Fit</w:t>
        </w:r>
        <w:r w:rsidR="004D69A6">
          <w:rPr>
            <w:noProof/>
            <w:webHidden/>
          </w:rPr>
          <w:tab/>
        </w:r>
        <w:r w:rsidR="004D69A6">
          <w:rPr>
            <w:noProof/>
            <w:webHidden/>
          </w:rPr>
          <w:fldChar w:fldCharType="begin"/>
        </w:r>
        <w:r w:rsidR="004D69A6">
          <w:rPr>
            <w:noProof/>
            <w:webHidden/>
          </w:rPr>
          <w:instrText xml:space="preserve"> PAGEREF _Toc52396502 \h </w:instrText>
        </w:r>
        <w:r w:rsidR="004D69A6">
          <w:rPr>
            <w:noProof/>
            <w:webHidden/>
          </w:rPr>
        </w:r>
        <w:r w:rsidR="004D69A6">
          <w:rPr>
            <w:noProof/>
            <w:webHidden/>
          </w:rPr>
          <w:fldChar w:fldCharType="separate"/>
        </w:r>
        <w:r w:rsidR="004D69A6">
          <w:rPr>
            <w:noProof/>
            <w:webHidden/>
          </w:rPr>
          <w:t>48</w:t>
        </w:r>
        <w:r w:rsidR="004D69A6">
          <w:rPr>
            <w:noProof/>
            <w:webHidden/>
          </w:rPr>
          <w:fldChar w:fldCharType="end"/>
        </w:r>
      </w:hyperlink>
    </w:p>
    <w:p w14:paraId="737017EC" w14:textId="39F6A3E5" w:rsidR="004D69A6" w:rsidRDefault="00F7377E">
      <w:pPr>
        <w:pStyle w:val="TableofFigures"/>
        <w:tabs>
          <w:tab w:val="right" w:leader="dot" w:pos="9350"/>
        </w:tabs>
        <w:rPr>
          <w:rFonts w:asciiTheme="minorHAnsi" w:hAnsiTheme="minorHAnsi"/>
          <w:noProof/>
          <w:sz w:val="22"/>
          <w:szCs w:val="22"/>
          <w:lang w:eastAsia="en-US"/>
        </w:rPr>
      </w:pPr>
      <w:hyperlink w:anchor="_Toc52396503" w:history="1">
        <w:r w:rsidR="004D69A6" w:rsidRPr="00A05D3B">
          <w:rPr>
            <w:rStyle w:val="Hyperlink"/>
            <w:noProof/>
          </w:rPr>
          <w:t>Figure 8</w:t>
        </w:r>
        <w:r w:rsidR="004D69A6" w:rsidRPr="00A05D3B">
          <w:rPr>
            <w:rStyle w:val="Hyperlink"/>
            <w:noProof/>
          </w:rPr>
          <w:noBreakHyphen/>
          <w:t>6: Total overdose death base Rx Goodness-of-Fit</w:t>
        </w:r>
        <w:r w:rsidR="004D69A6">
          <w:rPr>
            <w:noProof/>
            <w:webHidden/>
          </w:rPr>
          <w:tab/>
        </w:r>
        <w:r w:rsidR="004D69A6">
          <w:rPr>
            <w:noProof/>
            <w:webHidden/>
          </w:rPr>
          <w:fldChar w:fldCharType="begin"/>
        </w:r>
        <w:r w:rsidR="004D69A6">
          <w:rPr>
            <w:noProof/>
            <w:webHidden/>
          </w:rPr>
          <w:instrText xml:space="preserve"> PAGEREF _Toc52396503 \h </w:instrText>
        </w:r>
        <w:r w:rsidR="004D69A6">
          <w:rPr>
            <w:noProof/>
            <w:webHidden/>
          </w:rPr>
        </w:r>
        <w:r w:rsidR="004D69A6">
          <w:rPr>
            <w:noProof/>
            <w:webHidden/>
          </w:rPr>
          <w:fldChar w:fldCharType="separate"/>
        </w:r>
        <w:r w:rsidR="004D69A6">
          <w:rPr>
            <w:noProof/>
            <w:webHidden/>
          </w:rPr>
          <w:t>49</w:t>
        </w:r>
        <w:r w:rsidR="004D69A6">
          <w:rPr>
            <w:noProof/>
            <w:webHidden/>
          </w:rPr>
          <w:fldChar w:fldCharType="end"/>
        </w:r>
      </w:hyperlink>
    </w:p>
    <w:p w14:paraId="2E52B591" w14:textId="5D98F033" w:rsidR="004D69A6" w:rsidRDefault="00F7377E">
      <w:pPr>
        <w:pStyle w:val="TableofFigures"/>
        <w:tabs>
          <w:tab w:val="right" w:leader="dot" w:pos="9350"/>
        </w:tabs>
        <w:rPr>
          <w:rFonts w:asciiTheme="minorHAnsi" w:hAnsiTheme="minorHAnsi"/>
          <w:noProof/>
          <w:sz w:val="22"/>
          <w:szCs w:val="22"/>
          <w:lang w:eastAsia="en-US"/>
        </w:rPr>
      </w:pPr>
      <w:hyperlink w:anchor="_Toc52396504" w:history="1">
        <w:r w:rsidR="004D69A6" w:rsidRPr="00A05D3B">
          <w:rPr>
            <w:rStyle w:val="Hyperlink"/>
            <w:noProof/>
          </w:rPr>
          <w:t>Figure 8</w:t>
        </w:r>
        <w:r w:rsidR="004D69A6" w:rsidRPr="00A05D3B">
          <w:rPr>
            <w:rStyle w:val="Hyperlink"/>
            <w:noProof/>
          </w:rPr>
          <w:noBreakHyphen/>
          <w:t>7: Initiating Rx misuse diverted Goodness-of Fit</w:t>
        </w:r>
        <w:r w:rsidR="004D69A6">
          <w:rPr>
            <w:noProof/>
            <w:webHidden/>
          </w:rPr>
          <w:tab/>
        </w:r>
        <w:r w:rsidR="004D69A6">
          <w:rPr>
            <w:noProof/>
            <w:webHidden/>
          </w:rPr>
          <w:fldChar w:fldCharType="begin"/>
        </w:r>
        <w:r w:rsidR="004D69A6">
          <w:rPr>
            <w:noProof/>
            <w:webHidden/>
          </w:rPr>
          <w:instrText xml:space="preserve"> PAGEREF _Toc52396504 \h </w:instrText>
        </w:r>
        <w:r w:rsidR="004D69A6">
          <w:rPr>
            <w:noProof/>
            <w:webHidden/>
          </w:rPr>
        </w:r>
        <w:r w:rsidR="004D69A6">
          <w:rPr>
            <w:noProof/>
            <w:webHidden/>
          </w:rPr>
          <w:fldChar w:fldCharType="separate"/>
        </w:r>
        <w:r w:rsidR="004D69A6">
          <w:rPr>
            <w:noProof/>
            <w:webHidden/>
          </w:rPr>
          <w:t>49</w:t>
        </w:r>
        <w:r w:rsidR="004D69A6">
          <w:rPr>
            <w:noProof/>
            <w:webHidden/>
          </w:rPr>
          <w:fldChar w:fldCharType="end"/>
        </w:r>
      </w:hyperlink>
    </w:p>
    <w:p w14:paraId="360C46D4" w14:textId="47E0336B" w:rsidR="004D69A6" w:rsidRDefault="00F7377E">
      <w:pPr>
        <w:pStyle w:val="TableofFigures"/>
        <w:tabs>
          <w:tab w:val="right" w:leader="dot" w:pos="9350"/>
        </w:tabs>
        <w:rPr>
          <w:rFonts w:asciiTheme="minorHAnsi" w:hAnsiTheme="minorHAnsi"/>
          <w:noProof/>
          <w:sz w:val="22"/>
          <w:szCs w:val="22"/>
          <w:lang w:eastAsia="en-US"/>
        </w:rPr>
      </w:pPr>
      <w:hyperlink w:anchor="_Toc52396505" w:history="1">
        <w:r w:rsidR="004D69A6" w:rsidRPr="00A05D3B">
          <w:rPr>
            <w:rStyle w:val="Hyperlink"/>
            <w:noProof/>
          </w:rPr>
          <w:t>Figure 8</w:t>
        </w:r>
        <w:r w:rsidR="004D69A6" w:rsidRPr="00A05D3B">
          <w:rPr>
            <w:rStyle w:val="Hyperlink"/>
            <w:noProof/>
          </w:rPr>
          <w:noBreakHyphen/>
          <w:t>8: HUD total Goodness-of Fit</w:t>
        </w:r>
        <w:r w:rsidR="004D69A6">
          <w:rPr>
            <w:noProof/>
            <w:webHidden/>
          </w:rPr>
          <w:tab/>
        </w:r>
        <w:r w:rsidR="004D69A6">
          <w:rPr>
            <w:noProof/>
            <w:webHidden/>
          </w:rPr>
          <w:fldChar w:fldCharType="begin"/>
        </w:r>
        <w:r w:rsidR="004D69A6">
          <w:rPr>
            <w:noProof/>
            <w:webHidden/>
          </w:rPr>
          <w:instrText xml:space="preserve"> PAGEREF _Toc52396505 \h </w:instrText>
        </w:r>
        <w:r w:rsidR="004D69A6">
          <w:rPr>
            <w:noProof/>
            <w:webHidden/>
          </w:rPr>
        </w:r>
        <w:r w:rsidR="004D69A6">
          <w:rPr>
            <w:noProof/>
            <w:webHidden/>
          </w:rPr>
          <w:fldChar w:fldCharType="separate"/>
        </w:r>
        <w:r w:rsidR="004D69A6">
          <w:rPr>
            <w:noProof/>
            <w:webHidden/>
          </w:rPr>
          <w:t>49</w:t>
        </w:r>
        <w:r w:rsidR="004D69A6">
          <w:rPr>
            <w:noProof/>
            <w:webHidden/>
          </w:rPr>
          <w:fldChar w:fldCharType="end"/>
        </w:r>
      </w:hyperlink>
    </w:p>
    <w:p w14:paraId="100613FA" w14:textId="5C72CB0E" w:rsidR="004D69A6" w:rsidRDefault="00F7377E">
      <w:pPr>
        <w:pStyle w:val="TableofFigures"/>
        <w:tabs>
          <w:tab w:val="right" w:leader="dot" w:pos="9350"/>
        </w:tabs>
        <w:rPr>
          <w:rFonts w:asciiTheme="minorHAnsi" w:hAnsiTheme="minorHAnsi"/>
          <w:noProof/>
          <w:sz w:val="22"/>
          <w:szCs w:val="22"/>
          <w:lang w:eastAsia="en-US"/>
        </w:rPr>
      </w:pPr>
      <w:hyperlink w:anchor="_Toc52396506" w:history="1">
        <w:r w:rsidR="004D69A6" w:rsidRPr="00A05D3B">
          <w:rPr>
            <w:rStyle w:val="Hyperlink"/>
            <w:noProof/>
          </w:rPr>
          <w:t>Figure 8</w:t>
        </w:r>
        <w:r w:rsidR="004D69A6" w:rsidRPr="00A05D3B">
          <w:rPr>
            <w:rStyle w:val="Hyperlink"/>
            <w:noProof/>
          </w:rPr>
          <w:noBreakHyphen/>
          <w:t>9: Initiating heroin no Rx Goodness-of-Fit</w:t>
        </w:r>
        <w:r w:rsidR="004D69A6">
          <w:rPr>
            <w:noProof/>
            <w:webHidden/>
          </w:rPr>
          <w:tab/>
        </w:r>
        <w:r w:rsidR="004D69A6">
          <w:rPr>
            <w:noProof/>
            <w:webHidden/>
          </w:rPr>
          <w:fldChar w:fldCharType="begin"/>
        </w:r>
        <w:r w:rsidR="004D69A6">
          <w:rPr>
            <w:noProof/>
            <w:webHidden/>
          </w:rPr>
          <w:instrText xml:space="preserve"> PAGEREF _Toc52396506 \h </w:instrText>
        </w:r>
        <w:r w:rsidR="004D69A6">
          <w:rPr>
            <w:noProof/>
            <w:webHidden/>
          </w:rPr>
        </w:r>
        <w:r w:rsidR="004D69A6">
          <w:rPr>
            <w:noProof/>
            <w:webHidden/>
          </w:rPr>
          <w:fldChar w:fldCharType="separate"/>
        </w:r>
        <w:r w:rsidR="004D69A6">
          <w:rPr>
            <w:noProof/>
            <w:webHidden/>
          </w:rPr>
          <w:t>50</w:t>
        </w:r>
        <w:r w:rsidR="004D69A6">
          <w:rPr>
            <w:noProof/>
            <w:webHidden/>
          </w:rPr>
          <w:fldChar w:fldCharType="end"/>
        </w:r>
      </w:hyperlink>
    </w:p>
    <w:p w14:paraId="543912F2" w14:textId="66C13F3C" w:rsidR="004D69A6" w:rsidRDefault="00F7377E">
      <w:pPr>
        <w:pStyle w:val="TableofFigures"/>
        <w:tabs>
          <w:tab w:val="right" w:leader="dot" w:pos="9350"/>
        </w:tabs>
        <w:rPr>
          <w:rFonts w:asciiTheme="minorHAnsi" w:hAnsiTheme="minorHAnsi"/>
          <w:noProof/>
          <w:sz w:val="22"/>
          <w:szCs w:val="22"/>
          <w:lang w:eastAsia="en-US"/>
        </w:rPr>
      </w:pPr>
      <w:hyperlink w:anchor="_Toc52396507" w:history="1">
        <w:r w:rsidR="004D69A6" w:rsidRPr="00A05D3B">
          <w:rPr>
            <w:rStyle w:val="Hyperlink"/>
            <w:noProof/>
          </w:rPr>
          <w:t>Figure 8</w:t>
        </w:r>
        <w:r w:rsidR="004D69A6" w:rsidRPr="00A05D3B">
          <w:rPr>
            <w:rStyle w:val="Hyperlink"/>
            <w:noProof/>
          </w:rPr>
          <w:noBreakHyphen/>
          <w:t>10: Simulation Result for Decreasing Bup capacity startup delay</w:t>
        </w:r>
        <w:r w:rsidR="004D69A6">
          <w:rPr>
            <w:noProof/>
            <w:webHidden/>
          </w:rPr>
          <w:tab/>
        </w:r>
        <w:r w:rsidR="004D69A6">
          <w:rPr>
            <w:noProof/>
            <w:webHidden/>
          </w:rPr>
          <w:fldChar w:fldCharType="begin"/>
        </w:r>
        <w:r w:rsidR="004D69A6">
          <w:rPr>
            <w:noProof/>
            <w:webHidden/>
          </w:rPr>
          <w:instrText xml:space="preserve"> PAGEREF _Toc52396507 \h </w:instrText>
        </w:r>
        <w:r w:rsidR="004D69A6">
          <w:rPr>
            <w:noProof/>
            <w:webHidden/>
          </w:rPr>
        </w:r>
        <w:r w:rsidR="004D69A6">
          <w:rPr>
            <w:noProof/>
            <w:webHidden/>
          </w:rPr>
          <w:fldChar w:fldCharType="separate"/>
        </w:r>
        <w:r w:rsidR="004D69A6">
          <w:rPr>
            <w:noProof/>
            <w:webHidden/>
          </w:rPr>
          <w:t>50</w:t>
        </w:r>
        <w:r w:rsidR="004D69A6">
          <w:rPr>
            <w:noProof/>
            <w:webHidden/>
          </w:rPr>
          <w:fldChar w:fldCharType="end"/>
        </w:r>
      </w:hyperlink>
    </w:p>
    <w:p w14:paraId="33BE57B8" w14:textId="6D1C9E33" w:rsidR="009358D2" w:rsidRDefault="009358D2" w:rsidP="00170B18">
      <w:pPr>
        <w:pStyle w:val="TableofFigures"/>
        <w:tabs>
          <w:tab w:val="right" w:leader="dot" w:pos="9350"/>
        </w:tabs>
        <w:rPr>
          <w:noProof/>
        </w:rPr>
      </w:pPr>
      <w:r>
        <w:rPr>
          <w:b/>
          <w:bCs/>
          <w:noProof/>
        </w:rPr>
        <w:fldChar w:fldCharType="end"/>
      </w:r>
      <w:r w:rsidR="005F5639" w:rsidRPr="006A1ECA">
        <w:fldChar w:fldCharType="begin"/>
      </w:r>
      <w:r w:rsidR="005F5639" w:rsidRPr="006A1ECA">
        <w:instrText xml:space="preserve"> TOC \h \z \c "Figure" </w:instrText>
      </w:r>
      <w:r w:rsidR="005F5639" w:rsidRPr="006A1ECA">
        <w:fldChar w:fldCharType="separate"/>
      </w:r>
    </w:p>
    <w:p w14:paraId="21C9DD0A" w14:textId="28380895" w:rsidR="00F36D45" w:rsidRPr="006A1ECA" w:rsidRDefault="005F5639" w:rsidP="00170B18">
      <w:pPr>
        <w:pStyle w:val="TableofFigures"/>
        <w:tabs>
          <w:tab w:val="right" w:leader="dot" w:pos="9350"/>
        </w:tabs>
        <w:sectPr w:rsidR="00F36D45" w:rsidRPr="006A1ECA" w:rsidSect="00F96A1B">
          <w:headerReference w:type="default" r:id="rId17"/>
          <w:footerReference w:type="default" r:id="rId18"/>
          <w:pgSz w:w="12240" w:h="15840" w:code="1"/>
          <w:pgMar w:top="1440" w:right="1440" w:bottom="1440" w:left="1440" w:header="720" w:footer="720" w:gutter="0"/>
          <w:pgNumType w:fmt="lowerRoman" w:start="1"/>
          <w:cols w:space="720"/>
          <w:noEndnote/>
          <w:docGrid w:linePitch="326"/>
        </w:sectPr>
      </w:pPr>
      <w:r w:rsidRPr="006A1ECA">
        <w:fldChar w:fldCharType="end"/>
      </w:r>
    </w:p>
    <w:p w14:paraId="251B7E5C" w14:textId="644FD4AD" w:rsidR="00230490" w:rsidRPr="007B05E7" w:rsidRDefault="002E76C1" w:rsidP="002E76C1">
      <w:pPr>
        <w:pStyle w:val="Heading1"/>
      </w:pPr>
      <w:bookmarkStart w:id="8" w:name="_Toc51849676"/>
      <w:bookmarkStart w:id="9" w:name="_Toc52396435"/>
      <w:bookmarkStart w:id="10" w:name="_Toc52396000"/>
      <w:r>
        <w:lastRenderedPageBreak/>
        <w:t>Executive Summary</w:t>
      </w:r>
      <w:bookmarkEnd w:id="8"/>
      <w:bookmarkEnd w:id="9"/>
      <w:bookmarkEnd w:id="10"/>
    </w:p>
    <w:p w14:paraId="0264A8C7" w14:textId="26D8F025" w:rsidR="006D1E05" w:rsidRPr="003C6BDC" w:rsidRDefault="00B9799C" w:rsidP="006D1E05">
      <w:pPr>
        <w:rPr>
          <w:szCs w:val="22"/>
        </w:rPr>
      </w:pPr>
      <w:r w:rsidRPr="003C6BDC">
        <w:rPr>
          <w:szCs w:val="22"/>
        </w:rPr>
        <w:t xml:space="preserve">The D6b </w:t>
      </w:r>
      <w:r w:rsidR="006D1E05" w:rsidRPr="003C6BDC">
        <w:rPr>
          <w:szCs w:val="22"/>
        </w:rPr>
        <w:t>Final Validation Part 1</w:t>
      </w:r>
      <w:r w:rsidRPr="003C6BDC">
        <w:rPr>
          <w:szCs w:val="22"/>
        </w:rPr>
        <w:t xml:space="preserve"> details our high-level findings and recommendations for the U.S. Food and Drug Administration’s (FDA) opioid systems dynamics model version “OSM_Master_0</w:t>
      </w:r>
      <w:r w:rsidR="00C50628" w:rsidRPr="003C6BDC">
        <w:rPr>
          <w:szCs w:val="22"/>
        </w:rPr>
        <w:t>831</w:t>
      </w:r>
      <w:r w:rsidRPr="003C6BDC">
        <w:rPr>
          <w:szCs w:val="22"/>
        </w:rPr>
        <w:t>”</w:t>
      </w:r>
      <w:r w:rsidR="00C50628" w:rsidRPr="003C6BDC">
        <w:rPr>
          <w:rFonts w:asciiTheme="minorHAnsi" w:hAnsiTheme="minorHAnsi" w:cstheme="minorBidi"/>
          <w:szCs w:val="22"/>
        </w:rPr>
        <w:t xml:space="preserve"> </w:t>
      </w:r>
      <w:r w:rsidRPr="003C6BDC">
        <w:rPr>
          <w:rFonts w:asciiTheme="minorHAnsi" w:hAnsiTheme="minorHAnsi" w:cstheme="minorBidi"/>
          <w:szCs w:val="22"/>
        </w:rPr>
        <w:t>(hereinafter</w:t>
      </w:r>
      <w:r w:rsidR="00F9680A" w:rsidRPr="003C6BDC">
        <w:rPr>
          <w:rFonts w:asciiTheme="minorHAnsi" w:hAnsiTheme="minorHAnsi" w:cstheme="minorBidi"/>
          <w:szCs w:val="22"/>
        </w:rPr>
        <w:t xml:space="preserve"> </w:t>
      </w:r>
      <w:r w:rsidRPr="003C6BDC">
        <w:rPr>
          <w:rFonts w:asciiTheme="minorHAnsi" w:hAnsiTheme="minorHAnsi" w:cstheme="minorBidi"/>
          <w:szCs w:val="22"/>
        </w:rPr>
        <w:t>“model</w:t>
      </w:r>
      <w:r w:rsidR="006A6B07">
        <w:rPr>
          <w:rFonts w:asciiTheme="minorHAnsi" w:hAnsiTheme="minorHAnsi" w:cstheme="minorBidi"/>
          <w:szCs w:val="22"/>
        </w:rPr>
        <w:t xml:space="preserve"> v831</w:t>
      </w:r>
      <w:r w:rsidRPr="003C6BDC">
        <w:rPr>
          <w:rFonts w:asciiTheme="minorHAnsi" w:hAnsiTheme="minorHAnsi" w:cstheme="minorBidi"/>
          <w:szCs w:val="22"/>
        </w:rPr>
        <w:t xml:space="preserve">”) </w:t>
      </w:r>
      <w:r w:rsidRPr="003C6BDC">
        <w:rPr>
          <w:szCs w:val="22"/>
        </w:rPr>
        <w:t xml:space="preserve">submitted by the </w:t>
      </w:r>
      <w:r w:rsidRPr="003C6BDC">
        <w:rPr>
          <w:rFonts w:asciiTheme="minorHAnsi" w:hAnsiTheme="minorHAnsi" w:cstheme="minorBidi"/>
          <w:szCs w:val="22"/>
        </w:rPr>
        <w:t xml:space="preserve">Harvard Medical School </w:t>
      </w:r>
      <w:r w:rsidR="00535924">
        <w:rPr>
          <w:rFonts w:asciiTheme="minorHAnsi" w:hAnsiTheme="minorHAnsi" w:cstheme="minorBidi"/>
          <w:szCs w:val="22"/>
        </w:rPr>
        <w:t>Grant Team</w:t>
      </w:r>
      <w:r w:rsidRPr="003C6BDC">
        <w:rPr>
          <w:rFonts w:asciiTheme="minorHAnsi" w:hAnsiTheme="minorHAnsi" w:cstheme="minorBidi"/>
          <w:szCs w:val="22"/>
        </w:rPr>
        <w:t xml:space="preserve"> (hereinafter “</w:t>
      </w:r>
      <w:r w:rsidR="00535924">
        <w:rPr>
          <w:rFonts w:asciiTheme="minorHAnsi" w:hAnsiTheme="minorHAnsi" w:cstheme="minorBidi"/>
          <w:szCs w:val="22"/>
        </w:rPr>
        <w:t>Grant Team</w:t>
      </w:r>
      <w:r w:rsidRPr="003C6BDC">
        <w:rPr>
          <w:rFonts w:asciiTheme="minorHAnsi" w:hAnsiTheme="minorHAnsi" w:cstheme="minorBidi"/>
          <w:szCs w:val="22"/>
        </w:rPr>
        <w:t xml:space="preserve">”) </w:t>
      </w:r>
      <w:r w:rsidRPr="003C6BDC">
        <w:rPr>
          <w:szCs w:val="22"/>
        </w:rPr>
        <w:t xml:space="preserve">on </w:t>
      </w:r>
      <w:r w:rsidR="00DE7401" w:rsidRPr="003C6BDC">
        <w:rPr>
          <w:szCs w:val="22"/>
        </w:rPr>
        <w:t>September 1</w:t>
      </w:r>
      <w:r w:rsidRPr="003C6BDC">
        <w:rPr>
          <w:szCs w:val="22"/>
        </w:rPr>
        <w:t xml:space="preserve">, 2020. The </w:t>
      </w:r>
      <w:r w:rsidR="00DE7401" w:rsidRPr="003C6BDC">
        <w:rPr>
          <w:szCs w:val="22"/>
        </w:rPr>
        <w:t>objectives of Part 1 of the Final Validation</w:t>
      </w:r>
      <w:r w:rsidRPr="003C6BDC">
        <w:rPr>
          <w:szCs w:val="22"/>
        </w:rPr>
        <w:t xml:space="preserve"> were to: 1) </w:t>
      </w:r>
      <w:r w:rsidR="00216E24">
        <w:t>review and verify updates resulting from the Model Verification #2 feedback</w:t>
      </w:r>
      <w:r w:rsidR="00942A1E" w:rsidRPr="00112C86">
        <w:t>;</w:t>
      </w:r>
      <w:r w:rsidR="00216E24" w:rsidRPr="00112C86">
        <w:rPr>
          <w:szCs w:val="22"/>
        </w:rPr>
        <w:t xml:space="preserve"> </w:t>
      </w:r>
      <w:r w:rsidR="005567B8" w:rsidRPr="00112C86">
        <w:rPr>
          <w:szCs w:val="22"/>
        </w:rPr>
        <w:t xml:space="preserve">2) </w:t>
      </w:r>
      <w:r w:rsidR="00A900A1" w:rsidRPr="00112C86">
        <w:rPr>
          <w:szCs w:val="22"/>
        </w:rPr>
        <w:t xml:space="preserve">verify technical documentation </w:t>
      </w:r>
      <w:r w:rsidR="00F86CC5" w:rsidRPr="00112C86">
        <w:rPr>
          <w:szCs w:val="22"/>
        </w:rPr>
        <w:t xml:space="preserve">is </w:t>
      </w:r>
      <w:r w:rsidR="00A900A1" w:rsidRPr="00112C86">
        <w:rPr>
          <w:szCs w:val="22"/>
        </w:rPr>
        <w:t xml:space="preserve">complete and </w:t>
      </w:r>
      <w:r w:rsidR="00220F1B" w:rsidRPr="00112C86">
        <w:rPr>
          <w:szCs w:val="22"/>
        </w:rPr>
        <w:t>accurate;</w:t>
      </w:r>
      <w:r w:rsidRPr="003C6BDC">
        <w:rPr>
          <w:szCs w:val="22"/>
        </w:rPr>
        <w:t xml:space="preserve"> </w:t>
      </w:r>
      <w:r w:rsidR="005E5553" w:rsidRPr="003C6BDC">
        <w:rPr>
          <w:szCs w:val="22"/>
        </w:rPr>
        <w:t>3</w:t>
      </w:r>
      <w:r w:rsidRPr="003C6BDC">
        <w:rPr>
          <w:szCs w:val="22"/>
        </w:rPr>
        <w:t xml:space="preserve">) </w:t>
      </w:r>
      <w:r w:rsidR="00220F1B" w:rsidRPr="003C6BDC">
        <w:rPr>
          <w:szCs w:val="22"/>
        </w:rPr>
        <w:t xml:space="preserve">certify the model </w:t>
      </w:r>
      <w:r w:rsidR="004E05DC">
        <w:rPr>
          <w:szCs w:val="22"/>
        </w:rPr>
        <w:t>adheres to</w:t>
      </w:r>
      <w:r w:rsidRPr="003C6BDC">
        <w:rPr>
          <w:szCs w:val="22"/>
        </w:rPr>
        <w:t xml:space="preserve"> </w:t>
      </w:r>
      <w:r w:rsidR="00220F1B" w:rsidRPr="003C6BDC">
        <w:rPr>
          <w:szCs w:val="22"/>
        </w:rPr>
        <w:t>sound modeling principals</w:t>
      </w:r>
      <w:r w:rsidR="005567B8" w:rsidRPr="003C6BDC">
        <w:rPr>
          <w:szCs w:val="22"/>
        </w:rPr>
        <w:t>;</w:t>
      </w:r>
      <w:r w:rsidR="000A6CDE">
        <w:rPr>
          <w:szCs w:val="22"/>
        </w:rPr>
        <w:t xml:space="preserve"> and</w:t>
      </w:r>
      <w:r w:rsidR="005567B8" w:rsidRPr="003C6BDC">
        <w:rPr>
          <w:szCs w:val="22"/>
        </w:rPr>
        <w:t xml:space="preserve"> </w:t>
      </w:r>
      <w:r w:rsidR="005E5553" w:rsidRPr="003C6BDC">
        <w:rPr>
          <w:szCs w:val="22"/>
        </w:rPr>
        <w:t>4)</w:t>
      </w:r>
      <w:r w:rsidRPr="003C6BDC">
        <w:rPr>
          <w:szCs w:val="22"/>
        </w:rPr>
        <w:t xml:space="preserve"> </w:t>
      </w:r>
      <w:r w:rsidR="005E5553" w:rsidRPr="003C6BDC">
        <w:rPr>
          <w:szCs w:val="22"/>
        </w:rPr>
        <w:t>provide an un</w:t>
      </w:r>
      <w:r w:rsidR="007840AA" w:rsidRPr="003C6BDC">
        <w:rPr>
          <w:szCs w:val="22"/>
        </w:rPr>
        <w:t xml:space="preserve">biased evaluation of the model’s readiness to </w:t>
      </w:r>
      <w:r w:rsidR="004E05DC">
        <w:rPr>
          <w:szCs w:val="22"/>
        </w:rPr>
        <w:t>be used in FDA decision</w:t>
      </w:r>
      <w:r w:rsidR="00636B5D">
        <w:rPr>
          <w:szCs w:val="22"/>
        </w:rPr>
        <w:t>-</w:t>
      </w:r>
      <w:r w:rsidR="004E05DC">
        <w:rPr>
          <w:szCs w:val="22"/>
        </w:rPr>
        <w:t>making</w:t>
      </w:r>
      <w:r w:rsidRPr="003C6BDC">
        <w:rPr>
          <w:szCs w:val="22"/>
        </w:rPr>
        <w:t xml:space="preserve">. </w:t>
      </w:r>
      <w:r w:rsidR="000D404E" w:rsidRPr="000D404E">
        <w:rPr>
          <w:szCs w:val="22"/>
        </w:rPr>
        <w:t>For Part 1,</w:t>
      </w:r>
      <w:r w:rsidR="00EA4A10" w:rsidRPr="000D404E">
        <w:rPr>
          <w:szCs w:val="22"/>
        </w:rPr>
        <w:t xml:space="preserve"> we focused our activities around</w:t>
      </w:r>
      <w:r w:rsidR="00112C86" w:rsidRPr="000D404E">
        <w:t xml:space="preserve"> structural and behavioral validation</w:t>
      </w:r>
      <w:r w:rsidR="00116A38" w:rsidRPr="000D404E">
        <w:t xml:space="preserve">. </w:t>
      </w:r>
      <w:r w:rsidR="003E3F61">
        <w:t>We will conduct a</w:t>
      </w:r>
      <w:r w:rsidR="00DE5714" w:rsidRPr="000D404E">
        <w:t>ctivities</w:t>
      </w:r>
      <w:r w:rsidR="00BE3B78" w:rsidRPr="000D404E">
        <w:t xml:space="preserve"> </w:t>
      </w:r>
      <w:r w:rsidR="00F83699" w:rsidRPr="000D404E">
        <w:t xml:space="preserve">related to policy </w:t>
      </w:r>
      <w:r w:rsidR="00BE3B78" w:rsidRPr="000D404E">
        <w:t xml:space="preserve">validation </w:t>
      </w:r>
      <w:r w:rsidR="00F83699">
        <w:t>and</w:t>
      </w:r>
      <w:r w:rsidR="00060A4A" w:rsidRPr="000D404E">
        <w:t xml:space="preserve"> the</w:t>
      </w:r>
      <w:r w:rsidR="00F83699" w:rsidRPr="000D404E">
        <w:t xml:space="preserve"> model comparator </w:t>
      </w:r>
      <w:r w:rsidR="00F042AF" w:rsidRPr="000D404E">
        <w:t>during</w:t>
      </w:r>
      <w:r w:rsidR="00F83699" w:rsidRPr="000D404E">
        <w:t xml:space="preserve"> Part 2 of the </w:t>
      </w:r>
      <w:r w:rsidR="003E3F61">
        <w:t>Final Validation</w:t>
      </w:r>
      <w:r w:rsidR="0010176C" w:rsidRPr="000D404E">
        <w:t>.</w:t>
      </w:r>
      <w:r w:rsidR="00F83699" w:rsidRPr="0010176C">
        <w:t xml:space="preserve"> </w:t>
      </w:r>
      <w:r w:rsidR="006D1E05" w:rsidRPr="003C6BDC">
        <w:rPr>
          <w:szCs w:val="22"/>
        </w:rPr>
        <w:t>The following is a list of key findings and recommendations from this report:</w:t>
      </w:r>
    </w:p>
    <w:p w14:paraId="52487D94" w14:textId="4F2AE9C2" w:rsidR="008707DF" w:rsidRPr="003C6BDC" w:rsidRDefault="00F0045D" w:rsidP="00610652">
      <w:pPr>
        <w:pStyle w:val="ListParagraph"/>
        <w:numPr>
          <w:ilvl w:val="0"/>
          <w:numId w:val="10"/>
        </w:numPr>
      </w:pPr>
      <w:r>
        <w:t>We found that, in</w:t>
      </w:r>
      <w:r w:rsidR="00F535AA" w:rsidRPr="00605CCA">
        <w:t xml:space="preserve"> general</w:t>
      </w:r>
      <w:r w:rsidR="004C4153" w:rsidRPr="00605CCA">
        <w:t xml:space="preserve">, </w:t>
      </w:r>
      <w:r w:rsidR="002934B6" w:rsidRPr="00605CCA">
        <w:t xml:space="preserve">model v831 </w:t>
      </w:r>
      <w:r w:rsidR="003408AD" w:rsidRPr="00605CCA">
        <w:t xml:space="preserve">is well-developed </w:t>
      </w:r>
      <w:r w:rsidR="00F97E97" w:rsidRPr="00605CCA">
        <w:t>and</w:t>
      </w:r>
      <w:r w:rsidR="00F535AA" w:rsidRPr="00605CCA">
        <w:t xml:space="preserve"> </w:t>
      </w:r>
      <w:r w:rsidR="00B4356C">
        <w:t>there are</w:t>
      </w:r>
      <w:r w:rsidR="00ED6653" w:rsidRPr="00605CCA">
        <w:t xml:space="preserve"> no</w:t>
      </w:r>
      <w:r w:rsidR="007B2976" w:rsidRPr="00605CCA">
        <w:t xml:space="preserve"> </w:t>
      </w:r>
      <w:r w:rsidR="00ED6653" w:rsidRPr="00605CCA">
        <w:t>major</w:t>
      </w:r>
      <w:r w:rsidR="007B2976" w:rsidRPr="00605CCA">
        <w:t xml:space="preserve"> </w:t>
      </w:r>
      <w:r w:rsidR="00F97E97" w:rsidRPr="00605CCA">
        <w:t>behavioral or structural issues</w:t>
      </w:r>
      <w:r w:rsidR="00F534F9">
        <w:t>.</w:t>
      </w:r>
    </w:p>
    <w:p w14:paraId="4FE24186" w14:textId="1A642D0D" w:rsidR="009311B5" w:rsidRPr="003C6BDC" w:rsidRDefault="00F0045D" w:rsidP="00610652">
      <w:pPr>
        <w:pStyle w:val="ListParagraph"/>
        <w:numPr>
          <w:ilvl w:val="0"/>
          <w:numId w:val="10"/>
        </w:numPr>
      </w:pPr>
      <w:r>
        <w:t xml:space="preserve">We found </w:t>
      </w:r>
      <w:r w:rsidR="004F5878">
        <w:t xml:space="preserve">that </w:t>
      </w:r>
      <w:r w:rsidR="00E839EE">
        <w:t xml:space="preserve">for many model </w:t>
      </w:r>
      <w:r w:rsidR="00514BDA" w:rsidRPr="003C6BDC">
        <w:t>assumptions</w:t>
      </w:r>
      <w:r w:rsidR="00E839EE">
        <w:t>,</w:t>
      </w:r>
      <w:r w:rsidR="009C47CD" w:rsidRPr="003C6BDC">
        <w:t xml:space="preserve"> more</w:t>
      </w:r>
      <w:r w:rsidR="00514BDA" w:rsidRPr="003C6BDC">
        <w:t xml:space="preserve"> thorough description</w:t>
      </w:r>
      <w:r w:rsidR="00BB2207">
        <w:t>s</w:t>
      </w:r>
      <w:r w:rsidR="00514BDA" w:rsidRPr="003C6BDC">
        <w:t xml:space="preserve"> and</w:t>
      </w:r>
      <w:r w:rsidR="001B5BEF">
        <w:t xml:space="preserve"> e</w:t>
      </w:r>
      <w:r w:rsidR="0010176C">
        <w:t>nhanced</w:t>
      </w:r>
      <w:r w:rsidR="00514BDA" w:rsidRPr="003C6BDC">
        <w:t xml:space="preserve"> </w:t>
      </w:r>
      <w:r w:rsidR="004F5878" w:rsidRPr="003C6BDC">
        <w:t>justification</w:t>
      </w:r>
      <w:r w:rsidR="004F6C63">
        <w:t>s</w:t>
      </w:r>
      <w:r w:rsidR="004F5878" w:rsidRPr="003C6BDC">
        <w:t xml:space="preserve"> </w:t>
      </w:r>
      <w:r w:rsidR="004F5878">
        <w:t>are</w:t>
      </w:r>
      <w:r w:rsidR="00514BDA" w:rsidRPr="003C6BDC">
        <w:t xml:space="preserve"> necessary for model transparency</w:t>
      </w:r>
      <w:r w:rsidR="008D7ABA" w:rsidRPr="003C6BDC">
        <w:t>.</w:t>
      </w:r>
      <w:r w:rsidR="00824E26">
        <w:t xml:space="preserve"> </w:t>
      </w:r>
      <w:r w:rsidR="005B7FA7">
        <w:t xml:space="preserve">We recommend providing additional </w:t>
      </w:r>
      <w:r w:rsidR="00220FEE">
        <w:t xml:space="preserve">supporting evidence </w:t>
      </w:r>
      <w:r w:rsidR="005B7FA7">
        <w:t xml:space="preserve">regarding </w:t>
      </w:r>
      <w:r w:rsidR="004F659D">
        <w:t xml:space="preserve">assumptions </w:t>
      </w:r>
      <w:r w:rsidR="00A609C6">
        <w:t>in</w:t>
      </w:r>
      <w:r w:rsidR="00683FE5">
        <w:t xml:space="preserve"> the documentation </w:t>
      </w:r>
      <w:r w:rsidR="00C41D2C">
        <w:t xml:space="preserve">to improve </w:t>
      </w:r>
      <w:r w:rsidR="0049133C">
        <w:t>model</w:t>
      </w:r>
      <w:r w:rsidR="00766B57">
        <w:t xml:space="preserve"> confidence.</w:t>
      </w:r>
    </w:p>
    <w:p w14:paraId="3525C602" w14:textId="2DE6A0AD" w:rsidR="00531D11" w:rsidRPr="00D470A5" w:rsidRDefault="00A90B06" w:rsidP="00D470A5">
      <w:pPr>
        <w:pStyle w:val="ListParagraph"/>
        <w:numPr>
          <w:ilvl w:val="0"/>
          <w:numId w:val="10"/>
        </w:numPr>
      </w:pPr>
      <w:r>
        <w:rPr>
          <w:rFonts w:cs="Calibri"/>
        </w:rPr>
        <w:t>We</w:t>
      </w:r>
      <w:r w:rsidR="00762C48" w:rsidRPr="003C6BDC">
        <w:rPr>
          <w:rFonts w:cs="Calibri"/>
        </w:rPr>
        <w:t xml:space="preserve"> performed sensitivity </w:t>
      </w:r>
      <w:r w:rsidR="00FA219E" w:rsidRPr="003C6BDC">
        <w:rPr>
          <w:rFonts w:cs="Calibri"/>
        </w:rPr>
        <w:t xml:space="preserve">testing </w:t>
      </w:r>
      <w:r w:rsidR="00762C48" w:rsidRPr="003C6BDC">
        <w:rPr>
          <w:rFonts w:cs="Calibri"/>
        </w:rPr>
        <w:t xml:space="preserve">on a select group of variables </w:t>
      </w:r>
      <w:r w:rsidR="00766AF5" w:rsidRPr="003C6BDC">
        <w:rPr>
          <w:rFonts w:cs="Calibri"/>
        </w:rPr>
        <w:t xml:space="preserve">that </w:t>
      </w:r>
      <w:r w:rsidR="00692676" w:rsidRPr="003C6BDC">
        <w:rPr>
          <w:rFonts w:cs="Calibri"/>
        </w:rPr>
        <w:t xml:space="preserve">were identified </w:t>
      </w:r>
      <w:r w:rsidR="00394E21" w:rsidRPr="003C6BDC">
        <w:rPr>
          <w:rFonts w:cs="Calibri"/>
        </w:rPr>
        <w:t>as</w:t>
      </w:r>
      <w:r w:rsidR="00F241D8" w:rsidRPr="003C6BDC">
        <w:rPr>
          <w:rFonts w:cs="Calibri"/>
        </w:rPr>
        <w:t xml:space="preserve"> </w:t>
      </w:r>
      <w:r w:rsidR="00E92DE6" w:rsidRPr="003C6BDC">
        <w:rPr>
          <w:rFonts w:cs="Calibri"/>
        </w:rPr>
        <w:t xml:space="preserve">relevant to </w:t>
      </w:r>
      <w:r w:rsidR="001C345E" w:rsidRPr="003C6BDC">
        <w:rPr>
          <w:rFonts w:cs="Calibri"/>
        </w:rPr>
        <w:t xml:space="preserve">FDA’s </w:t>
      </w:r>
      <w:r w:rsidR="003961D1" w:rsidRPr="003C6BDC">
        <w:rPr>
          <w:rFonts w:cs="Calibri"/>
        </w:rPr>
        <w:t>mission.</w:t>
      </w:r>
      <w:r w:rsidR="00394E21" w:rsidRPr="003C6BDC">
        <w:rPr>
          <w:rFonts w:cs="Calibri"/>
        </w:rPr>
        <w:t xml:space="preserve"> </w:t>
      </w:r>
      <w:r w:rsidR="00A00AE9" w:rsidRPr="003C6BDC">
        <w:rPr>
          <w:rFonts w:cs="Calibri"/>
        </w:rPr>
        <w:t>The test</w:t>
      </w:r>
      <w:r w:rsidR="007033DD" w:rsidRPr="003C6BDC">
        <w:rPr>
          <w:rFonts w:cs="Calibri"/>
        </w:rPr>
        <w:t>s</w:t>
      </w:r>
      <w:r w:rsidR="00A00AE9" w:rsidRPr="003C6BDC">
        <w:rPr>
          <w:rFonts w:cs="Calibri"/>
        </w:rPr>
        <w:t xml:space="preserve"> identified</w:t>
      </w:r>
      <w:r w:rsidR="00DE4914">
        <w:rPr>
          <w:rFonts w:cs="Calibri"/>
        </w:rPr>
        <w:t xml:space="preserve"> that</w:t>
      </w:r>
      <w:r w:rsidR="008A6F92" w:rsidRPr="003C6BDC">
        <w:rPr>
          <w:rFonts w:cs="Calibri"/>
        </w:rPr>
        <w:t xml:space="preserve"> </w:t>
      </w:r>
      <w:r w:rsidR="00A310AA">
        <w:rPr>
          <w:rFonts w:cs="Calibri"/>
        </w:rPr>
        <w:t xml:space="preserve">some </w:t>
      </w:r>
      <w:r w:rsidR="008A6F92" w:rsidRPr="003C6BDC">
        <w:rPr>
          <w:rFonts w:cs="Calibri"/>
        </w:rPr>
        <w:t xml:space="preserve">output </w:t>
      </w:r>
      <w:r w:rsidR="00711769" w:rsidRPr="003C6BDC">
        <w:rPr>
          <w:rFonts w:cs="Calibri"/>
        </w:rPr>
        <w:t>variables</w:t>
      </w:r>
      <w:r w:rsidR="00EE4F80">
        <w:rPr>
          <w:rFonts w:cs="Calibri"/>
        </w:rPr>
        <w:t xml:space="preserve"> (e.g.</w:t>
      </w:r>
      <w:r w:rsidR="00140C8E">
        <w:rPr>
          <w:rFonts w:cs="Calibri"/>
        </w:rPr>
        <w:t>,</w:t>
      </w:r>
      <w:r w:rsidR="00EE4F80">
        <w:rPr>
          <w:rFonts w:cs="Calibri"/>
        </w:rPr>
        <w:t xml:space="preserve"> </w:t>
      </w:r>
      <w:r w:rsidR="00E0126F" w:rsidRPr="00E0126F">
        <w:rPr>
          <w:rFonts w:ascii="Calibri" w:hAnsi="Calibri" w:cs="Calibri"/>
          <w:b/>
          <w:bCs/>
        </w:rPr>
        <w:t xml:space="preserve">Total overdose deaths </w:t>
      </w:r>
      <w:r w:rsidR="00E0126F" w:rsidRPr="00E0126F">
        <w:rPr>
          <w:rFonts w:ascii="Calibri" w:hAnsi="Calibri" w:cs="Calibri"/>
        </w:rPr>
        <w:t>and</w:t>
      </w:r>
      <w:r w:rsidR="00E0126F" w:rsidRPr="00E0126F">
        <w:rPr>
          <w:rFonts w:ascii="Calibri" w:hAnsi="Calibri" w:cs="Calibri"/>
          <w:b/>
          <w:bCs/>
        </w:rPr>
        <w:t xml:space="preserve"> Total overdose deaths synth Rx</w:t>
      </w:r>
      <w:r w:rsidR="00294ED7">
        <w:rPr>
          <w:rStyle w:val="FootnoteReference"/>
          <w:rFonts w:ascii="Calibri" w:hAnsi="Calibri" w:cs="Calibri"/>
          <w:b/>
          <w:bCs/>
        </w:rPr>
        <w:footnoteReference w:id="2"/>
      </w:r>
      <w:r w:rsidR="00EE4F80" w:rsidRPr="00E0126F">
        <w:rPr>
          <w:rFonts w:cs="Calibri"/>
        </w:rPr>
        <w:t>)</w:t>
      </w:r>
      <w:r w:rsidR="00711769" w:rsidRPr="00E0126F">
        <w:rPr>
          <w:rFonts w:cs="Calibri"/>
        </w:rPr>
        <w:t xml:space="preserve"> </w:t>
      </w:r>
      <w:r w:rsidR="008A6F92" w:rsidRPr="003C6BDC">
        <w:rPr>
          <w:rFonts w:cs="Calibri"/>
        </w:rPr>
        <w:t xml:space="preserve">are highly sensitive to change in </w:t>
      </w:r>
      <w:r w:rsidR="00954135" w:rsidRPr="003C6BDC">
        <w:rPr>
          <w:rFonts w:cs="Calibri"/>
        </w:rPr>
        <w:t xml:space="preserve">certain </w:t>
      </w:r>
      <w:r w:rsidR="000C49A4">
        <w:rPr>
          <w:rFonts w:cs="Calibri"/>
        </w:rPr>
        <w:t>parameters</w:t>
      </w:r>
      <w:r w:rsidR="008A6F92" w:rsidRPr="003C6BDC">
        <w:rPr>
          <w:rFonts w:cs="Calibri"/>
        </w:rPr>
        <w:t xml:space="preserve">. </w:t>
      </w:r>
      <w:r w:rsidR="00C25007">
        <w:rPr>
          <w:rFonts w:cs="Calibri"/>
        </w:rPr>
        <w:t>If the accuracy o</w:t>
      </w:r>
      <w:r w:rsidR="006747A2">
        <w:rPr>
          <w:rFonts w:cs="Calibri"/>
        </w:rPr>
        <w:t>f</w:t>
      </w:r>
      <w:r w:rsidR="00C25007">
        <w:rPr>
          <w:rFonts w:cs="Calibri"/>
        </w:rPr>
        <w:t xml:space="preserve"> certain </w:t>
      </w:r>
      <w:r w:rsidR="001E68D1">
        <w:rPr>
          <w:rFonts w:cs="Calibri"/>
        </w:rPr>
        <w:t>parameter estimate</w:t>
      </w:r>
      <w:r w:rsidR="00005F61">
        <w:rPr>
          <w:rFonts w:cs="Calibri"/>
        </w:rPr>
        <w:t xml:space="preserve">s </w:t>
      </w:r>
      <w:r w:rsidR="001E68D1">
        <w:rPr>
          <w:rFonts w:cs="Calibri"/>
        </w:rPr>
        <w:t>is well</w:t>
      </w:r>
      <w:r w:rsidR="00005F61">
        <w:rPr>
          <w:rFonts w:cs="Calibri"/>
        </w:rPr>
        <w:t>-</w:t>
      </w:r>
      <w:r w:rsidR="001E68D1">
        <w:rPr>
          <w:rFonts w:cs="Calibri"/>
        </w:rPr>
        <w:t xml:space="preserve"> documented and supported, these variable</w:t>
      </w:r>
      <w:r w:rsidR="00140C8E">
        <w:rPr>
          <w:rFonts w:cs="Calibri"/>
        </w:rPr>
        <w:t>s</w:t>
      </w:r>
      <w:r w:rsidR="001E68D1">
        <w:rPr>
          <w:rFonts w:cs="Calibri"/>
        </w:rPr>
        <w:t xml:space="preserve"> </w:t>
      </w:r>
      <w:r w:rsidR="00005F61">
        <w:rPr>
          <w:rFonts w:cs="Calibri"/>
        </w:rPr>
        <w:t xml:space="preserve">can </w:t>
      </w:r>
      <w:r w:rsidR="006747A2">
        <w:rPr>
          <w:rFonts w:cs="Calibri"/>
        </w:rPr>
        <w:t>become</w:t>
      </w:r>
      <w:r w:rsidR="001E68D1">
        <w:rPr>
          <w:rFonts w:cs="Calibri"/>
        </w:rPr>
        <w:t xml:space="preserve"> </w:t>
      </w:r>
      <w:r w:rsidR="00E45F5B">
        <w:rPr>
          <w:rFonts w:cs="Calibri"/>
        </w:rPr>
        <w:t>“high leverage policy interventions</w:t>
      </w:r>
      <w:r w:rsidR="00C01448">
        <w:rPr>
          <w:rFonts w:cs="Calibri"/>
        </w:rPr>
        <w:t>.</w:t>
      </w:r>
      <w:r w:rsidR="00E45F5B">
        <w:rPr>
          <w:rFonts w:cs="Calibri"/>
        </w:rPr>
        <w:t xml:space="preserve">” </w:t>
      </w:r>
      <w:r w:rsidR="00C01448">
        <w:rPr>
          <w:rFonts w:cs="Calibri"/>
        </w:rPr>
        <w:t>These interventions</w:t>
      </w:r>
      <w:r w:rsidR="00E45F5B">
        <w:rPr>
          <w:rFonts w:cs="Calibri"/>
        </w:rPr>
        <w:t xml:space="preserve"> can be considered</w:t>
      </w:r>
      <w:r w:rsidR="00C960AC">
        <w:rPr>
          <w:rFonts w:cs="Calibri"/>
        </w:rPr>
        <w:t xml:space="preserve"> </w:t>
      </w:r>
      <w:r w:rsidR="009278D2">
        <w:rPr>
          <w:rFonts w:cs="Calibri"/>
        </w:rPr>
        <w:t>opportunities</w:t>
      </w:r>
      <w:r w:rsidR="00E45F5B">
        <w:rPr>
          <w:rFonts w:cs="Calibri"/>
        </w:rPr>
        <w:t xml:space="preserve"> for further policy analysis</w:t>
      </w:r>
      <w:r w:rsidR="0008133F">
        <w:rPr>
          <w:rFonts w:cs="Calibri"/>
        </w:rPr>
        <w:t xml:space="preserve"> as they allow decision</w:t>
      </w:r>
      <w:r w:rsidR="00C960AC">
        <w:rPr>
          <w:rFonts w:cs="Calibri"/>
        </w:rPr>
        <w:t>-</w:t>
      </w:r>
      <w:r w:rsidR="0008133F">
        <w:rPr>
          <w:rFonts w:cs="Calibri"/>
        </w:rPr>
        <w:t>makers to focus on elements that lead to significant change</w:t>
      </w:r>
      <w:r w:rsidR="00E45F5B">
        <w:rPr>
          <w:rFonts w:cs="Calibri"/>
        </w:rPr>
        <w:t xml:space="preserve">. </w:t>
      </w:r>
      <w:r w:rsidR="006747A2">
        <w:rPr>
          <w:rFonts w:cs="Calibri"/>
        </w:rPr>
        <w:t>We recommend estimates for these variables be well-document</w:t>
      </w:r>
      <w:r w:rsidR="005E15BF">
        <w:rPr>
          <w:rFonts w:cs="Calibri"/>
        </w:rPr>
        <w:t xml:space="preserve">ed to increase trust in the </w:t>
      </w:r>
      <w:r w:rsidR="005E15BF" w:rsidRPr="0007138B">
        <w:rPr>
          <w:rFonts w:cs="Calibri"/>
        </w:rPr>
        <w:t>model</w:t>
      </w:r>
      <w:r w:rsidR="00CA083C" w:rsidRPr="0007138B">
        <w:rPr>
          <w:rFonts w:cs="Calibri"/>
        </w:rPr>
        <w:t xml:space="preserve"> (see </w:t>
      </w:r>
      <w:hyperlink w:anchor="_Medical_Use_and_1" w:history="1">
        <w:r w:rsidR="002455E2" w:rsidRPr="002455E2">
          <w:rPr>
            <w:rStyle w:val="Hyperlink"/>
            <w:rFonts w:cs="Calibri"/>
          </w:rPr>
          <w:t>S</w:t>
        </w:r>
        <w:r w:rsidR="00CA083C" w:rsidRPr="002455E2">
          <w:rPr>
            <w:rStyle w:val="Hyperlink"/>
            <w:rFonts w:cs="Calibri"/>
          </w:rPr>
          <w:t>ection</w:t>
        </w:r>
        <w:r w:rsidR="0007138B" w:rsidRPr="002455E2">
          <w:rPr>
            <w:rStyle w:val="Hyperlink"/>
            <w:rFonts w:cs="Calibri"/>
          </w:rPr>
          <w:t xml:space="preserve"> 5.5</w:t>
        </w:r>
      </w:hyperlink>
      <w:r w:rsidR="00CA083C" w:rsidRPr="0007138B">
        <w:rPr>
          <w:rFonts w:cs="Calibri"/>
        </w:rPr>
        <w:t xml:space="preserve"> for more detail</w:t>
      </w:r>
      <w:r w:rsidR="00C960AC">
        <w:rPr>
          <w:rFonts w:cs="Calibri"/>
        </w:rPr>
        <w:t>s</w:t>
      </w:r>
      <w:r w:rsidR="00CA083C" w:rsidRPr="0007138B">
        <w:rPr>
          <w:rFonts w:cs="Calibri"/>
        </w:rPr>
        <w:t>)</w:t>
      </w:r>
      <w:r w:rsidR="005E15BF" w:rsidRPr="0007138B">
        <w:rPr>
          <w:rFonts w:cs="Calibri"/>
        </w:rPr>
        <w:t xml:space="preserve">. </w:t>
      </w:r>
    </w:p>
    <w:p w14:paraId="34163CE1" w14:textId="7BE150DE" w:rsidR="00230490" w:rsidRPr="007B05E7" w:rsidRDefault="002E76C1" w:rsidP="00F54E54">
      <w:pPr>
        <w:pStyle w:val="Heading1"/>
      </w:pPr>
      <w:bookmarkStart w:id="11" w:name="_Toc51849677"/>
      <w:bookmarkStart w:id="12" w:name="_Toc52396436"/>
      <w:bookmarkStart w:id="13" w:name="_Toc52396001"/>
      <w:r>
        <w:t>Introduction</w:t>
      </w:r>
      <w:bookmarkEnd w:id="11"/>
      <w:bookmarkEnd w:id="12"/>
      <w:bookmarkEnd w:id="13"/>
    </w:p>
    <w:p w14:paraId="6B65B9DB" w14:textId="238F2528" w:rsidR="00F171C9" w:rsidRDefault="00081A7D" w:rsidP="00F171C9">
      <w:pPr>
        <w:rPr>
          <w:szCs w:val="22"/>
        </w:rPr>
      </w:pPr>
      <w:bookmarkStart w:id="14" w:name="_MODEL_MAINTENANCE_PREPARATION"/>
      <w:bookmarkEnd w:id="14"/>
      <w:r w:rsidRPr="003C6BDC">
        <w:rPr>
          <w:rFonts w:asciiTheme="minorHAnsi" w:hAnsiTheme="minorHAnsi" w:cstheme="minorHAnsi"/>
          <w:szCs w:val="22"/>
        </w:rPr>
        <w:t>S</w:t>
      </w:r>
      <w:r w:rsidR="009B3DEA" w:rsidRPr="003C6BDC">
        <w:rPr>
          <w:rFonts w:asciiTheme="minorHAnsi" w:hAnsiTheme="minorHAnsi" w:cstheme="minorHAnsi"/>
          <w:szCs w:val="22"/>
        </w:rPr>
        <w:t xml:space="preserve">ystem dynamics subject matter expert (SME) </w:t>
      </w:r>
      <w:r w:rsidR="00152F4B" w:rsidRPr="003C6BDC">
        <w:rPr>
          <w:rFonts w:asciiTheme="minorHAnsi" w:hAnsiTheme="minorHAnsi" w:cstheme="minorHAnsi"/>
          <w:szCs w:val="22"/>
        </w:rPr>
        <w:t>Jack Homer, Ph.D., and Booz Allen previously reviewed versions 406b</w:t>
      </w:r>
      <w:r w:rsidR="006D0EA2" w:rsidRPr="003C6BDC">
        <w:rPr>
          <w:rFonts w:asciiTheme="minorHAnsi" w:hAnsiTheme="minorHAnsi" w:cstheme="minorHAnsi"/>
          <w:szCs w:val="22"/>
        </w:rPr>
        <w:t xml:space="preserve">, </w:t>
      </w:r>
      <w:r w:rsidR="00553705">
        <w:rPr>
          <w:rFonts w:asciiTheme="minorHAnsi" w:hAnsiTheme="minorHAnsi" w:cstheme="minorHAnsi"/>
          <w:szCs w:val="22"/>
        </w:rPr>
        <w:t>511</w:t>
      </w:r>
      <w:r w:rsidR="006D0EA2" w:rsidRPr="003C6BDC">
        <w:rPr>
          <w:rFonts w:asciiTheme="minorHAnsi" w:hAnsiTheme="minorHAnsi" w:cstheme="minorHAnsi"/>
          <w:szCs w:val="22"/>
        </w:rPr>
        <w:t xml:space="preserve">, and </w:t>
      </w:r>
      <w:r w:rsidR="00553705">
        <w:rPr>
          <w:rFonts w:asciiTheme="minorHAnsi" w:hAnsiTheme="minorHAnsi" w:cstheme="minorHAnsi"/>
          <w:szCs w:val="22"/>
        </w:rPr>
        <w:t>622</w:t>
      </w:r>
      <w:r w:rsidR="00152F4B" w:rsidRPr="003C6BDC">
        <w:rPr>
          <w:rFonts w:asciiTheme="minorHAnsi" w:hAnsiTheme="minorHAnsi" w:cstheme="minorHAnsi"/>
          <w:szCs w:val="22"/>
        </w:rPr>
        <w:t xml:space="preserve"> of FDA’s model and documented findings and recommendations in the </w:t>
      </w:r>
      <w:hyperlink r:id="rId19" w:history="1">
        <w:r w:rsidR="00152F4B" w:rsidRPr="003C6BDC">
          <w:rPr>
            <w:rStyle w:val="Hyperlink"/>
            <w:rFonts w:asciiTheme="minorHAnsi" w:hAnsiTheme="minorHAnsi" w:cstheme="minorHAnsi"/>
            <w:szCs w:val="22"/>
          </w:rPr>
          <w:t>Initial Validation Report</w:t>
        </w:r>
      </w:hyperlink>
      <w:r w:rsidR="00474FD8">
        <w:rPr>
          <w:rFonts w:asciiTheme="minorHAnsi" w:hAnsiTheme="minorHAnsi" w:cstheme="minorHAnsi"/>
          <w:szCs w:val="22"/>
        </w:rPr>
        <w:t xml:space="preserve">, </w:t>
      </w:r>
      <w:hyperlink r:id="rId20" w:history="1">
        <w:r w:rsidR="00152F4B" w:rsidRPr="003C6BDC">
          <w:rPr>
            <w:rStyle w:val="Hyperlink"/>
            <w:rFonts w:asciiTheme="minorHAnsi" w:hAnsiTheme="minorHAnsi" w:cstheme="minorHAnsi"/>
            <w:szCs w:val="22"/>
          </w:rPr>
          <w:t>Model Verification #1</w:t>
        </w:r>
      </w:hyperlink>
      <w:r w:rsidR="00152F4B" w:rsidRPr="003C6BDC">
        <w:rPr>
          <w:rFonts w:asciiTheme="minorHAnsi" w:hAnsiTheme="minorHAnsi" w:cstheme="minorHAnsi"/>
          <w:szCs w:val="22"/>
        </w:rPr>
        <w:t xml:space="preserve">, and </w:t>
      </w:r>
      <w:hyperlink r:id="rId21" w:history="1">
        <w:r w:rsidR="00152F4B" w:rsidRPr="00AB6D21">
          <w:rPr>
            <w:rStyle w:val="Hyperlink"/>
            <w:rFonts w:asciiTheme="minorHAnsi" w:hAnsiTheme="minorHAnsi" w:cstheme="minorHAnsi"/>
            <w:szCs w:val="22"/>
          </w:rPr>
          <w:t xml:space="preserve">Model </w:t>
        </w:r>
        <w:r w:rsidR="00E43F86" w:rsidRPr="00AB6D21">
          <w:rPr>
            <w:rStyle w:val="Hyperlink"/>
            <w:rFonts w:asciiTheme="minorHAnsi" w:hAnsiTheme="minorHAnsi" w:cstheme="minorHAnsi"/>
            <w:szCs w:val="22"/>
          </w:rPr>
          <w:t>Verification #2</w:t>
        </w:r>
      </w:hyperlink>
      <w:r w:rsidR="00152F4B" w:rsidRPr="003C6BDC">
        <w:rPr>
          <w:rFonts w:asciiTheme="minorHAnsi" w:hAnsiTheme="minorHAnsi" w:cstheme="minorHAnsi"/>
          <w:szCs w:val="22"/>
        </w:rPr>
        <w:t xml:space="preserve"> respectively. For </w:t>
      </w:r>
      <w:r w:rsidR="00F65376">
        <w:rPr>
          <w:rFonts w:asciiTheme="minorHAnsi" w:hAnsiTheme="minorHAnsi" w:cstheme="minorHAnsi"/>
          <w:szCs w:val="22"/>
        </w:rPr>
        <w:t>Final Validation Part 1</w:t>
      </w:r>
      <w:r w:rsidR="00BC33AF" w:rsidRPr="003C6BDC">
        <w:rPr>
          <w:rFonts w:asciiTheme="minorHAnsi" w:hAnsiTheme="minorHAnsi" w:cstheme="minorHAnsi"/>
          <w:szCs w:val="22"/>
        </w:rPr>
        <w:t>,</w:t>
      </w:r>
      <w:r w:rsidR="00152F4B" w:rsidRPr="003C6BDC">
        <w:rPr>
          <w:rFonts w:asciiTheme="minorHAnsi" w:hAnsiTheme="minorHAnsi" w:cstheme="minorHAnsi"/>
          <w:szCs w:val="22"/>
        </w:rPr>
        <w:t xml:space="preserve"> </w:t>
      </w:r>
      <w:r w:rsidR="009B3DEA" w:rsidRPr="003C6BDC">
        <w:rPr>
          <w:rFonts w:asciiTheme="minorHAnsi" w:hAnsiTheme="minorHAnsi" w:cstheme="minorHAnsi"/>
          <w:szCs w:val="22"/>
        </w:rPr>
        <w:t xml:space="preserve">a </w:t>
      </w:r>
      <w:r w:rsidR="000E14CE">
        <w:rPr>
          <w:rFonts w:asciiTheme="minorHAnsi" w:hAnsiTheme="minorHAnsi" w:cstheme="minorHAnsi"/>
          <w:szCs w:val="22"/>
        </w:rPr>
        <w:t>V</w:t>
      </w:r>
      <w:r w:rsidR="009B3DEA" w:rsidRPr="003C6BDC">
        <w:rPr>
          <w:rFonts w:asciiTheme="minorHAnsi" w:hAnsiTheme="minorHAnsi" w:cstheme="minorHAnsi"/>
          <w:szCs w:val="22"/>
        </w:rPr>
        <w:t xml:space="preserve">alidation </w:t>
      </w:r>
      <w:r w:rsidR="000E14CE">
        <w:rPr>
          <w:rFonts w:asciiTheme="minorHAnsi" w:hAnsiTheme="minorHAnsi" w:cstheme="minorHAnsi"/>
          <w:szCs w:val="22"/>
        </w:rPr>
        <w:t>T</w:t>
      </w:r>
      <w:r w:rsidR="009B3DEA" w:rsidRPr="003C6BDC">
        <w:rPr>
          <w:rFonts w:asciiTheme="minorHAnsi" w:hAnsiTheme="minorHAnsi" w:cstheme="minorHAnsi"/>
          <w:szCs w:val="22"/>
        </w:rPr>
        <w:t>eam comprised of</w:t>
      </w:r>
      <w:r w:rsidR="00147541" w:rsidRPr="003C6BDC">
        <w:rPr>
          <w:rFonts w:asciiTheme="minorHAnsi" w:hAnsiTheme="minorHAnsi" w:cstheme="minorHAnsi"/>
          <w:szCs w:val="22"/>
        </w:rPr>
        <w:t xml:space="preserve"> </w:t>
      </w:r>
      <w:r w:rsidR="0076254F" w:rsidRPr="003C6BDC">
        <w:rPr>
          <w:rFonts w:asciiTheme="minorHAnsi" w:hAnsiTheme="minorHAnsi" w:cstheme="minorHAnsi"/>
          <w:szCs w:val="22"/>
        </w:rPr>
        <w:t>Brad Morrison, Ph.D., and Booz Allen</w:t>
      </w:r>
      <w:r w:rsidR="00147541" w:rsidRPr="003C6BDC">
        <w:rPr>
          <w:rFonts w:asciiTheme="minorHAnsi" w:hAnsiTheme="minorHAnsi" w:cstheme="minorHAnsi"/>
          <w:szCs w:val="22"/>
        </w:rPr>
        <w:t xml:space="preserve"> </w:t>
      </w:r>
      <w:r w:rsidR="00825FA3" w:rsidRPr="003C6BDC">
        <w:rPr>
          <w:rFonts w:asciiTheme="minorHAnsi" w:hAnsiTheme="minorHAnsi" w:cstheme="minorHAnsi"/>
          <w:szCs w:val="22"/>
        </w:rPr>
        <w:t>modelers and analysts</w:t>
      </w:r>
      <w:r w:rsidR="00147541" w:rsidRPr="003C6BDC">
        <w:rPr>
          <w:rFonts w:asciiTheme="minorHAnsi" w:hAnsiTheme="minorHAnsi" w:cstheme="minorHAnsi"/>
          <w:szCs w:val="22"/>
        </w:rPr>
        <w:t xml:space="preserve"> reviewed model v</w:t>
      </w:r>
      <w:r w:rsidR="00814A28">
        <w:rPr>
          <w:rFonts w:asciiTheme="minorHAnsi" w:hAnsiTheme="minorHAnsi" w:cstheme="minorHAnsi"/>
          <w:szCs w:val="22"/>
        </w:rPr>
        <w:t xml:space="preserve">831. </w:t>
      </w:r>
      <w:r w:rsidR="00D70A1C">
        <w:rPr>
          <w:szCs w:val="22"/>
        </w:rPr>
        <w:t>We</w:t>
      </w:r>
      <w:r w:rsidR="00152F4B" w:rsidRPr="003C6BDC">
        <w:rPr>
          <w:szCs w:val="22"/>
        </w:rPr>
        <w:t xml:space="preserve"> evaluated the model </w:t>
      </w:r>
      <w:r w:rsidR="009A2598" w:rsidRPr="003C6BDC">
        <w:rPr>
          <w:szCs w:val="22"/>
        </w:rPr>
        <w:t xml:space="preserve">to: </w:t>
      </w:r>
      <w:r w:rsidR="001600B8" w:rsidRPr="003C6BDC">
        <w:rPr>
          <w:szCs w:val="22"/>
        </w:rPr>
        <w:t xml:space="preserve">1) </w:t>
      </w:r>
      <w:r w:rsidR="001600B8">
        <w:t>review and verify updates resulting from the Model Verification #2 feedback;</w:t>
      </w:r>
      <w:r w:rsidR="001600B8" w:rsidRPr="003C6BDC">
        <w:rPr>
          <w:szCs w:val="22"/>
        </w:rPr>
        <w:t xml:space="preserve"> </w:t>
      </w:r>
      <w:r w:rsidR="001600B8" w:rsidRPr="00CA083C">
        <w:rPr>
          <w:szCs w:val="22"/>
        </w:rPr>
        <w:t>2) verify technical documentation is complete and accurate;</w:t>
      </w:r>
      <w:r w:rsidR="001600B8" w:rsidRPr="003C6BDC">
        <w:rPr>
          <w:szCs w:val="22"/>
        </w:rPr>
        <w:t xml:space="preserve"> 3) certify the model </w:t>
      </w:r>
      <w:r w:rsidR="001600B8">
        <w:rPr>
          <w:szCs w:val="22"/>
        </w:rPr>
        <w:t>adheres to</w:t>
      </w:r>
      <w:r w:rsidR="001600B8" w:rsidRPr="003C6BDC">
        <w:rPr>
          <w:szCs w:val="22"/>
        </w:rPr>
        <w:t xml:space="preserve"> sound modeling principals;</w:t>
      </w:r>
      <w:r w:rsidR="001F4A24">
        <w:rPr>
          <w:szCs w:val="22"/>
        </w:rPr>
        <w:t xml:space="preserve"> and</w:t>
      </w:r>
      <w:r w:rsidR="001600B8" w:rsidRPr="003C6BDC">
        <w:rPr>
          <w:szCs w:val="22"/>
        </w:rPr>
        <w:t xml:space="preserve"> 4) provide an unbiased evaluation of the model’s readiness to </w:t>
      </w:r>
      <w:r w:rsidR="001600B8">
        <w:rPr>
          <w:szCs w:val="22"/>
        </w:rPr>
        <w:t>be used in FDA decision</w:t>
      </w:r>
      <w:r w:rsidR="00B1628F">
        <w:rPr>
          <w:szCs w:val="22"/>
        </w:rPr>
        <w:t>-</w:t>
      </w:r>
      <w:r w:rsidR="001600B8">
        <w:rPr>
          <w:szCs w:val="22"/>
        </w:rPr>
        <w:t>making</w:t>
      </w:r>
      <w:r w:rsidR="008F50E5">
        <w:rPr>
          <w:szCs w:val="22"/>
        </w:rPr>
        <w:t>.</w:t>
      </w:r>
      <w:r w:rsidR="001600B8" w:rsidRPr="003C6BDC" w:rsidDel="001600B8">
        <w:rPr>
          <w:szCs w:val="22"/>
        </w:rPr>
        <w:t xml:space="preserve"> </w:t>
      </w:r>
      <w:r w:rsidR="00152F4B" w:rsidRPr="003C6BDC">
        <w:rPr>
          <w:szCs w:val="22"/>
        </w:rPr>
        <w:t xml:space="preserve">We present the following sections in this </w:t>
      </w:r>
      <w:r w:rsidR="00F65376">
        <w:rPr>
          <w:szCs w:val="22"/>
        </w:rPr>
        <w:t>document:</w:t>
      </w:r>
    </w:p>
    <w:p w14:paraId="1C106AF7" w14:textId="152FF20E" w:rsidR="008611A0" w:rsidRPr="003C6BDC" w:rsidRDefault="00F7377E" w:rsidP="00F171C9">
      <w:pPr>
        <w:pStyle w:val="ListParagraph"/>
        <w:numPr>
          <w:ilvl w:val="0"/>
          <w:numId w:val="12"/>
        </w:numPr>
      </w:pPr>
      <w:hyperlink w:anchor="_Constraints_and_Limitations" w:history="1">
        <w:r w:rsidR="008611A0" w:rsidRPr="003C6BDC">
          <w:rPr>
            <w:rStyle w:val="Hyperlink"/>
          </w:rPr>
          <w:t>Constraints and Limitations</w:t>
        </w:r>
      </w:hyperlink>
    </w:p>
    <w:p w14:paraId="287DBE5D" w14:textId="33D23D3F" w:rsidR="00152F4B" w:rsidRPr="003C6BDC" w:rsidRDefault="00F7377E" w:rsidP="00610652">
      <w:pPr>
        <w:pStyle w:val="ListParagraph"/>
        <w:numPr>
          <w:ilvl w:val="0"/>
          <w:numId w:val="12"/>
        </w:numPr>
        <w:spacing w:after="120"/>
      </w:pPr>
      <w:hyperlink w:anchor="_Validation_by_Section" w:history="1">
        <w:r w:rsidR="00152F4B" w:rsidRPr="003C6BDC">
          <w:rPr>
            <w:rStyle w:val="Hyperlink"/>
          </w:rPr>
          <w:t>Review of Harvard Medical School Grant Team Responses to Model Verification #</w:t>
        </w:r>
        <w:r w:rsidR="009A2598" w:rsidRPr="003C6BDC">
          <w:rPr>
            <w:rStyle w:val="Hyperlink"/>
          </w:rPr>
          <w:t>2</w:t>
        </w:r>
      </w:hyperlink>
    </w:p>
    <w:p w14:paraId="789A1202" w14:textId="68815689" w:rsidR="00846F2B" w:rsidRPr="003C6BDC" w:rsidRDefault="00F7377E" w:rsidP="00610652">
      <w:pPr>
        <w:pStyle w:val="ListParagraph"/>
        <w:numPr>
          <w:ilvl w:val="0"/>
          <w:numId w:val="12"/>
        </w:numPr>
        <w:spacing w:after="120"/>
      </w:pPr>
      <w:hyperlink w:anchor="_Constraints_and_Limitations" w:history="1">
        <w:r w:rsidR="00846F2B" w:rsidRPr="003C6BDC">
          <w:rPr>
            <w:rStyle w:val="Hyperlink"/>
          </w:rPr>
          <w:t>Validation by Section</w:t>
        </w:r>
      </w:hyperlink>
    </w:p>
    <w:p w14:paraId="26DA52B8" w14:textId="55AD6D51" w:rsidR="00EA6F89" w:rsidRPr="003C6BDC" w:rsidRDefault="00F7377E" w:rsidP="00610652">
      <w:pPr>
        <w:pStyle w:val="ListParagraph"/>
        <w:numPr>
          <w:ilvl w:val="0"/>
          <w:numId w:val="12"/>
        </w:numPr>
        <w:spacing w:after="120"/>
      </w:pPr>
      <w:hyperlink w:anchor="_Conclusion_1" w:history="1">
        <w:r w:rsidR="00846F2B" w:rsidRPr="003C6BDC">
          <w:rPr>
            <w:rStyle w:val="Hyperlink"/>
          </w:rPr>
          <w:t>Conclusion</w:t>
        </w:r>
      </w:hyperlink>
    </w:p>
    <w:p w14:paraId="17D9B20D" w14:textId="77777777" w:rsidR="00E2698D" w:rsidRDefault="00E2698D" w:rsidP="00E2698D">
      <w:pPr>
        <w:pStyle w:val="Heading1"/>
      </w:pPr>
      <w:bookmarkStart w:id="15" w:name="_Review_of_Harvard"/>
      <w:bookmarkStart w:id="16" w:name="_Constraints_and_Limitations"/>
      <w:bookmarkStart w:id="17" w:name="_Toc51849679"/>
      <w:bookmarkStart w:id="18" w:name="_Toc52396437"/>
      <w:bookmarkStart w:id="19" w:name="_Toc52396002"/>
      <w:bookmarkEnd w:id="15"/>
      <w:bookmarkEnd w:id="16"/>
      <w:r>
        <w:lastRenderedPageBreak/>
        <w:t>Constraints and Limitations</w:t>
      </w:r>
      <w:bookmarkEnd w:id="17"/>
      <w:bookmarkEnd w:id="18"/>
      <w:bookmarkEnd w:id="19"/>
    </w:p>
    <w:p w14:paraId="1590682E" w14:textId="13CAADF2" w:rsidR="00E2698D" w:rsidRPr="00D921A3" w:rsidRDefault="00E2698D" w:rsidP="00E2698D">
      <w:r w:rsidRPr="00D921A3">
        <w:t xml:space="preserve">System dynamics model validation can be limited by the nature of the modeling itself which allows for a range of approaches (Homer 2019). The absence of a standardized system dynamics modeling approach and prescriptive validation process can make it challenging to compare validation findings between different versions of a model. We attempted to address this by following our </w:t>
      </w:r>
      <w:hyperlink r:id="rId22" w:history="1">
        <w:r w:rsidRPr="00AB6D21">
          <w:rPr>
            <w:rStyle w:val="Hyperlink"/>
          </w:rPr>
          <w:t>Validation Plan</w:t>
        </w:r>
      </w:hyperlink>
      <w:r w:rsidRPr="00D921A3">
        <w:t>, which provided a systematic, reproducible, and adaptable model validation framework.</w:t>
      </w:r>
    </w:p>
    <w:p w14:paraId="5FF95CD0" w14:textId="38C68B4F" w:rsidR="00E2698D" w:rsidRPr="00D921A3" w:rsidRDefault="00E2698D" w:rsidP="00E2698D">
      <w:r w:rsidRPr="00D921A3">
        <w:t xml:space="preserve">While there are many ways to validate a model, the Validation Plan focuses on the most relevant validation activities and tests as highlighted by the literature (Department of Defense 2018; Sterman 2000). Select tests and standards require judgment from SMEs. SME judgement is necessary where there is no standard test or metric described in the literature to assess appropriateness or reasonableness for a component of the model. </w:t>
      </w:r>
    </w:p>
    <w:p w14:paraId="7C6A88ED" w14:textId="69C9F103" w:rsidR="00E2698D" w:rsidRPr="00A5378B" w:rsidRDefault="00E2698D" w:rsidP="00E2698D">
      <w:pPr>
        <w:rPr>
          <w:rFonts w:eastAsia="Times New Roman" w:cs="Calibri"/>
        </w:rPr>
      </w:pPr>
      <w:r w:rsidRPr="00A5378B">
        <w:rPr>
          <w:rFonts w:eastAsia="Times New Roman" w:cs="Calibri"/>
        </w:rPr>
        <w:t xml:space="preserve">To make efficient use of resources while providing an impactful validation, </w:t>
      </w:r>
      <w:r w:rsidR="00D921A3" w:rsidRPr="00A5378B">
        <w:rPr>
          <w:rFonts w:eastAsia="Times New Roman" w:cs="Calibri"/>
        </w:rPr>
        <w:t xml:space="preserve">Part 1 of the </w:t>
      </w:r>
      <w:r w:rsidR="003E3F61">
        <w:rPr>
          <w:rFonts w:eastAsia="Times New Roman" w:cs="Calibri"/>
        </w:rPr>
        <w:t>Final Validation</w:t>
      </w:r>
      <w:r w:rsidRPr="00A5378B">
        <w:rPr>
          <w:rFonts w:eastAsia="Times New Roman" w:cs="Calibri"/>
        </w:rPr>
        <w:t xml:space="preserve"> is not </w:t>
      </w:r>
      <w:r w:rsidR="000A17F3">
        <w:rPr>
          <w:rFonts w:eastAsia="Times New Roman" w:cs="Calibri"/>
        </w:rPr>
        <w:t>exhaustive</w:t>
      </w:r>
      <w:r w:rsidRPr="00A5378B">
        <w:rPr>
          <w:rFonts w:eastAsia="Times New Roman" w:cs="Calibri"/>
        </w:rPr>
        <w:t xml:space="preserve"> (</w:t>
      </w:r>
      <w:r w:rsidR="009D36A2">
        <w:rPr>
          <w:rFonts w:eastAsia="Times New Roman" w:cs="Calibri"/>
        </w:rPr>
        <w:t>i.e</w:t>
      </w:r>
      <w:r w:rsidRPr="00A5378B">
        <w:rPr>
          <w:rFonts w:eastAsia="Times New Roman" w:cs="Calibri"/>
        </w:rPr>
        <w:t xml:space="preserve">., we did not review every single variable in the model). However, the validation was thorough, and there are sufficient findings to </w:t>
      </w:r>
      <w:r w:rsidR="00EA7C98">
        <w:rPr>
          <w:rFonts w:eastAsia="Times New Roman" w:cs="Calibri"/>
        </w:rPr>
        <w:t>substantiate</w:t>
      </w:r>
      <w:r w:rsidR="00A87C9B" w:rsidRPr="00A5378B">
        <w:rPr>
          <w:rFonts w:eastAsia="Times New Roman" w:cs="Calibri"/>
        </w:rPr>
        <w:t xml:space="preserve"> </w:t>
      </w:r>
      <w:r w:rsidRPr="00A5378B">
        <w:rPr>
          <w:rFonts w:eastAsia="Times New Roman" w:cs="Calibri"/>
        </w:rPr>
        <w:t>a strong base model.</w:t>
      </w:r>
    </w:p>
    <w:p w14:paraId="1E13E57C" w14:textId="6148376B" w:rsidR="00E2698D" w:rsidRPr="006167EC" w:rsidRDefault="008B42E7" w:rsidP="00E2698D">
      <w:r>
        <w:t>We outline the constraints</w:t>
      </w:r>
      <w:r w:rsidR="00E85EF7">
        <w:t xml:space="preserve"> and limitations of the report below:</w:t>
      </w:r>
    </w:p>
    <w:p w14:paraId="039A713C" w14:textId="1AD995F2" w:rsidR="00E2698D" w:rsidRPr="006167EC" w:rsidRDefault="00E2698D" w:rsidP="00610652">
      <w:pPr>
        <w:pStyle w:val="ListParagraph"/>
        <w:numPr>
          <w:ilvl w:val="0"/>
          <w:numId w:val="9"/>
        </w:numPr>
      </w:pPr>
      <w:r w:rsidRPr="006167EC">
        <w:rPr>
          <w:b/>
        </w:rPr>
        <w:t xml:space="preserve">Validation </w:t>
      </w:r>
      <w:r w:rsidR="005E5B90">
        <w:rPr>
          <w:b/>
        </w:rPr>
        <w:t>f</w:t>
      </w:r>
      <w:r w:rsidRPr="006167EC">
        <w:rPr>
          <w:b/>
        </w:rPr>
        <w:t xml:space="preserve">indings </w:t>
      </w:r>
      <w:r w:rsidR="0038464A">
        <w:t>-</w:t>
      </w:r>
      <w:r w:rsidRPr="006167EC">
        <w:t xml:space="preserve"> The </w:t>
      </w:r>
      <w:r w:rsidR="0055478F" w:rsidRPr="006167EC">
        <w:t>Final</w:t>
      </w:r>
      <w:r w:rsidRPr="006167EC">
        <w:t xml:space="preserve"> Validation Report </w:t>
      </w:r>
      <w:r w:rsidR="00F16C2D">
        <w:t xml:space="preserve">Part 1 </w:t>
      </w:r>
      <w:r w:rsidRPr="006167EC">
        <w:t>is only relevant to model v</w:t>
      </w:r>
      <w:r w:rsidR="00852042" w:rsidRPr="006167EC">
        <w:t>831</w:t>
      </w:r>
      <w:r w:rsidRPr="006167EC">
        <w:t xml:space="preserve">. If model development has progressed </w:t>
      </w:r>
      <w:r w:rsidR="00886184">
        <w:t xml:space="preserve">(e.g., </w:t>
      </w:r>
      <w:r w:rsidR="007948E0">
        <w:t>addition of</w:t>
      </w:r>
      <w:r w:rsidR="00DD7E6D">
        <w:t xml:space="preserve"> </w:t>
      </w:r>
      <w:r w:rsidR="000921A4">
        <w:t>new componen</w:t>
      </w:r>
      <w:r w:rsidR="00566D73">
        <w:t>ts</w:t>
      </w:r>
      <w:r w:rsidR="00C4703C">
        <w:t>,</w:t>
      </w:r>
      <w:r w:rsidR="001F4F14">
        <w:t xml:space="preserve"> chang</w:t>
      </w:r>
      <w:r w:rsidR="007948E0">
        <w:t>ing</w:t>
      </w:r>
      <w:r w:rsidR="001F4F14">
        <w:t xml:space="preserve"> the structure of the </w:t>
      </w:r>
      <w:r w:rsidR="006313DD">
        <w:t xml:space="preserve">current model) </w:t>
      </w:r>
      <w:r w:rsidRPr="006167EC">
        <w:t xml:space="preserve">since the </w:t>
      </w:r>
      <w:r w:rsidR="00C4703C">
        <w:t>Validation Team</w:t>
      </w:r>
      <w:r w:rsidRPr="006167EC">
        <w:t xml:space="preserve"> began validation</w:t>
      </w:r>
      <w:r w:rsidR="00DD7373">
        <w:t>,</w:t>
      </w:r>
      <w:r w:rsidRPr="006167EC">
        <w:t xml:space="preserve"> findings and recommendations may no longer be relevant</w:t>
      </w:r>
      <w:r w:rsidR="0008558C">
        <w:t>.</w:t>
      </w:r>
    </w:p>
    <w:p w14:paraId="489390F3" w14:textId="27E45245" w:rsidR="007B5ED0" w:rsidRPr="006167EC" w:rsidRDefault="00A46C87" w:rsidP="00610652">
      <w:pPr>
        <w:pStyle w:val="ListParagraph"/>
        <w:numPr>
          <w:ilvl w:val="0"/>
          <w:numId w:val="9"/>
        </w:numPr>
      </w:pPr>
      <w:r w:rsidRPr="006167EC">
        <w:rPr>
          <w:b/>
        </w:rPr>
        <w:t xml:space="preserve">Replication of </w:t>
      </w:r>
      <w:r w:rsidR="005E5B90">
        <w:rPr>
          <w:b/>
        </w:rPr>
        <w:t>h</w:t>
      </w:r>
      <w:r w:rsidRPr="006167EC">
        <w:rPr>
          <w:b/>
        </w:rPr>
        <w:t>i</w:t>
      </w:r>
      <w:r w:rsidRPr="00995C53">
        <w:rPr>
          <w:b/>
        </w:rPr>
        <w:t xml:space="preserve">storical </w:t>
      </w:r>
      <w:r w:rsidR="005E5B90">
        <w:rPr>
          <w:b/>
        </w:rPr>
        <w:t>d</w:t>
      </w:r>
      <w:r w:rsidRPr="006167EC">
        <w:rPr>
          <w:b/>
        </w:rPr>
        <w:t>ata</w:t>
      </w:r>
      <w:r w:rsidR="00424CF6">
        <w:rPr>
          <w:b/>
        </w:rPr>
        <w:t xml:space="preserve"> </w:t>
      </w:r>
      <w:r w:rsidR="0038464A">
        <w:t>-</w:t>
      </w:r>
      <w:r w:rsidR="00F26DB4" w:rsidRPr="006167EC">
        <w:t xml:space="preserve"> </w:t>
      </w:r>
      <w:r w:rsidR="00CC27A7">
        <w:t>We</w:t>
      </w:r>
      <w:r w:rsidR="002C58FB">
        <w:t xml:space="preserve"> selected </w:t>
      </w:r>
      <w:r w:rsidR="00585707">
        <w:t xml:space="preserve">a subset of variables </w:t>
      </w:r>
      <w:r w:rsidR="00B20B66">
        <w:t xml:space="preserve">most relevant to </w:t>
      </w:r>
      <w:r w:rsidR="00AE069A">
        <w:t xml:space="preserve">potential FDA policies </w:t>
      </w:r>
      <w:r w:rsidR="00585707">
        <w:t>t</w:t>
      </w:r>
      <w:r w:rsidR="003C1374">
        <w:t xml:space="preserve">o compare </w:t>
      </w:r>
      <w:r w:rsidR="00006045">
        <w:t xml:space="preserve">the </w:t>
      </w:r>
      <w:r w:rsidR="003C1374">
        <w:t>historical data</w:t>
      </w:r>
      <w:r w:rsidR="00006045">
        <w:t xml:space="preserve"> with the simulation results</w:t>
      </w:r>
      <w:r w:rsidR="00E32603">
        <w:t>.</w:t>
      </w:r>
    </w:p>
    <w:p w14:paraId="6AF3A5BB" w14:textId="74A726A8" w:rsidR="005E2966" w:rsidRPr="00560FF2" w:rsidRDefault="000F5F48" w:rsidP="00610652">
      <w:pPr>
        <w:pStyle w:val="ListParagraph"/>
        <w:numPr>
          <w:ilvl w:val="0"/>
          <w:numId w:val="9"/>
        </w:numPr>
      </w:pPr>
      <w:r w:rsidRPr="00DE4F3A">
        <w:rPr>
          <w:b/>
        </w:rPr>
        <w:t xml:space="preserve">Review of data processing </w:t>
      </w:r>
      <w:r w:rsidR="00F91F6D" w:rsidRPr="00DE4F3A">
        <w:rPr>
          <w:b/>
        </w:rPr>
        <w:t>files</w:t>
      </w:r>
      <w:r w:rsidR="00F91F6D" w:rsidRPr="00DE4F3A">
        <w:rPr>
          <w:bCs/>
        </w:rPr>
        <w:t xml:space="preserve"> </w:t>
      </w:r>
      <w:r w:rsidR="0038464A">
        <w:t>-</w:t>
      </w:r>
      <w:r w:rsidR="00F91F6D" w:rsidRPr="00DE4F3A">
        <w:rPr>
          <w:bCs/>
        </w:rPr>
        <w:t xml:space="preserve"> </w:t>
      </w:r>
      <w:r w:rsidR="00CC27A7" w:rsidRPr="00DE4F3A">
        <w:rPr>
          <w:bCs/>
        </w:rPr>
        <w:t xml:space="preserve">This validation period focused on </w:t>
      </w:r>
      <w:r w:rsidR="000B3CD1" w:rsidRPr="00DE4F3A">
        <w:rPr>
          <w:bCs/>
        </w:rPr>
        <w:t xml:space="preserve">reviewing </w:t>
      </w:r>
      <w:r w:rsidR="00CC27A7" w:rsidRPr="00DE4F3A">
        <w:rPr>
          <w:bCs/>
        </w:rPr>
        <w:t xml:space="preserve">the reasonableness of </w:t>
      </w:r>
      <w:r w:rsidR="0023120F" w:rsidRPr="00DE4F3A">
        <w:rPr>
          <w:bCs/>
        </w:rPr>
        <w:t xml:space="preserve">parameter values </w:t>
      </w:r>
      <w:r w:rsidR="00761E96" w:rsidRPr="00DE4F3A">
        <w:rPr>
          <w:bCs/>
        </w:rPr>
        <w:t xml:space="preserve">in the model rather </w:t>
      </w:r>
      <w:r w:rsidR="000E7362" w:rsidRPr="00DE4F3A">
        <w:rPr>
          <w:bCs/>
        </w:rPr>
        <w:t>than</w:t>
      </w:r>
      <w:r w:rsidR="00D060CA" w:rsidRPr="00DE4F3A">
        <w:rPr>
          <w:bCs/>
        </w:rPr>
        <w:t xml:space="preserve"> reviewing</w:t>
      </w:r>
      <w:r w:rsidR="000E7362" w:rsidRPr="00DE4F3A">
        <w:rPr>
          <w:bCs/>
        </w:rPr>
        <w:t xml:space="preserve"> </w:t>
      </w:r>
      <w:r w:rsidR="00CC430F" w:rsidRPr="00DE4F3A">
        <w:rPr>
          <w:bCs/>
        </w:rPr>
        <w:t>supporting documentation of</w:t>
      </w:r>
      <w:r w:rsidR="00F86DA5" w:rsidRPr="00DE4F3A">
        <w:rPr>
          <w:bCs/>
        </w:rPr>
        <w:t xml:space="preserve"> how constants in the model were calculated.</w:t>
      </w:r>
      <w:r w:rsidR="00CC27A7" w:rsidRPr="00DE4F3A">
        <w:rPr>
          <w:bCs/>
        </w:rPr>
        <w:t xml:space="preserve"> </w:t>
      </w:r>
      <w:r w:rsidR="00F91F6D" w:rsidRPr="00DE4F3A">
        <w:rPr>
          <w:bCs/>
        </w:rPr>
        <w:t xml:space="preserve">The </w:t>
      </w:r>
      <w:r w:rsidR="000B4AA7" w:rsidRPr="00DE4F3A">
        <w:rPr>
          <w:bCs/>
        </w:rPr>
        <w:t xml:space="preserve">data processing files </w:t>
      </w:r>
      <w:r w:rsidR="00B72F22" w:rsidRPr="00DE4F3A">
        <w:rPr>
          <w:bCs/>
        </w:rPr>
        <w:t xml:space="preserve">and related </w:t>
      </w:r>
      <w:r w:rsidR="00B72F22" w:rsidRPr="00560FF2">
        <w:rPr>
          <w:bCs/>
        </w:rPr>
        <w:t>data documentation</w:t>
      </w:r>
      <w:r w:rsidR="000B4AA7" w:rsidRPr="00560FF2">
        <w:rPr>
          <w:bCs/>
        </w:rPr>
        <w:t xml:space="preserve"> sent</w:t>
      </w:r>
      <w:r w:rsidR="00163981" w:rsidRPr="00560FF2">
        <w:rPr>
          <w:bCs/>
        </w:rPr>
        <w:t xml:space="preserve"> by the </w:t>
      </w:r>
      <w:r w:rsidR="00535924" w:rsidRPr="00560FF2">
        <w:rPr>
          <w:bCs/>
        </w:rPr>
        <w:t>Grant Team</w:t>
      </w:r>
      <w:r w:rsidR="00163981" w:rsidRPr="00560FF2">
        <w:rPr>
          <w:bCs/>
        </w:rPr>
        <w:t xml:space="preserve"> will be assessed during the next model maintenance cycle.</w:t>
      </w:r>
    </w:p>
    <w:p w14:paraId="7CD665AA" w14:textId="7A6E843B" w:rsidR="000F5F48" w:rsidRPr="00482F00" w:rsidRDefault="002144EF" w:rsidP="00610652">
      <w:pPr>
        <w:pStyle w:val="ListParagraph"/>
        <w:numPr>
          <w:ilvl w:val="0"/>
          <w:numId w:val="9"/>
        </w:numPr>
      </w:pPr>
      <w:r w:rsidRPr="00560FF2">
        <w:rPr>
          <w:b/>
          <w:bCs/>
        </w:rPr>
        <w:t>Two</w:t>
      </w:r>
      <w:r w:rsidR="0025616E" w:rsidRPr="00560FF2">
        <w:rPr>
          <w:b/>
          <w:bCs/>
        </w:rPr>
        <w:t>-</w:t>
      </w:r>
      <w:r w:rsidR="00EC5D1D" w:rsidRPr="00560FF2">
        <w:rPr>
          <w:b/>
          <w:bCs/>
        </w:rPr>
        <w:t>part validation process</w:t>
      </w:r>
      <w:r w:rsidR="00424CF6">
        <w:rPr>
          <w:b/>
          <w:bCs/>
        </w:rPr>
        <w:t xml:space="preserve"> </w:t>
      </w:r>
      <w:r w:rsidR="0038464A">
        <w:t>-</w:t>
      </w:r>
      <w:r w:rsidR="00424CF6">
        <w:rPr>
          <w:b/>
          <w:bCs/>
        </w:rPr>
        <w:t xml:space="preserve"> </w:t>
      </w:r>
      <w:r w:rsidRPr="00560FF2">
        <w:rPr>
          <w:rStyle w:val="normaltextrun"/>
          <w:rFonts w:ascii="Calibri" w:hAnsi="Calibri" w:cs="Calibri"/>
          <w:color w:val="000000"/>
          <w:shd w:val="clear" w:color="auto" w:fill="FFFFFF"/>
        </w:rPr>
        <w:t>The</w:t>
      </w:r>
      <w:r w:rsidR="00501643" w:rsidRPr="00560FF2">
        <w:rPr>
          <w:rStyle w:val="normaltextrun"/>
          <w:rFonts w:ascii="Calibri" w:hAnsi="Calibri" w:cs="Calibri"/>
          <w:color w:val="000000"/>
          <w:shd w:val="clear" w:color="auto" w:fill="FFFFFF"/>
        </w:rPr>
        <w:t> </w:t>
      </w:r>
      <w:r w:rsidR="00260D05" w:rsidRPr="00560FF2">
        <w:rPr>
          <w:rStyle w:val="normaltextrun"/>
          <w:rFonts w:ascii="Calibri" w:hAnsi="Calibri" w:cs="Calibri"/>
          <w:color w:val="000000"/>
          <w:shd w:val="clear" w:color="auto" w:fill="FFFFFF"/>
        </w:rPr>
        <w:t>primary</w:t>
      </w:r>
      <w:r w:rsidR="00501643" w:rsidRPr="00560FF2">
        <w:rPr>
          <w:rStyle w:val="normaltextrun"/>
          <w:rFonts w:ascii="Calibri" w:hAnsi="Calibri" w:cs="Calibri"/>
          <w:color w:val="000000"/>
          <w:shd w:val="clear" w:color="auto" w:fill="FFFFFF"/>
        </w:rPr>
        <w:t> </w:t>
      </w:r>
      <w:r w:rsidRPr="00560FF2">
        <w:rPr>
          <w:rStyle w:val="normaltextrun"/>
          <w:rFonts w:ascii="Calibri" w:hAnsi="Calibri" w:cs="Calibri"/>
          <w:color w:val="000000"/>
          <w:shd w:val="clear" w:color="auto" w:fill="FFFFFF"/>
        </w:rPr>
        <w:t>focus of</w:t>
      </w:r>
      <w:r w:rsidR="00501643" w:rsidRPr="00560FF2">
        <w:rPr>
          <w:rStyle w:val="normaltextrun"/>
          <w:rFonts w:ascii="Calibri" w:hAnsi="Calibri" w:cs="Calibri"/>
          <w:color w:val="000000"/>
          <w:shd w:val="clear" w:color="auto" w:fill="FFFFFF"/>
        </w:rPr>
        <w:t> </w:t>
      </w:r>
      <w:r w:rsidR="00F66129" w:rsidRPr="00560FF2">
        <w:rPr>
          <w:rStyle w:val="normaltextrun"/>
          <w:rFonts w:ascii="Calibri" w:hAnsi="Calibri" w:cs="Calibri"/>
          <w:color w:val="000000"/>
          <w:shd w:val="clear" w:color="auto" w:fill="FFFFFF"/>
        </w:rPr>
        <w:t>Final Validation</w:t>
      </w:r>
      <w:r w:rsidR="00501643" w:rsidRPr="00560FF2">
        <w:rPr>
          <w:rStyle w:val="normaltextrun"/>
          <w:rFonts w:ascii="Calibri" w:hAnsi="Calibri" w:cs="Calibri"/>
          <w:color w:val="000000"/>
          <w:shd w:val="clear" w:color="auto" w:fill="FFFFFF"/>
        </w:rPr>
        <w:t> </w:t>
      </w:r>
      <w:r w:rsidR="00F66129" w:rsidRPr="00560FF2">
        <w:rPr>
          <w:rStyle w:val="normaltextrun"/>
          <w:rFonts w:ascii="Calibri" w:hAnsi="Calibri" w:cs="Calibri"/>
          <w:color w:val="000000"/>
          <w:shd w:val="clear" w:color="auto" w:fill="FFFFFF"/>
        </w:rPr>
        <w:t>Part 1</w:t>
      </w:r>
      <w:r w:rsidR="00501643" w:rsidRPr="00560FF2">
        <w:rPr>
          <w:rStyle w:val="normaltextrun"/>
          <w:rFonts w:ascii="Calibri" w:hAnsi="Calibri" w:cs="Calibri"/>
          <w:color w:val="000000"/>
          <w:shd w:val="clear" w:color="auto" w:fill="FFFFFF"/>
        </w:rPr>
        <w:t> </w:t>
      </w:r>
      <w:r w:rsidR="00F66129" w:rsidRPr="00560FF2">
        <w:rPr>
          <w:rStyle w:val="normaltextrun"/>
          <w:rFonts w:ascii="Calibri" w:hAnsi="Calibri" w:cs="Calibri"/>
          <w:color w:val="000000"/>
          <w:shd w:val="clear" w:color="auto" w:fill="FFFFFF"/>
        </w:rPr>
        <w:t>was</w:t>
      </w:r>
      <w:r w:rsidR="00501643" w:rsidRPr="00560FF2">
        <w:rPr>
          <w:rStyle w:val="normaltextrun"/>
          <w:rFonts w:ascii="Calibri" w:hAnsi="Calibri" w:cs="Calibri"/>
          <w:color w:val="000000"/>
          <w:shd w:val="clear" w:color="auto" w:fill="FFFFFF"/>
        </w:rPr>
        <w:t> </w:t>
      </w:r>
      <w:r w:rsidR="005F3AAA" w:rsidRPr="00560FF2">
        <w:rPr>
          <w:rStyle w:val="normaltextrun"/>
          <w:rFonts w:ascii="Calibri" w:hAnsi="Calibri" w:cs="Calibri"/>
          <w:color w:val="000000"/>
          <w:shd w:val="clear" w:color="auto" w:fill="FFFFFF"/>
        </w:rPr>
        <w:t>structural and</w:t>
      </w:r>
      <w:r w:rsidR="00501643" w:rsidRPr="00560FF2">
        <w:rPr>
          <w:rStyle w:val="normaltextrun"/>
          <w:rFonts w:ascii="Calibri" w:hAnsi="Calibri" w:cs="Calibri"/>
          <w:color w:val="000000"/>
          <w:shd w:val="clear" w:color="auto" w:fill="FFFFFF"/>
        </w:rPr>
        <w:t> </w:t>
      </w:r>
      <w:r w:rsidR="005F3AAA" w:rsidRPr="00560FF2">
        <w:rPr>
          <w:rStyle w:val="normaltextrun"/>
          <w:rFonts w:ascii="Calibri" w:hAnsi="Calibri" w:cs="Calibri"/>
          <w:color w:val="000000"/>
          <w:shd w:val="clear" w:color="auto" w:fill="FFFFFF"/>
        </w:rPr>
        <w:t>behavioral</w:t>
      </w:r>
      <w:r w:rsidR="0025616E" w:rsidRPr="00560FF2">
        <w:rPr>
          <w:rStyle w:val="normaltextrun"/>
          <w:rFonts w:ascii="Calibri" w:hAnsi="Calibri" w:cs="Calibri"/>
          <w:color w:val="000000"/>
          <w:shd w:val="clear" w:color="auto" w:fill="FFFFFF"/>
        </w:rPr>
        <w:t xml:space="preserve"> </w:t>
      </w:r>
      <w:r w:rsidR="0035120B" w:rsidRPr="00560FF2">
        <w:rPr>
          <w:rStyle w:val="normaltextrun"/>
          <w:rFonts w:ascii="Calibri" w:hAnsi="Calibri" w:cs="Calibri"/>
          <w:color w:val="000000"/>
          <w:shd w:val="clear" w:color="auto" w:fill="FFFFFF"/>
        </w:rPr>
        <w:t>validation</w:t>
      </w:r>
      <w:r w:rsidR="00501643" w:rsidRPr="00560FF2">
        <w:rPr>
          <w:rStyle w:val="normaltextrun"/>
          <w:rFonts w:ascii="Calibri" w:hAnsi="Calibri" w:cs="Calibri"/>
          <w:color w:val="000000"/>
          <w:shd w:val="clear" w:color="auto" w:fill="FFFFFF"/>
        </w:rPr>
        <w:t>, whereas the focus of Part 2 will be policy validation and the model comparator. Therefore, </w:t>
      </w:r>
      <w:r w:rsidR="006929E3" w:rsidRPr="00560FF2">
        <w:rPr>
          <w:rStyle w:val="normaltextrun"/>
          <w:rFonts w:ascii="Calibri" w:hAnsi="Calibri" w:cs="Calibri"/>
          <w:color w:val="000000"/>
          <w:shd w:val="clear" w:color="auto" w:fill="FFFFFF"/>
        </w:rPr>
        <w:t xml:space="preserve">certain </w:t>
      </w:r>
      <w:r w:rsidR="00A33832" w:rsidRPr="00560FF2">
        <w:rPr>
          <w:rStyle w:val="normaltextrun"/>
          <w:rFonts w:ascii="Calibri" w:hAnsi="Calibri" w:cs="Calibri"/>
          <w:color w:val="000000"/>
          <w:shd w:val="clear" w:color="auto" w:fill="FFFFFF"/>
        </w:rPr>
        <w:t xml:space="preserve">model </w:t>
      </w:r>
      <w:r w:rsidR="00A25ECF" w:rsidRPr="00560FF2">
        <w:rPr>
          <w:rStyle w:val="normaltextrun"/>
          <w:rFonts w:ascii="Calibri" w:hAnsi="Calibri" w:cs="Calibri"/>
          <w:color w:val="000000"/>
          <w:shd w:val="clear" w:color="auto" w:fill="FFFFFF"/>
        </w:rPr>
        <w:t>elements were</w:t>
      </w:r>
      <w:r w:rsidR="00501643" w:rsidRPr="00560FF2">
        <w:rPr>
          <w:rStyle w:val="normaltextrun"/>
          <w:rFonts w:ascii="Calibri" w:hAnsi="Calibri" w:cs="Calibri"/>
          <w:color w:val="000000"/>
          <w:shd w:val="clear" w:color="auto" w:fill="FFFFFF"/>
        </w:rPr>
        <w:t xml:space="preserve"> not fully explore</w:t>
      </w:r>
      <w:r w:rsidR="00A33832" w:rsidRPr="00560FF2">
        <w:rPr>
          <w:rStyle w:val="normaltextrun"/>
          <w:rFonts w:ascii="Calibri" w:hAnsi="Calibri" w:cs="Calibri"/>
          <w:color w:val="000000"/>
          <w:shd w:val="clear" w:color="auto" w:fill="FFFFFF"/>
        </w:rPr>
        <w:t>d</w:t>
      </w:r>
      <w:r w:rsidR="00501643" w:rsidRPr="00560FF2">
        <w:rPr>
          <w:rStyle w:val="normaltextrun"/>
          <w:rFonts w:ascii="Calibri" w:hAnsi="Calibri" w:cs="Calibri"/>
          <w:color w:val="000000"/>
          <w:shd w:val="clear" w:color="auto" w:fill="FFFFFF"/>
        </w:rPr>
        <w:t> </w:t>
      </w:r>
      <w:r w:rsidR="00A33832" w:rsidRPr="00560FF2">
        <w:rPr>
          <w:rStyle w:val="normaltextrun"/>
          <w:rFonts w:ascii="Calibri" w:hAnsi="Calibri" w:cs="Calibri"/>
          <w:color w:val="000000"/>
          <w:shd w:val="clear" w:color="auto" w:fill="FFFFFF"/>
        </w:rPr>
        <w:t>during Part</w:t>
      </w:r>
      <w:r w:rsidR="00CD6751">
        <w:rPr>
          <w:rStyle w:val="normaltextrun"/>
          <w:rFonts w:ascii="Calibri" w:hAnsi="Calibri" w:cs="Calibri"/>
          <w:color w:val="000000"/>
          <w:shd w:val="clear" w:color="auto" w:fill="FFFFFF"/>
        </w:rPr>
        <w:t xml:space="preserve"> </w:t>
      </w:r>
      <w:proofErr w:type="gramStart"/>
      <w:r w:rsidR="00CD6751">
        <w:rPr>
          <w:rStyle w:val="normaltextrun"/>
          <w:rFonts w:ascii="Calibri" w:hAnsi="Calibri" w:cs="Calibri"/>
          <w:color w:val="000000"/>
          <w:shd w:val="clear" w:color="auto" w:fill="FFFFFF"/>
        </w:rPr>
        <w:t>1</w:t>
      </w:r>
      <w:r w:rsidR="00BE5C25" w:rsidRPr="00560FF2">
        <w:rPr>
          <w:rStyle w:val="normaltextrun"/>
          <w:rFonts w:ascii="Calibri" w:hAnsi="Calibri" w:cs="Calibri"/>
          <w:color w:val="000000"/>
          <w:shd w:val="clear" w:color="auto" w:fill="FFFFFF"/>
        </w:rPr>
        <w:t>,</w:t>
      </w:r>
      <w:r w:rsidR="00A33832" w:rsidRPr="00560FF2">
        <w:rPr>
          <w:rStyle w:val="normaltextrun"/>
          <w:rFonts w:ascii="Calibri" w:hAnsi="Calibri" w:cs="Calibri"/>
          <w:color w:val="000000"/>
          <w:shd w:val="clear" w:color="auto" w:fill="FFFFFF"/>
        </w:rPr>
        <w:t xml:space="preserve"> </w:t>
      </w:r>
      <w:r w:rsidR="003A7D0D" w:rsidRPr="00560FF2">
        <w:rPr>
          <w:rStyle w:val="normaltextrun"/>
          <w:rFonts w:ascii="Calibri" w:hAnsi="Calibri" w:cs="Calibri"/>
          <w:color w:val="000000"/>
          <w:shd w:val="clear" w:color="auto" w:fill="FFFFFF"/>
        </w:rPr>
        <w:t>but</w:t>
      </w:r>
      <w:proofErr w:type="gramEnd"/>
      <w:r w:rsidR="00501643" w:rsidRPr="00560FF2">
        <w:rPr>
          <w:rStyle w:val="normaltextrun"/>
          <w:rFonts w:ascii="Calibri" w:hAnsi="Calibri" w:cs="Calibri"/>
          <w:color w:val="000000"/>
          <w:shd w:val="clear" w:color="auto" w:fill="FFFFFF"/>
        </w:rPr>
        <w:t xml:space="preserve"> will be </w:t>
      </w:r>
      <w:r w:rsidR="00BE5C25" w:rsidRPr="00560FF2">
        <w:rPr>
          <w:rStyle w:val="normaltextrun"/>
          <w:rFonts w:ascii="Calibri" w:hAnsi="Calibri" w:cs="Calibri"/>
          <w:color w:val="000000"/>
          <w:shd w:val="clear" w:color="auto" w:fill="FFFFFF"/>
        </w:rPr>
        <w:t>further evaluated</w:t>
      </w:r>
      <w:r w:rsidR="003A7D0D" w:rsidRPr="00560FF2">
        <w:rPr>
          <w:rStyle w:val="normaltextrun"/>
          <w:rFonts w:ascii="Calibri" w:hAnsi="Calibri" w:cs="Calibri"/>
          <w:color w:val="000000"/>
          <w:shd w:val="clear" w:color="auto" w:fill="FFFFFF"/>
        </w:rPr>
        <w:t xml:space="preserve"> as</w:t>
      </w:r>
      <w:r w:rsidR="003A7D0D">
        <w:rPr>
          <w:rStyle w:val="normaltextrun"/>
          <w:rFonts w:ascii="Calibri" w:hAnsi="Calibri" w:cs="Calibri"/>
          <w:color w:val="000000"/>
          <w:shd w:val="clear" w:color="auto" w:fill="FFFFFF"/>
        </w:rPr>
        <w:t xml:space="preserve"> </w:t>
      </w:r>
      <w:r w:rsidR="00501643">
        <w:rPr>
          <w:rStyle w:val="normaltextrun"/>
          <w:rFonts w:ascii="Calibri" w:hAnsi="Calibri" w:cs="Calibri"/>
          <w:color w:val="000000"/>
          <w:shd w:val="clear" w:color="auto" w:fill="FFFFFF"/>
        </w:rPr>
        <w:t xml:space="preserve">part of the policy validation and/or </w:t>
      </w:r>
      <w:r w:rsidR="00CD6751">
        <w:rPr>
          <w:rStyle w:val="normaltextrun"/>
          <w:rFonts w:ascii="Calibri" w:hAnsi="Calibri" w:cs="Calibri"/>
          <w:color w:val="000000"/>
          <w:shd w:val="clear" w:color="auto" w:fill="FFFFFF"/>
        </w:rPr>
        <w:t xml:space="preserve">the </w:t>
      </w:r>
      <w:r w:rsidR="00501643">
        <w:rPr>
          <w:rStyle w:val="normaltextrun"/>
          <w:rFonts w:ascii="Calibri" w:hAnsi="Calibri" w:cs="Calibri"/>
          <w:color w:val="000000"/>
          <w:shd w:val="clear" w:color="auto" w:fill="FFFFFF"/>
        </w:rPr>
        <w:t>model comparator. </w:t>
      </w:r>
    </w:p>
    <w:p w14:paraId="1D5A0936" w14:textId="77777777" w:rsidR="00E2698D" w:rsidRDefault="00E2698D" w:rsidP="00E8238A">
      <w:pPr>
        <w:rPr>
          <w:color w:val="00B0F0"/>
        </w:rPr>
      </w:pPr>
    </w:p>
    <w:p w14:paraId="45E7B9EE" w14:textId="77777777" w:rsidR="00003E39" w:rsidRDefault="00003E39" w:rsidP="00E8238A">
      <w:pPr>
        <w:rPr>
          <w:color w:val="00B0F0"/>
        </w:rPr>
      </w:pPr>
    </w:p>
    <w:p w14:paraId="2CFAEEF7" w14:textId="77777777" w:rsidR="00003E39" w:rsidRDefault="00003E39" w:rsidP="00E8238A">
      <w:pPr>
        <w:rPr>
          <w:color w:val="00B0F0"/>
        </w:rPr>
      </w:pPr>
    </w:p>
    <w:p w14:paraId="057014BE" w14:textId="77777777" w:rsidR="00003E39" w:rsidRDefault="00003E39" w:rsidP="00E8238A">
      <w:pPr>
        <w:rPr>
          <w:color w:val="00B0F0"/>
        </w:rPr>
      </w:pPr>
    </w:p>
    <w:p w14:paraId="30837ECE" w14:textId="4D0CEAD9" w:rsidR="00E8238A" w:rsidRPr="00E8238A" w:rsidRDefault="00E8238A" w:rsidP="00E8238A">
      <w:pPr>
        <w:rPr>
          <w:color w:val="00B0F0"/>
        </w:rPr>
        <w:sectPr w:rsidR="00E8238A" w:rsidRPr="00E8238A" w:rsidSect="007F1155">
          <w:pgSz w:w="12240" w:h="15840" w:code="1"/>
          <w:pgMar w:top="1440" w:right="1440" w:bottom="1440" w:left="1440" w:header="720" w:footer="720" w:gutter="0"/>
          <w:cols w:space="720"/>
          <w:noEndnote/>
          <w:docGrid w:linePitch="326"/>
        </w:sectPr>
      </w:pPr>
    </w:p>
    <w:p w14:paraId="358527B6" w14:textId="017A9314" w:rsidR="00E369EB" w:rsidRPr="00F11367" w:rsidRDefault="004A6C5F">
      <w:pPr>
        <w:pStyle w:val="Heading1"/>
      </w:pPr>
      <w:bookmarkStart w:id="20" w:name="_Validation_by_Section"/>
      <w:bookmarkStart w:id="21" w:name="_Toc52396438"/>
      <w:bookmarkStart w:id="22" w:name="_Toc52396003"/>
      <w:bookmarkStart w:id="23" w:name="_Toc51849680"/>
      <w:bookmarkEnd w:id="20"/>
      <w:r w:rsidRPr="00E94290">
        <w:lastRenderedPageBreak/>
        <w:t>Review of Harvard Grant Team Responses to Model Verification</w:t>
      </w:r>
      <w:r w:rsidR="003254B9" w:rsidRPr="00F11367">
        <w:t xml:space="preserve"> </w:t>
      </w:r>
      <w:r w:rsidR="00433DAB" w:rsidRPr="009B43BF">
        <w:t>#2</w:t>
      </w:r>
      <w:bookmarkEnd w:id="21"/>
      <w:bookmarkEnd w:id="22"/>
    </w:p>
    <w:p w14:paraId="70308992" w14:textId="3028D715" w:rsidR="00C3059B" w:rsidRPr="00F11367" w:rsidRDefault="005A1CD3" w:rsidP="00E70DEB">
      <w:r w:rsidRPr="009B43BF">
        <w:t>This sec</w:t>
      </w:r>
      <w:r w:rsidR="009A61E8" w:rsidRPr="009B43BF">
        <w:t xml:space="preserve">tion </w:t>
      </w:r>
      <w:r w:rsidR="00463BA8">
        <w:t xml:space="preserve">summarizes </w:t>
      </w:r>
      <w:r w:rsidR="00A21725">
        <w:t xml:space="preserve">the </w:t>
      </w:r>
      <w:r w:rsidR="0072502D">
        <w:t xml:space="preserve">review of </w:t>
      </w:r>
      <w:r w:rsidR="002321ED">
        <w:t>model</w:t>
      </w:r>
      <w:r w:rsidR="00A21725">
        <w:t xml:space="preserve"> </w:t>
      </w:r>
      <w:r w:rsidR="00A21725" w:rsidRPr="009B43BF">
        <w:t xml:space="preserve">v831 </w:t>
      </w:r>
      <w:r w:rsidR="0013697D">
        <w:t>against</w:t>
      </w:r>
      <w:r w:rsidR="009C04B3" w:rsidRPr="009B43BF">
        <w:t xml:space="preserve"> </w:t>
      </w:r>
      <w:r w:rsidR="00CD6519" w:rsidRPr="009B43BF">
        <w:t>Model Verification #2 f</w:t>
      </w:r>
      <w:r w:rsidR="009C04B3" w:rsidRPr="009B43BF">
        <w:t xml:space="preserve">eedback </w:t>
      </w:r>
      <w:r w:rsidR="00815D37" w:rsidRPr="00516ECD">
        <w:t xml:space="preserve">related to </w:t>
      </w:r>
      <w:r w:rsidR="00815D37" w:rsidRPr="006C7203">
        <w:t>structur</w:t>
      </w:r>
      <w:r w:rsidR="00815D37" w:rsidRPr="00E75F5C">
        <w:t xml:space="preserve">al and behavioral </w:t>
      </w:r>
      <w:r w:rsidR="00043481" w:rsidRPr="00083D1E">
        <w:t>validation</w:t>
      </w:r>
      <w:r w:rsidR="00043481" w:rsidRPr="000A1F09">
        <w:t xml:space="preserve"> activities</w:t>
      </w:r>
      <w:r w:rsidR="009C04B3" w:rsidRPr="00F845C0">
        <w:t>.</w:t>
      </w:r>
      <w:r w:rsidR="00824E26" w:rsidRPr="001A522E">
        <w:t xml:space="preserve"> </w:t>
      </w:r>
      <w:r w:rsidR="00172219">
        <w:t>We will assess r</w:t>
      </w:r>
      <w:r w:rsidR="004E162A">
        <w:t>esponses to feedback</w:t>
      </w:r>
      <w:r w:rsidR="00E84120" w:rsidRPr="00E94290">
        <w:t xml:space="preserve"> related to policy validation in P</w:t>
      </w:r>
      <w:r w:rsidR="001A1D66" w:rsidRPr="00E94290">
        <w:t>art 2 of the Final Validation</w:t>
      </w:r>
      <w:r w:rsidR="001A1D66" w:rsidRPr="00E70DEB">
        <w:rPr>
          <w:szCs w:val="22"/>
        </w:rPr>
        <w:t xml:space="preserve">. </w:t>
      </w:r>
      <w:r w:rsidR="00A80874" w:rsidRPr="00E70DEB">
        <w:rPr>
          <w:szCs w:val="22"/>
        </w:rPr>
        <w:fldChar w:fldCharType="begin"/>
      </w:r>
      <w:r w:rsidR="00A80874" w:rsidRPr="00E70DEB">
        <w:rPr>
          <w:szCs w:val="22"/>
        </w:rPr>
        <w:instrText xml:space="preserve"> REF _Ref52285816 \h  \* MERGEFORMAT </w:instrText>
      </w:r>
      <w:r w:rsidR="00A80874" w:rsidRPr="00E70DEB">
        <w:rPr>
          <w:szCs w:val="22"/>
        </w:rPr>
      </w:r>
      <w:r w:rsidR="00A80874" w:rsidRPr="00E70DEB">
        <w:rPr>
          <w:szCs w:val="22"/>
        </w:rPr>
        <w:fldChar w:fldCharType="separate"/>
      </w:r>
      <w:r w:rsidR="00A80874" w:rsidRPr="00E70DEB">
        <w:rPr>
          <w:szCs w:val="22"/>
        </w:rPr>
        <w:t>Table 4</w:t>
      </w:r>
      <w:r w:rsidR="00A80874" w:rsidRPr="00E70DEB">
        <w:rPr>
          <w:szCs w:val="22"/>
        </w:rPr>
        <w:noBreakHyphen/>
        <w:t>1</w:t>
      </w:r>
      <w:r w:rsidR="00A80874" w:rsidRPr="00E70DEB">
        <w:rPr>
          <w:szCs w:val="22"/>
        </w:rPr>
        <w:fldChar w:fldCharType="end"/>
      </w:r>
      <w:r w:rsidR="001A1D66" w:rsidRPr="00E70DEB">
        <w:t xml:space="preserve"> summarizes </w:t>
      </w:r>
      <w:r w:rsidR="001A1D66" w:rsidRPr="00F11367">
        <w:t>our review of Model Verification #2 find</w:t>
      </w:r>
      <w:r w:rsidR="001A1D66" w:rsidRPr="00516ECD">
        <w:t>ings</w:t>
      </w:r>
      <w:r w:rsidR="001A1D66" w:rsidRPr="00E96B61">
        <w:t>.</w:t>
      </w:r>
      <w:r w:rsidR="00A80874">
        <w:t xml:space="preserve"> </w:t>
      </w:r>
    </w:p>
    <w:p w14:paraId="785B11D1" w14:textId="2029F80A" w:rsidR="00A80874" w:rsidRDefault="00B766A0" w:rsidP="00883CBF">
      <w:pPr>
        <w:pStyle w:val="Caption"/>
      </w:pPr>
      <w:bookmarkStart w:id="24" w:name="_Ref52285816"/>
      <w:bookmarkStart w:id="25" w:name="_Toc52396470"/>
      <w:bookmarkStart w:id="26" w:name="_Toc52396035"/>
      <w:r w:rsidRPr="009B43BF">
        <w:t xml:space="preserve">Table </w:t>
      </w:r>
      <w:r w:rsidR="00F7377E">
        <w:fldChar w:fldCharType="begin"/>
      </w:r>
      <w:r w:rsidR="00F7377E">
        <w:instrText xml:space="preserve"> STYLEREF 1 </w:instrText>
      </w:r>
      <w:r w:rsidR="00F7377E">
        <w:instrText xml:space="preserve">\s </w:instrText>
      </w:r>
      <w:r w:rsidR="00F7377E">
        <w:fldChar w:fldCharType="separate"/>
      </w:r>
      <w:r w:rsidR="00B56D1E">
        <w:rPr>
          <w:noProof/>
        </w:rPr>
        <w:t>4</w:t>
      </w:r>
      <w:r w:rsidR="00F7377E">
        <w:rPr>
          <w:noProof/>
        </w:rPr>
        <w:fldChar w:fldCharType="end"/>
      </w:r>
      <w:r w:rsidR="00B56D1E">
        <w:noBreakHyphen/>
      </w:r>
      <w:r w:rsidR="00F7377E">
        <w:fldChar w:fldCharType="begin"/>
      </w:r>
      <w:r w:rsidR="00F7377E">
        <w:instrText xml:space="preserve"> SEQ Table \* ARABIC \s 1 </w:instrText>
      </w:r>
      <w:r w:rsidR="00F7377E">
        <w:fldChar w:fldCharType="separate"/>
      </w:r>
      <w:r w:rsidR="00B56D1E">
        <w:rPr>
          <w:noProof/>
        </w:rPr>
        <w:t>1</w:t>
      </w:r>
      <w:r w:rsidR="00F7377E">
        <w:rPr>
          <w:noProof/>
        </w:rPr>
        <w:fldChar w:fldCharType="end"/>
      </w:r>
      <w:bookmarkEnd w:id="24"/>
      <w:r w:rsidR="00482F00">
        <w:t>:</w:t>
      </w:r>
      <w:r w:rsidRPr="00E94290">
        <w:t xml:space="preserve"> Review of Response to Model Verification #2</w:t>
      </w:r>
      <w:bookmarkEnd w:id="25"/>
      <w:bookmarkEnd w:id="26"/>
    </w:p>
    <w:tbl>
      <w:tblPr>
        <w:tblStyle w:val="PlainTable11"/>
        <w:tblW w:w="5000" w:type="pct"/>
        <w:tblLook w:val="04A0" w:firstRow="1" w:lastRow="0" w:firstColumn="1" w:lastColumn="0" w:noHBand="0" w:noVBand="1"/>
      </w:tblPr>
      <w:tblGrid>
        <w:gridCol w:w="3686"/>
        <w:gridCol w:w="5664"/>
      </w:tblGrid>
      <w:tr w:rsidR="00D77456" w:rsidRPr="00E94290" w14:paraId="26F6736F" w14:textId="77777777" w:rsidTr="0041585B">
        <w:trPr>
          <w:cnfStyle w:val="100000000000" w:firstRow="1" w:lastRow="0" w:firstColumn="0" w:lastColumn="0" w:oddVBand="0" w:evenVBand="0" w:oddHBand="0"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1971" w:type="pct"/>
            <w:tcBorders>
              <w:top w:val="single" w:sz="4" w:space="0" w:color="BFBFBF"/>
              <w:left w:val="single" w:sz="4" w:space="0" w:color="BFBFBF"/>
              <w:bottom w:val="single" w:sz="4" w:space="0" w:color="BFBFBF"/>
              <w:right w:val="single" w:sz="4" w:space="0" w:color="BFBFBF"/>
            </w:tcBorders>
            <w:shd w:val="clear" w:color="auto" w:fill="5D7D95" w:themeFill="accent1"/>
            <w:vAlign w:val="center"/>
          </w:tcPr>
          <w:p w14:paraId="7235FA4E" w14:textId="00E8623D" w:rsidR="00D77456" w:rsidRPr="00E94290" w:rsidRDefault="0080109A" w:rsidP="00664DF2">
            <w:pPr>
              <w:spacing w:after="0"/>
              <w:jc w:val="center"/>
              <w:rPr>
                <w:rFonts w:eastAsia="Yu Mincho" w:cs="Calibri"/>
                <w:color w:val="FFFFFF" w:themeColor="background1"/>
                <w:szCs w:val="22"/>
              </w:rPr>
            </w:pPr>
            <w:r w:rsidRPr="00DE4F3A">
              <w:rPr>
                <w:rFonts w:eastAsia="Yu Mincho" w:cs="Calibri"/>
                <w:color w:val="FFFFFF" w:themeColor="background1"/>
                <w:szCs w:val="22"/>
              </w:rPr>
              <w:t xml:space="preserve">Verification #2 </w:t>
            </w:r>
            <w:r w:rsidR="00D77456" w:rsidRPr="00DE4F3A">
              <w:rPr>
                <w:rFonts w:eastAsia="Yu Mincho" w:cs="Calibri"/>
                <w:color w:val="FFFFFF" w:themeColor="background1"/>
                <w:szCs w:val="22"/>
              </w:rPr>
              <w:t>Finding</w:t>
            </w:r>
            <w:r w:rsidRPr="00DE4F3A">
              <w:rPr>
                <w:rFonts w:eastAsia="Yu Mincho" w:cs="Calibri"/>
                <w:color w:val="FFFFFF" w:themeColor="background1"/>
                <w:szCs w:val="22"/>
              </w:rPr>
              <w:t xml:space="preserve"> </w:t>
            </w:r>
            <w:r w:rsidR="00EE128C" w:rsidRPr="00DE4F3A">
              <w:rPr>
                <w:rFonts w:eastAsia="Yu Mincho" w:cs="Calibri"/>
                <w:color w:val="FFFFFF" w:themeColor="background1"/>
                <w:szCs w:val="22"/>
              </w:rPr>
              <w:t>based on v6</w:t>
            </w:r>
            <w:r w:rsidR="009C3D59">
              <w:rPr>
                <w:rFonts w:eastAsia="Yu Mincho" w:cs="Calibri"/>
                <w:color w:val="FFFFFF" w:themeColor="background1"/>
                <w:szCs w:val="22"/>
              </w:rPr>
              <w:t>22</w:t>
            </w:r>
          </w:p>
        </w:tc>
        <w:tc>
          <w:tcPr>
            <w:tcW w:w="3029" w:type="pct"/>
            <w:tcBorders>
              <w:top w:val="single" w:sz="4" w:space="0" w:color="BFBFBF"/>
              <w:left w:val="single" w:sz="4" w:space="0" w:color="BFBFBF"/>
              <w:bottom w:val="single" w:sz="4" w:space="0" w:color="BFBFBF"/>
              <w:right w:val="single" w:sz="4" w:space="0" w:color="BFBFBF"/>
            </w:tcBorders>
            <w:shd w:val="clear" w:color="auto" w:fill="5D7D95" w:themeFill="accent1"/>
            <w:vAlign w:val="center"/>
          </w:tcPr>
          <w:p w14:paraId="1BD073C8" w14:textId="606C6D87" w:rsidR="00D77456" w:rsidRPr="009B43BF" w:rsidRDefault="006037B0" w:rsidP="00664DF2">
            <w:pPr>
              <w:spacing w:after="0"/>
              <w:jc w:val="center"/>
              <w:cnfStyle w:val="100000000000" w:firstRow="1" w:lastRow="0" w:firstColumn="0" w:lastColumn="0" w:oddVBand="0" w:evenVBand="0" w:oddHBand="0" w:evenHBand="0" w:firstRowFirstColumn="0" w:firstRowLastColumn="0" w:lastRowFirstColumn="0" w:lastRowLastColumn="0"/>
              <w:rPr>
                <w:rFonts w:eastAsia="Yu Mincho" w:cs="Calibri"/>
                <w:color w:val="FFFFFF" w:themeColor="background1"/>
                <w:szCs w:val="22"/>
              </w:rPr>
            </w:pPr>
            <w:r w:rsidRPr="00F11367">
              <w:rPr>
                <w:rFonts w:eastAsia="Yu Mincho" w:cs="Calibri"/>
                <w:color w:val="FFFFFF" w:themeColor="background1"/>
                <w:szCs w:val="22"/>
              </w:rPr>
              <w:t xml:space="preserve">Review of </w:t>
            </w:r>
            <w:r w:rsidR="00F967E7" w:rsidRPr="009B43BF">
              <w:rPr>
                <w:rFonts w:eastAsia="Yu Mincho" w:cs="Calibri"/>
                <w:color w:val="FFFFFF" w:themeColor="background1"/>
                <w:szCs w:val="22"/>
              </w:rPr>
              <w:t>Finding in v831</w:t>
            </w:r>
          </w:p>
        </w:tc>
      </w:tr>
      <w:tr w:rsidR="00D77456" w:rsidRPr="00E94290" w14:paraId="2D274C14" w14:textId="77777777" w:rsidTr="0041585B">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1971" w:type="pct"/>
            <w:tcBorders>
              <w:top w:val="single" w:sz="4" w:space="0" w:color="BFBFBF"/>
              <w:left w:val="single" w:sz="4" w:space="0" w:color="BFBFBF"/>
              <w:bottom w:val="single" w:sz="4" w:space="0" w:color="BFBFBF"/>
              <w:right w:val="single" w:sz="4" w:space="0" w:color="BFBFBF"/>
            </w:tcBorders>
            <w:hideMark/>
          </w:tcPr>
          <w:p w14:paraId="57B73081" w14:textId="49EA18FF" w:rsidR="00D77456" w:rsidRPr="00E94290" w:rsidRDefault="00F967E7" w:rsidP="00664DF2">
            <w:pPr>
              <w:spacing w:after="0"/>
              <w:rPr>
                <w:b w:val="0"/>
                <w:szCs w:val="22"/>
              </w:rPr>
            </w:pPr>
            <w:r w:rsidRPr="00E94290">
              <w:rPr>
                <w:rFonts w:asciiTheme="minorHAnsi" w:hAnsiTheme="minorHAnsi" w:cstheme="minorHAnsi"/>
              </w:rPr>
              <w:t>Assumptions regarding street Rx consumption that lead to unexpected behavior in the model</w:t>
            </w:r>
          </w:p>
        </w:tc>
        <w:tc>
          <w:tcPr>
            <w:tcW w:w="3029" w:type="pct"/>
            <w:tcBorders>
              <w:top w:val="single" w:sz="4" w:space="0" w:color="BFBFBF"/>
              <w:left w:val="single" w:sz="4" w:space="0" w:color="BFBFBF"/>
              <w:bottom w:val="single" w:sz="4" w:space="0" w:color="BFBFBF"/>
              <w:right w:val="single" w:sz="4" w:space="0" w:color="BFBFBF"/>
            </w:tcBorders>
          </w:tcPr>
          <w:p w14:paraId="4E76CD0D" w14:textId="6FB18D7A" w:rsidR="00D87496" w:rsidRDefault="004329B7" w:rsidP="00664DF2">
            <w:pPr>
              <w:spacing w:after="0"/>
              <w:cnfStyle w:val="000000100000" w:firstRow="0" w:lastRow="0" w:firstColumn="0" w:lastColumn="0" w:oddVBand="0" w:evenVBand="0" w:oddHBand="1" w:evenHBand="0" w:firstRowFirstColumn="0" w:firstRowLastColumn="0" w:lastRowFirstColumn="0" w:lastRowLastColumn="0"/>
            </w:pPr>
            <w:r w:rsidRPr="00E94290">
              <w:t xml:space="preserve">Limiting treatment </w:t>
            </w:r>
            <w:r w:rsidR="00C63D77" w:rsidRPr="00E94290">
              <w:t xml:space="preserve">(i.e., decreasing </w:t>
            </w:r>
            <w:r w:rsidR="00C63D77" w:rsidRPr="00AF4933">
              <w:rPr>
                <w:b/>
              </w:rPr>
              <w:t xml:space="preserve">Bup </w:t>
            </w:r>
            <w:r w:rsidR="000357B4">
              <w:rPr>
                <w:b/>
              </w:rPr>
              <w:t>c</w:t>
            </w:r>
            <w:r w:rsidR="00C63D77" w:rsidRPr="00AF4933">
              <w:rPr>
                <w:b/>
              </w:rPr>
              <w:t xml:space="preserve">apacity </w:t>
            </w:r>
            <w:r w:rsidR="000357B4">
              <w:rPr>
                <w:b/>
              </w:rPr>
              <w:t>effective f</w:t>
            </w:r>
            <w:r w:rsidR="001B7EF9" w:rsidRPr="00AF4933">
              <w:rPr>
                <w:b/>
              </w:rPr>
              <w:t>raction</w:t>
            </w:r>
            <w:r w:rsidR="009357CE">
              <w:rPr>
                <w:rStyle w:val="FootnoteReference"/>
                <w:b/>
              </w:rPr>
              <w:footnoteReference w:id="3"/>
            </w:r>
            <w:r w:rsidR="001B7EF9" w:rsidRPr="00E94290">
              <w:t xml:space="preserve"> by 50%</w:t>
            </w:r>
            <w:r w:rsidR="00275605" w:rsidRPr="00E94290">
              <w:t xml:space="preserve">) </w:t>
            </w:r>
            <w:r w:rsidR="00866D4B" w:rsidRPr="00E94290">
              <w:t xml:space="preserve">did not result in a </w:t>
            </w:r>
            <w:r w:rsidR="004B67E8" w:rsidRPr="00E94290">
              <w:t xml:space="preserve">doubling of </w:t>
            </w:r>
            <w:r w:rsidR="001E3B0C" w:rsidRPr="00E94290">
              <w:t xml:space="preserve">heroin initiation as documented in </w:t>
            </w:r>
            <w:r w:rsidR="0065412D" w:rsidRPr="00E94290">
              <w:t>the Model Verification #2.</w:t>
            </w:r>
            <w:r w:rsidR="00824E26" w:rsidRPr="00E94290">
              <w:t xml:space="preserve"> </w:t>
            </w:r>
            <w:r w:rsidR="00BD5F8B" w:rsidRPr="00E94290">
              <w:t>There was a slight increase in heroin initiation for both</w:t>
            </w:r>
            <w:r w:rsidR="00614462">
              <w:t xml:space="preserve"> </w:t>
            </w:r>
            <w:r w:rsidR="0085761B">
              <w:t>Rx</w:t>
            </w:r>
            <w:r w:rsidR="00130A20">
              <w:t xml:space="preserve"> </w:t>
            </w:r>
            <w:r w:rsidR="00BD5F8B" w:rsidRPr="00E94290">
              <w:t xml:space="preserve">misusers and Rx </w:t>
            </w:r>
            <w:r w:rsidR="0075307D">
              <w:t>opioid use di</w:t>
            </w:r>
            <w:r w:rsidR="00127A04">
              <w:t>sorder (</w:t>
            </w:r>
            <w:r w:rsidR="00BD5F8B" w:rsidRPr="00E94290">
              <w:t>OUD</w:t>
            </w:r>
            <w:r w:rsidR="00127A04">
              <w:t xml:space="preserve">) </w:t>
            </w:r>
            <w:r w:rsidR="00E67B7C" w:rsidRPr="00E94290">
              <w:t>patients but</w:t>
            </w:r>
            <w:r w:rsidR="00651C1F" w:rsidRPr="00E94290">
              <w:t>,</w:t>
            </w:r>
            <w:r w:rsidR="007448C2" w:rsidRPr="00E94290">
              <w:t xml:space="preserve"> as mentioned in Model Verification #2,</w:t>
            </w:r>
            <w:r w:rsidR="00E67B7C" w:rsidRPr="00E94290">
              <w:t xml:space="preserve"> this is as</w:t>
            </w:r>
            <w:r w:rsidR="00732EFC" w:rsidRPr="00E94290">
              <w:t xml:space="preserve"> </w:t>
            </w:r>
            <w:r w:rsidR="009815FD" w:rsidRPr="00E94290">
              <w:t>expected</w:t>
            </w:r>
          </w:p>
          <w:p w14:paraId="365DEC43" w14:textId="77777777" w:rsidR="00F30B84" w:rsidRPr="00E94290" w:rsidRDefault="00F30B84" w:rsidP="00664DF2">
            <w:pPr>
              <w:spacing w:after="0"/>
              <w:cnfStyle w:val="000000100000" w:firstRow="0" w:lastRow="0" w:firstColumn="0" w:lastColumn="0" w:oddVBand="0" w:evenVBand="0" w:oddHBand="1" w:evenHBand="0" w:firstRowFirstColumn="0" w:firstRowLastColumn="0" w:lastRowFirstColumn="0" w:lastRowLastColumn="0"/>
            </w:pPr>
          </w:p>
          <w:p w14:paraId="29CCB422" w14:textId="3A9CA890" w:rsidR="00D77456" w:rsidRPr="00E94290" w:rsidRDefault="00F30B84" w:rsidP="00664DF2">
            <w:pPr>
              <w:spacing w:after="0"/>
              <w:cnfStyle w:val="000000100000" w:firstRow="0" w:lastRow="0" w:firstColumn="0" w:lastColumn="0" w:oddVBand="0" w:evenVBand="0" w:oddHBand="1" w:evenHBand="0" w:firstRowFirstColumn="0" w:firstRowLastColumn="0" w:lastRowFirstColumn="0" w:lastRowLastColumn="0"/>
              <w:rPr>
                <w:rFonts w:eastAsia="Yu Mincho" w:cs="Calibri"/>
                <w:szCs w:val="22"/>
              </w:rPr>
            </w:pPr>
            <w:r w:rsidRPr="00F30B84">
              <w:t>Reducing treatment capacity appears to have a minimal impact on Rx deman</w:t>
            </w:r>
            <w:r w:rsidR="007E147B">
              <w:t>d</w:t>
            </w:r>
            <w:r w:rsidRPr="00F30B84">
              <w:t>.</w:t>
            </w:r>
            <w:r w:rsidR="00455D39">
              <w:t xml:space="preserve"> </w:t>
            </w:r>
            <w:r w:rsidRPr="00F30B84">
              <w:t xml:space="preserve">This behavior is partially related to the formulation of </w:t>
            </w:r>
            <w:r w:rsidRPr="007E147B">
              <w:rPr>
                <w:b/>
              </w:rPr>
              <w:t xml:space="preserve">Rx </w:t>
            </w:r>
            <w:r w:rsidR="00462561">
              <w:rPr>
                <w:b/>
              </w:rPr>
              <w:t>s</w:t>
            </w:r>
            <w:r w:rsidRPr="007E147B">
              <w:rPr>
                <w:b/>
              </w:rPr>
              <w:t xml:space="preserve">upply </w:t>
            </w:r>
            <w:r w:rsidR="00462561">
              <w:rPr>
                <w:b/>
              </w:rPr>
              <w:t>r</w:t>
            </w:r>
            <w:r w:rsidRPr="007E147B">
              <w:rPr>
                <w:b/>
              </w:rPr>
              <w:t>elative</w:t>
            </w:r>
            <w:r w:rsidRPr="00F30B84">
              <w:t xml:space="preserve"> (ID 49, </w:t>
            </w:r>
            <w:hyperlink w:anchor="_Prescription_Availability_and" w:history="1">
              <w:r w:rsidRPr="007E147B">
                <w:rPr>
                  <w:rStyle w:val="Hyperlink"/>
                </w:rPr>
                <w:t>Section 5.4</w:t>
              </w:r>
            </w:hyperlink>
            <w:r w:rsidRPr="00F30B84">
              <w:t>), for which we have recommended a modification.</w:t>
            </w:r>
            <w:r w:rsidR="00455D39">
              <w:t xml:space="preserve"> </w:t>
            </w:r>
            <w:r w:rsidRPr="00F30B84">
              <w:t xml:space="preserve">We will be able to more effectively assess behavior of this sector once the equations for </w:t>
            </w:r>
            <w:r w:rsidRPr="007E147B">
              <w:rPr>
                <w:b/>
              </w:rPr>
              <w:t xml:space="preserve">Rx </w:t>
            </w:r>
            <w:r w:rsidR="000357B4">
              <w:rPr>
                <w:b/>
              </w:rPr>
              <w:t>s</w:t>
            </w:r>
            <w:r w:rsidRPr="007E147B">
              <w:rPr>
                <w:b/>
              </w:rPr>
              <w:t xml:space="preserve">upply </w:t>
            </w:r>
            <w:r w:rsidR="000357B4">
              <w:rPr>
                <w:b/>
              </w:rPr>
              <w:t>r</w:t>
            </w:r>
            <w:r w:rsidRPr="007E147B">
              <w:rPr>
                <w:b/>
              </w:rPr>
              <w:t>elative</w:t>
            </w:r>
            <w:r w:rsidRPr="00F30B84">
              <w:t xml:space="preserve"> are modified.</w:t>
            </w:r>
          </w:p>
        </w:tc>
      </w:tr>
      <w:tr w:rsidR="00D77456" w:rsidRPr="00E94290" w14:paraId="48EDD0F6" w14:textId="77777777" w:rsidTr="0041585B">
        <w:trPr>
          <w:cantSplit/>
          <w:trHeight w:val="576"/>
        </w:trPr>
        <w:tc>
          <w:tcPr>
            <w:cnfStyle w:val="001000000000" w:firstRow="0" w:lastRow="0" w:firstColumn="1" w:lastColumn="0" w:oddVBand="0" w:evenVBand="0" w:oddHBand="0" w:evenHBand="0" w:firstRowFirstColumn="0" w:firstRowLastColumn="0" w:lastRowFirstColumn="0" w:lastRowLastColumn="0"/>
            <w:tcW w:w="1971" w:type="pct"/>
            <w:tcBorders>
              <w:top w:val="single" w:sz="4" w:space="0" w:color="BFBFBF"/>
              <w:left w:val="single" w:sz="4" w:space="0" w:color="BFBFBF"/>
              <w:bottom w:val="single" w:sz="4" w:space="0" w:color="BFBFBF"/>
              <w:right w:val="single" w:sz="4" w:space="0" w:color="BFBFBF"/>
            </w:tcBorders>
            <w:hideMark/>
          </w:tcPr>
          <w:p w14:paraId="579E58EE" w14:textId="4C2AFA81" w:rsidR="00D77456" w:rsidRPr="00E94290" w:rsidRDefault="00F967E7" w:rsidP="00664DF2">
            <w:pPr>
              <w:contextualSpacing/>
              <w:rPr>
                <w:rFonts w:eastAsia="Yu Mincho" w:cs="Calibri"/>
                <w:b w:val="0"/>
                <w:szCs w:val="22"/>
              </w:rPr>
            </w:pPr>
            <w:r w:rsidRPr="00E94290">
              <w:rPr>
                <w:rFonts w:asciiTheme="minorHAnsi" w:hAnsiTheme="minorHAnsi" w:cstheme="minorHAnsi"/>
              </w:rPr>
              <w:t>The exclusion of the positive effects from abuse-deterrent formulations (ADF) and of routes of administration (ROA) from the model</w:t>
            </w:r>
          </w:p>
        </w:tc>
        <w:tc>
          <w:tcPr>
            <w:tcW w:w="3029" w:type="pct"/>
            <w:tcBorders>
              <w:top w:val="single" w:sz="4" w:space="0" w:color="BFBFBF"/>
              <w:left w:val="single" w:sz="4" w:space="0" w:color="BFBFBF"/>
              <w:bottom w:val="single" w:sz="4" w:space="0" w:color="BFBFBF"/>
              <w:right w:val="single" w:sz="4" w:space="0" w:color="BFBFBF"/>
            </w:tcBorders>
          </w:tcPr>
          <w:p w14:paraId="0C6CE730" w14:textId="61E0A60E" w:rsidR="00D77456" w:rsidRPr="00F11367" w:rsidRDefault="0077046B" w:rsidP="00243594">
            <w:pPr>
              <w:cnfStyle w:val="000000000000" w:firstRow="0" w:lastRow="0" w:firstColumn="0" w:lastColumn="0" w:oddVBand="0" w:evenVBand="0" w:oddHBand="0" w:evenHBand="0" w:firstRowFirstColumn="0" w:firstRowLastColumn="0" w:lastRowFirstColumn="0" w:lastRowLastColumn="0"/>
              <w:rPr>
                <w:rFonts w:eastAsia="Yu Mincho" w:cs="Calibri"/>
              </w:rPr>
            </w:pPr>
            <w:r w:rsidRPr="00E94290">
              <w:rPr>
                <w:rFonts w:eastAsia="Yu Mincho" w:cs="Calibri"/>
              </w:rPr>
              <w:t>We found</w:t>
            </w:r>
            <w:r w:rsidR="00B52CBA" w:rsidRPr="00E94290">
              <w:rPr>
                <w:rFonts w:eastAsia="Yu Mincho" w:cs="Calibri"/>
              </w:rPr>
              <w:t xml:space="preserve"> that parts of ADF</w:t>
            </w:r>
            <w:r w:rsidR="0046124A">
              <w:rPr>
                <w:rFonts w:eastAsia="Yu Mincho" w:cs="Calibri"/>
              </w:rPr>
              <w:t>s</w:t>
            </w:r>
            <w:r w:rsidR="00B52CBA" w:rsidRPr="00E94290">
              <w:rPr>
                <w:rFonts w:eastAsia="Yu Mincho" w:cs="Calibri"/>
              </w:rPr>
              <w:t xml:space="preserve"> are still </w:t>
            </w:r>
            <w:r w:rsidR="008C6931" w:rsidRPr="00E94290">
              <w:rPr>
                <w:rFonts w:eastAsia="Yu Mincho" w:cs="Calibri"/>
              </w:rPr>
              <w:t xml:space="preserve">structurally </w:t>
            </w:r>
            <w:r w:rsidR="00B52CBA" w:rsidRPr="00E94290">
              <w:rPr>
                <w:rFonts w:eastAsia="Yu Mincho" w:cs="Calibri"/>
              </w:rPr>
              <w:t>un</w:t>
            </w:r>
            <w:r w:rsidR="008C6931" w:rsidRPr="00E94290">
              <w:rPr>
                <w:rFonts w:eastAsia="Yu Mincho" w:cs="Calibri"/>
              </w:rPr>
              <w:t>der-</w:t>
            </w:r>
            <w:r w:rsidR="00B52CBA" w:rsidRPr="00E94290">
              <w:rPr>
                <w:rFonts w:eastAsia="Yu Mincho" w:cs="Calibri"/>
              </w:rPr>
              <w:t>developed in the model.</w:t>
            </w:r>
            <w:r w:rsidR="00824E26" w:rsidRPr="00F11367">
              <w:rPr>
                <w:rFonts w:eastAsia="Yu Mincho" w:cs="Calibri"/>
              </w:rPr>
              <w:t xml:space="preserve"> </w:t>
            </w:r>
            <w:r w:rsidR="00B52CBA" w:rsidRPr="009B43BF">
              <w:rPr>
                <w:rFonts w:eastAsia="Yu Mincho" w:cs="Calibri"/>
              </w:rPr>
              <w:t xml:space="preserve">Please see </w:t>
            </w:r>
            <w:hyperlink w:anchor="_Effects_of_Abuse-Deterrent" w:history="1">
              <w:r w:rsidR="009F7659" w:rsidRPr="009F7659">
                <w:rPr>
                  <w:rStyle w:val="Hyperlink"/>
                  <w:rFonts w:eastAsia="Yu Mincho" w:cs="Calibri"/>
                </w:rPr>
                <w:t>Section 5.8</w:t>
              </w:r>
            </w:hyperlink>
            <w:r w:rsidR="00B52CBA" w:rsidRPr="00E94290">
              <w:rPr>
                <w:rFonts w:eastAsia="Yu Mincho" w:cs="Calibri"/>
              </w:rPr>
              <w:t xml:space="preserve"> for more detail</w:t>
            </w:r>
            <w:r w:rsidR="009F7659">
              <w:rPr>
                <w:rFonts w:eastAsia="Yu Mincho" w:cs="Calibri"/>
              </w:rPr>
              <w:t>s</w:t>
            </w:r>
          </w:p>
        </w:tc>
      </w:tr>
      <w:tr w:rsidR="00D77456" w:rsidRPr="00E94290" w14:paraId="114B7E03" w14:textId="77777777" w:rsidTr="0041585B">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1971" w:type="pct"/>
            <w:tcBorders>
              <w:top w:val="single" w:sz="4" w:space="0" w:color="BFBFBF"/>
              <w:left w:val="single" w:sz="4" w:space="0" w:color="BFBFBF"/>
              <w:bottom w:val="single" w:sz="4" w:space="0" w:color="BFBFBF"/>
              <w:right w:val="single" w:sz="4" w:space="0" w:color="BFBFBF"/>
            </w:tcBorders>
            <w:hideMark/>
          </w:tcPr>
          <w:p w14:paraId="55E09013" w14:textId="4B36487A" w:rsidR="00F967E7" w:rsidRPr="00E94290" w:rsidRDefault="00F967E7" w:rsidP="008162CB">
            <w:pPr>
              <w:pStyle w:val="paragraph"/>
              <w:spacing w:before="0" w:beforeAutospacing="0" w:after="0" w:afterAutospacing="0"/>
              <w:textAlignment w:val="baseline"/>
              <w:rPr>
                <w:rFonts w:asciiTheme="minorHAnsi" w:eastAsiaTheme="minorEastAsia" w:hAnsiTheme="minorHAnsi" w:cstheme="minorHAnsi"/>
                <w:b w:val="0"/>
                <w:sz w:val="22"/>
                <w:szCs w:val="20"/>
              </w:rPr>
            </w:pPr>
            <w:r w:rsidRPr="00E94290">
              <w:rPr>
                <w:rFonts w:asciiTheme="minorHAnsi" w:eastAsiaTheme="minorEastAsia" w:hAnsiTheme="minorHAnsi" w:cstheme="minorHAnsi"/>
                <w:sz w:val="22"/>
                <w:szCs w:val="20"/>
              </w:rPr>
              <w:t>The model did not reasonably follow historical values of</w:t>
            </w:r>
            <w:r w:rsidR="00F22F32">
              <w:rPr>
                <w:rFonts w:asciiTheme="minorHAnsi" w:eastAsiaTheme="minorEastAsia" w:hAnsiTheme="minorHAnsi" w:cstheme="minorHAnsi"/>
                <w:sz w:val="22"/>
                <w:szCs w:val="20"/>
              </w:rPr>
              <w:t>:</w:t>
            </w:r>
            <w:r w:rsidR="008162CB" w:rsidRPr="00E94290">
              <w:rPr>
                <w:rFonts w:asciiTheme="minorHAnsi" w:eastAsiaTheme="minorEastAsia" w:hAnsiTheme="minorHAnsi" w:cstheme="minorHAnsi"/>
                <w:sz w:val="22"/>
                <w:szCs w:val="20"/>
              </w:rPr>
              <w:t xml:space="preserve"> 1) </w:t>
            </w:r>
            <w:r w:rsidRPr="00E94290">
              <w:rPr>
                <w:rFonts w:asciiTheme="minorHAnsi" w:eastAsiaTheme="minorEastAsia" w:hAnsiTheme="minorHAnsi" w:cstheme="minorHAnsi"/>
                <w:sz w:val="22"/>
                <w:szCs w:val="20"/>
              </w:rPr>
              <w:t>buprenorphine (</w:t>
            </w:r>
            <w:r w:rsidR="00FA405B">
              <w:rPr>
                <w:rFonts w:asciiTheme="minorHAnsi" w:eastAsiaTheme="minorEastAsia" w:hAnsiTheme="minorHAnsi" w:cstheme="minorHAnsi"/>
                <w:sz w:val="22"/>
                <w:szCs w:val="20"/>
              </w:rPr>
              <w:t>B</w:t>
            </w:r>
            <w:r w:rsidRPr="00E94290">
              <w:rPr>
                <w:rFonts w:asciiTheme="minorHAnsi" w:eastAsiaTheme="minorEastAsia" w:hAnsiTheme="minorHAnsi" w:cstheme="minorHAnsi"/>
                <w:sz w:val="22"/>
                <w:szCs w:val="20"/>
              </w:rPr>
              <w:t>up) treatment from 2014-2018</w:t>
            </w:r>
            <w:r w:rsidR="00F22F32">
              <w:rPr>
                <w:rFonts w:asciiTheme="minorHAnsi" w:eastAsiaTheme="minorEastAsia" w:hAnsiTheme="minorHAnsi" w:cstheme="minorHAnsi"/>
                <w:sz w:val="22"/>
                <w:szCs w:val="20"/>
              </w:rPr>
              <w:t>;</w:t>
            </w:r>
            <w:r w:rsidRPr="00E94290">
              <w:rPr>
                <w:rFonts w:asciiTheme="minorHAnsi" w:eastAsiaTheme="minorEastAsia" w:hAnsiTheme="minorHAnsi" w:cstheme="minorHAnsi"/>
                <w:sz w:val="22"/>
                <w:szCs w:val="20"/>
              </w:rPr>
              <w:t> and </w:t>
            </w:r>
            <w:r w:rsidR="008162CB" w:rsidRPr="00E94290">
              <w:rPr>
                <w:rFonts w:asciiTheme="minorHAnsi" w:eastAsiaTheme="minorEastAsia" w:hAnsiTheme="minorHAnsi" w:cstheme="minorHAnsi"/>
                <w:sz w:val="22"/>
                <w:szCs w:val="20"/>
              </w:rPr>
              <w:t xml:space="preserve">2) </w:t>
            </w:r>
            <w:r w:rsidRPr="00E94290">
              <w:rPr>
                <w:rFonts w:asciiTheme="minorHAnsi" w:eastAsiaTheme="minorEastAsia" w:hAnsiTheme="minorHAnsi" w:cstheme="minorHAnsi"/>
                <w:sz w:val="22"/>
                <w:szCs w:val="20"/>
              </w:rPr>
              <w:t>prices of illicit prescriptions (Rx) on the streets</w:t>
            </w:r>
          </w:p>
          <w:p w14:paraId="667653DE" w14:textId="3DEFEC6A" w:rsidR="00D77456" w:rsidRPr="00E94290" w:rsidRDefault="00D77456" w:rsidP="00664DF2">
            <w:pPr>
              <w:spacing w:after="0"/>
              <w:rPr>
                <w:rFonts w:eastAsia="Calibri" w:cs="Arial"/>
              </w:rPr>
            </w:pPr>
          </w:p>
        </w:tc>
        <w:tc>
          <w:tcPr>
            <w:tcW w:w="3029" w:type="pct"/>
            <w:tcBorders>
              <w:top w:val="single" w:sz="4" w:space="0" w:color="BFBFBF"/>
              <w:left w:val="single" w:sz="4" w:space="0" w:color="BFBFBF"/>
              <w:bottom w:val="single" w:sz="4" w:space="0" w:color="BFBFBF"/>
              <w:right w:val="single" w:sz="4" w:space="0" w:color="BFBFBF"/>
            </w:tcBorders>
          </w:tcPr>
          <w:p w14:paraId="647C5811" w14:textId="396E683F" w:rsidR="00D77456" w:rsidRPr="00E94290" w:rsidRDefault="00BF791B" w:rsidP="00664DF2">
            <w:pPr>
              <w:cnfStyle w:val="000000100000" w:firstRow="0" w:lastRow="0" w:firstColumn="0" w:lastColumn="0" w:oddVBand="0" w:evenVBand="0" w:oddHBand="1" w:evenHBand="0" w:firstRowFirstColumn="0" w:firstRowLastColumn="0" w:lastRowFirstColumn="0" w:lastRowLastColumn="0"/>
            </w:pPr>
            <w:r w:rsidRPr="00E94290">
              <w:t>We will conduct this</w:t>
            </w:r>
            <w:r w:rsidR="00A47D0D" w:rsidRPr="00E94290">
              <w:t xml:space="preserve"> review </w:t>
            </w:r>
            <w:r w:rsidR="00094F7E" w:rsidRPr="00E94290">
              <w:t xml:space="preserve">during Part 2 of the Final Validation as </w:t>
            </w:r>
            <w:r w:rsidR="00A47D0D" w:rsidRPr="00E94290">
              <w:t xml:space="preserve">it is part of the policy validation </w:t>
            </w:r>
            <w:r w:rsidRPr="00E94290">
              <w:t xml:space="preserve">for </w:t>
            </w:r>
            <w:r w:rsidR="007B743A">
              <w:t>medication-assisted treatment (</w:t>
            </w:r>
            <w:r w:rsidR="00F22F32">
              <w:t>MAT)</w:t>
            </w:r>
            <w:r w:rsidRPr="00E94290">
              <w:t xml:space="preserve"> and ADFs</w:t>
            </w:r>
          </w:p>
        </w:tc>
      </w:tr>
      <w:tr w:rsidR="00D77456" w:rsidRPr="00E20F8D" w14:paraId="3BAEF843" w14:textId="77777777" w:rsidTr="0041585B">
        <w:trPr>
          <w:cantSplit/>
          <w:trHeight w:val="576"/>
        </w:trPr>
        <w:tc>
          <w:tcPr>
            <w:cnfStyle w:val="001000000000" w:firstRow="0" w:lastRow="0" w:firstColumn="1" w:lastColumn="0" w:oddVBand="0" w:evenVBand="0" w:oddHBand="0" w:evenHBand="0" w:firstRowFirstColumn="0" w:firstRowLastColumn="0" w:lastRowFirstColumn="0" w:lastRowLastColumn="0"/>
            <w:tcW w:w="1971" w:type="pct"/>
            <w:tcBorders>
              <w:top w:val="single" w:sz="4" w:space="0" w:color="BFBFBF"/>
              <w:left w:val="single" w:sz="4" w:space="0" w:color="BFBFBF"/>
              <w:bottom w:val="single" w:sz="4" w:space="0" w:color="BFBFBF"/>
              <w:right w:val="single" w:sz="4" w:space="0" w:color="BFBFBF"/>
            </w:tcBorders>
          </w:tcPr>
          <w:p w14:paraId="182DF9E8" w14:textId="6F452919" w:rsidR="00D77456" w:rsidRPr="00E94290" w:rsidRDefault="00B766A0" w:rsidP="00664DF2">
            <w:pPr>
              <w:spacing w:after="0"/>
              <w:rPr>
                <w:rFonts w:eastAsia="Yu Mincho" w:cs="Calibri"/>
                <w:b w:val="0"/>
              </w:rPr>
            </w:pPr>
            <w:r w:rsidRPr="00E94290">
              <w:rPr>
                <w:rFonts w:asciiTheme="minorHAnsi" w:hAnsiTheme="minorHAnsi" w:cstheme="minorHAnsi"/>
              </w:rPr>
              <w:t>We found strong assumptions in the baseline run of the model may lead to improbable baseline run estimates for the “business-as-usual” scenario</w:t>
            </w:r>
          </w:p>
        </w:tc>
        <w:tc>
          <w:tcPr>
            <w:tcW w:w="3029" w:type="pct"/>
            <w:tcBorders>
              <w:top w:val="single" w:sz="4" w:space="0" w:color="BFBFBF"/>
              <w:left w:val="single" w:sz="4" w:space="0" w:color="BFBFBF"/>
              <w:bottom w:val="single" w:sz="4" w:space="0" w:color="BFBFBF"/>
              <w:right w:val="single" w:sz="4" w:space="0" w:color="BFBFBF"/>
            </w:tcBorders>
          </w:tcPr>
          <w:p w14:paraId="36D8F154" w14:textId="5F85A9EB" w:rsidR="00D77456" w:rsidRPr="0005707B" w:rsidRDefault="00722508" w:rsidP="00664DF2">
            <w:pPr>
              <w:cnfStyle w:val="000000000000" w:firstRow="0" w:lastRow="0" w:firstColumn="0" w:lastColumn="0" w:oddVBand="0" w:evenVBand="0" w:oddHBand="0" w:evenHBand="0" w:firstRowFirstColumn="0" w:firstRowLastColumn="0" w:lastRowFirstColumn="0" w:lastRowLastColumn="0"/>
            </w:pPr>
            <w:r w:rsidRPr="00E94290">
              <w:t xml:space="preserve">We will perform </w:t>
            </w:r>
            <w:r w:rsidR="00C541BF" w:rsidRPr="00E94290">
              <w:t>these checks as part of the policy validation in Part 2 of the Final Validation</w:t>
            </w:r>
            <w:r w:rsidR="00327900" w:rsidRPr="00E94290">
              <w:t xml:space="preserve"> </w:t>
            </w:r>
            <w:r w:rsidR="005D576B">
              <w:t>during the</w:t>
            </w:r>
            <w:r w:rsidR="00327900" w:rsidRPr="00E94290">
              <w:t xml:space="preserve"> evaluation of reasonableness of the policy effect vs. baseline</w:t>
            </w:r>
          </w:p>
        </w:tc>
      </w:tr>
    </w:tbl>
    <w:p w14:paraId="66F3C56B" w14:textId="77777777" w:rsidR="001F7F0C" w:rsidRDefault="001F7F0C" w:rsidP="00E369EB"/>
    <w:p w14:paraId="33599639" w14:textId="5144B2B6" w:rsidR="0041585B" w:rsidRDefault="0041585B" w:rsidP="00E369EB"/>
    <w:p w14:paraId="5388E23B" w14:textId="77777777" w:rsidR="0041585B" w:rsidRPr="00E369EB" w:rsidRDefault="0041585B" w:rsidP="00E369EB"/>
    <w:p w14:paraId="645239CA" w14:textId="085B9968" w:rsidR="002005BD" w:rsidRPr="002005BD" w:rsidRDefault="002E76C1" w:rsidP="002005BD">
      <w:pPr>
        <w:pStyle w:val="Heading1"/>
      </w:pPr>
      <w:bookmarkStart w:id="27" w:name="_Validation_by_Section_1"/>
      <w:bookmarkStart w:id="28" w:name="_Toc52396439"/>
      <w:bookmarkStart w:id="29" w:name="_Toc52396004"/>
      <w:bookmarkEnd w:id="27"/>
      <w:r>
        <w:lastRenderedPageBreak/>
        <w:t>Validation by Section</w:t>
      </w:r>
      <w:bookmarkEnd w:id="23"/>
      <w:bookmarkEnd w:id="28"/>
      <w:bookmarkEnd w:id="29"/>
    </w:p>
    <w:p w14:paraId="76DE6F8E" w14:textId="094365EE" w:rsidR="006B36E4" w:rsidRPr="00DD43F3" w:rsidRDefault="006B36E4" w:rsidP="006B36E4">
      <w:r w:rsidRPr="00DD43F3">
        <w:t xml:space="preserve">The </w:t>
      </w:r>
      <w:r w:rsidR="00082091">
        <w:t>V</w:t>
      </w:r>
      <w:r w:rsidRPr="00DD43F3">
        <w:t xml:space="preserve">alidation </w:t>
      </w:r>
      <w:r w:rsidR="00082091">
        <w:t>T</w:t>
      </w:r>
      <w:r w:rsidRPr="00DD43F3">
        <w:t xml:space="preserve">eam separated findings into different sections: materials validation </w:t>
      </w:r>
      <w:r w:rsidR="0085580C">
        <w:t>(</w:t>
      </w:r>
      <w:hyperlink w:anchor="_Materials_Validation" w:history="1">
        <w:r w:rsidR="004B7282" w:rsidRPr="004B7282">
          <w:rPr>
            <w:rStyle w:val="Hyperlink"/>
          </w:rPr>
          <w:t>Section 5.1</w:t>
        </w:r>
      </w:hyperlink>
      <w:r w:rsidRPr="00DD43F3">
        <w:t xml:space="preserve">); </w:t>
      </w:r>
      <w:r w:rsidR="008A55AA">
        <w:t>general feedback (</w:t>
      </w:r>
      <w:hyperlink w:anchor="_General_Feedback" w:history="1">
        <w:r w:rsidR="008A55AA" w:rsidRPr="008A55AA">
          <w:rPr>
            <w:rStyle w:val="Hyperlink"/>
          </w:rPr>
          <w:t>Section 5.2</w:t>
        </w:r>
      </w:hyperlink>
      <w:r w:rsidR="008A55AA">
        <w:t xml:space="preserve">); </w:t>
      </w:r>
      <w:r w:rsidRPr="00DD43F3">
        <w:t xml:space="preserve">structural and behavioral validation by model component (i.e., </w:t>
      </w:r>
      <w:r w:rsidR="009D41D8" w:rsidRPr="00DD43F3">
        <w:t>Prescribing Practices</w:t>
      </w:r>
      <w:r w:rsidR="00AF13E6">
        <w:t xml:space="preserve"> </w:t>
      </w:r>
      <w:r w:rsidR="009962F5">
        <w:t>(</w:t>
      </w:r>
      <w:hyperlink w:anchor="_Prescribing_Practices" w:history="1">
        <w:r w:rsidR="0085580C" w:rsidRPr="004B7282">
          <w:rPr>
            <w:rStyle w:val="Hyperlink"/>
          </w:rPr>
          <w:t xml:space="preserve">Section </w:t>
        </w:r>
        <w:r w:rsidR="004B7282" w:rsidRPr="004B7282">
          <w:rPr>
            <w:rStyle w:val="Hyperlink"/>
          </w:rPr>
          <w:t>5.</w:t>
        </w:r>
        <w:r w:rsidR="008A55AA" w:rsidRPr="008A55AA">
          <w:rPr>
            <w:rStyle w:val="Hyperlink"/>
          </w:rPr>
          <w:t>3</w:t>
        </w:r>
      </w:hyperlink>
      <w:r w:rsidR="00AA5B28">
        <w:rPr>
          <w:rStyle w:val="Hyperlink"/>
        </w:rPr>
        <w:t>)</w:t>
      </w:r>
      <w:r w:rsidRPr="00DD43F3">
        <w:t xml:space="preserve"> </w:t>
      </w:r>
      <w:r w:rsidR="009D41D8" w:rsidRPr="00DD43F3">
        <w:t>Prescription Availability and Price</w:t>
      </w:r>
      <w:r w:rsidRPr="00DD43F3">
        <w:t xml:space="preserve"> </w:t>
      </w:r>
      <w:r w:rsidR="00DA765C">
        <w:t>(</w:t>
      </w:r>
      <w:hyperlink w:anchor="_Prescription_Availability_and" w:history="1">
        <w:r w:rsidR="008A55AA" w:rsidRPr="008A55AA">
          <w:rPr>
            <w:rStyle w:val="Hyperlink"/>
          </w:rPr>
          <w:t>Section 5.4</w:t>
        </w:r>
      </w:hyperlink>
      <w:r w:rsidR="00DA765C">
        <w:t>)</w:t>
      </w:r>
      <w:r w:rsidRPr="00DD43F3">
        <w:t xml:space="preserve">, </w:t>
      </w:r>
      <w:r w:rsidR="009D41D8" w:rsidRPr="00DD43F3">
        <w:t xml:space="preserve">Medical Use and </w:t>
      </w:r>
      <w:r w:rsidR="008A55AA">
        <w:t>M</w:t>
      </w:r>
      <w:r w:rsidR="009D41D8" w:rsidRPr="00DD43F3">
        <w:t>isuse</w:t>
      </w:r>
      <w:r w:rsidRPr="00DD43F3">
        <w:t xml:space="preserve"> </w:t>
      </w:r>
      <w:r w:rsidR="00DA765C">
        <w:t>(</w:t>
      </w:r>
      <w:hyperlink w:anchor="_Medical_Use_and_1" w:history="1">
        <w:r w:rsidR="00335F89" w:rsidRPr="008A55AA">
          <w:rPr>
            <w:rStyle w:val="Hyperlink"/>
          </w:rPr>
          <w:t>Section</w:t>
        </w:r>
        <w:r w:rsidR="008A55AA" w:rsidRPr="008A55AA">
          <w:rPr>
            <w:rStyle w:val="Hyperlink"/>
          </w:rPr>
          <w:t xml:space="preserve"> 5.5</w:t>
        </w:r>
      </w:hyperlink>
      <w:r w:rsidR="00DA765C">
        <w:t>)</w:t>
      </w:r>
      <w:r w:rsidRPr="00DD43F3">
        <w:t xml:space="preserve">, </w:t>
      </w:r>
      <w:r w:rsidR="009D41D8" w:rsidRPr="00DD43F3">
        <w:t>Use Disorder</w:t>
      </w:r>
      <w:r w:rsidRPr="00DD43F3">
        <w:t xml:space="preserve"> </w:t>
      </w:r>
      <w:r w:rsidR="009962F5">
        <w:t>(</w:t>
      </w:r>
      <w:hyperlink w:anchor="_Use_Disorder" w:history="1">
        <w:r w:rsidR="00335F89" w:rsidRPr="008A55AA">
          <w:rPr>
            <w:rStyle w:val="Hyperlink"/>
          </w:rPr>
          <w:t xml:space="preserve">Section </w:t>
        </w:r>
        <w:r w:rsidR="008A55AA" w:rsidRPr="008A55AA">
          <w:rPr>
            <w:rStyle w:val="Hyperlink"/>
          </w:rPr>
          <w:t>5.6</w:t>
        </w:r>
      </w:hyperlink>
      <w:r w:rsidR="009962F5">
        <w:t>)</w:t>
      </w:r>
      <w:r w:rsidR="009D41D8" w:rsidRPr="00DD43F3">
        <w:t xml:space="preserve">, Treatment </w:t>
      </w:r>
      <w:r w:rsidR="009962F5">
        <w:t>(</w:t>
      </w:r>
      <w:hyperlink w:anchor="_Treatment" w:history="1">
        <w:r w:rsidR="00335F89" w:rsidRPr="008A55AA">
          <w:rPr>
            <w:rStyle w:val="Hyperlink"/>
          </w:rPr>
          <w:t xml:space="preserve">Section </w:t>
        </w:r>
        <w:r w:rsidR="008A55AA" w:rsidRPr="008A55AA">
          <w:rPr>
            <w:rStyle w:val="Hyperlink"/>
          </w:rPr>
          <w:t>5.7</w:t>
        </w:r>
      </w:hyperlink>
      <w:r w:rsidR="009962F5">
        <w:t>)</w:t>
      </w:r>
      <w:r w:rsidR="00AA0BF4" w:rsidRPr="00DD43F3">
        <w:t xml:space="preserve">, and Effects of </w:t>
      </w:r>
      <w:r w:rsidR="004B6A70">
        <w:t>ADFs</w:t>
      </w:r>
      <w:r w:rsidR="00DD43F3" w:rsidRPr="00DD43F3">
        <w:t xml:space="preserve"> </w:t>
      </w:r>
      <w:r w:rsidR="009962F5">
        <w:t>(</w:t>
      </w:r>
      <w:hyperlink w:anchor="_Effects_of_Abuse-Deterrent" w:history="1">
        <w:r w:rsidR="00335F89" w:rsidRPr="000A49ED">
          <w:rPr>
            <w:rStyle w:val="Hyperlink"/>
          </w:rPr>
          <w:t>Section</w:t>
        </w:r>
        <w:r w:rsidR="000A49ED" w:rsidRPr="000A49ED">
          <w:rPr>
            <w:rStyle w:val="Hyperlink"/>
          </w:rPr>
          <w:t xml:space="preserve"> 5.8</w:t>
        </w:r>
      </w:hyperlink>
      <w:r w:rsidR="009962F5">
        <w:rPr>
          <w:rStyle w:val="Hyperlink"/>
        </w:rPr>
        <w:t>)</w:t>
      </w:r>
      <w:r w:rsidRPr="00DD43F3">
        <w:t>.</w:t>
      </w:r>
    </w:p>
    <w:p w14:paraId="4E6AA37B" w14:textId="22679392" w:rsidR="006B36E4" w:rsidRPr="00DD43F3" w:rsidRDefault="006B36E4" w:rsidP="006B36E4">
      <w:pPr>
        <w:rPr>
          <w:rFonts w:eastAsia="Times New Roman" w:cs="Calibri"/>
        </w:rPr>
      </w:pPr>
      <w:r w:rsidRPr="00DD43F3">
        <w:rPr>
          <w:rFonts w:eastAsia="Times New Roman" w:cs="Calibri"/>
        </w:rPr>
        <w:t>For clarity, names of equations and parameters in the model are</w:t>
      </w:r>
      <w:r w:rsidR="00BA2827">
        <w:rPr>
          <w:rFonts w:eastAsia="Times New Roman" w:cs="Calibri"/>
        </w:rPr>
        <w:t xml:space="preserve"> </w:t>
      </w:r>
      <w:r w:rsidRPr="00DD43F3">
        <w:rPr>
          <w:rFonts w:eastAsia="Times New Roman" w:cs="Calibri"/>
          <w:b/>
        </w:rPr>
        <w:t>bolded</w:t>
      </w:r>
      <w:r w:rsidR="008202AA">
        <w:rPr>
          <w:rFonts w:eastAsia="Times New Roman" w:cs="Calibri"/>
        </w:rPr>
        <w:t>.</w:t>
      </w:r>
    </w:p>
    <w:p w14:paraId="6C0E7A20" w14:textId="22434D83" w:rsidR="006B36E4" w:rsidRPr="00822CBA" w:rsidRDefault="006B36E4" w:rsidP="006B36E4">
      <w:pPr>
        <w:spacing w:after="0"/>
      </w:pPr>
      <w:r w:rsidRPr="00DD43F3">
        <w:t xml:space="preserve">The </w:t>
      </w:r>
      <w:r w:rsidR="007F11AD">
        <w:t xml:space="preserve">material, </w:t>
      </w:r>
      <w:r w:rsidRPr="00DD43F3">
        <w:t>structural</w:t>
      </w:r>
      <w:r w:rsidR="007F11AD">
        <w:t>,</w:t>
      </w:r>
      <w:r w:rsidRPr="00DD43F3">
        <w:t xml:space="preserve"> and </w:t>
      </w:r>
      <w:r w:rsidRPr="00822CBA">
        <w:t xml:space="preserve">behavioral validation findings are organized in tables using the </w:t>
      </w:r>
      <w:r w:rsidR="00953D09">
        <w:t>fields</w:t>
      </w:r>
      <w:r w:rsidRPr="00822CBA">
        <w:t xml:space="preserve"> described in </w:t>
      </w:r>
      <w:r w:rsidRPr="00822CBA">
        <w:fldChar w:fldCharType="begin"/>
      </w:r>
      <w:r w:rsidRPr="00822CBA">
        <w:instrText xml:space="preserve"> REF _Ref34985417 \h </w:instrText>
      </w:r>
      <w:r w:rsidRPr="00822CBA">
        <w:fldChar w:fldCharType="separate"/>
      </w:r>
      <w:r w:rsidR="00460BA2" w:rsidRPr="00822CBA">
        <w:t xml:space="preserve">Table </w:t>
      </w:r>
      <w:r w:rsidR="00460BA2" w:rsidRPr="00822CBA">
        <w:rPr>
          <w:noProof/>
        </w:rPr>
        <w:t>5</w:t>
      </w:r>
      <w:r w:rsidR="00460BA2" w:rsidRPr="00822CBA">
        <w:noBreakHyphen/>
      </w:r>
      <w:r w:rsidR="00460BA2" w:rsidRPr="00822CBA">
        <w:rPr>
          <w:noProof/>
        </w:rPr>
        <w:t>1</w:t>
      </w:r>
      <w:r w:rsidRPr="00822CBA">
        <w:fldChar w:fldCharType="end"/>
      </w:r>
      <w:r w:rsidRPr="00822CBA">
        <w:t xml:space="preserve">. </w:t>
      </w:r>
    </w:p>
    <w:p w14:paraId="027012AB" w14:textId="089B7062" w:rsidR="006B36E4" w:rsidRPr="00E20F8D" w:rsidRDefault="006B36E4" w:rsidP="00883CBF">
      <w:pPr>
        <w:pStyle w:val="Caption"/>
      </w:pPr>
      <w:bookmarkStart w:id="30" w:name="_Ref34985417"/>
      <w:bookmarkStart w:id="31" w:name="_Toc36233474"/>
      <w:bookmarkStart w:id="32" w:name="_Toc52396471"/>
      <w:bookmarkStart w:id="33" w:name="_Toc52396036"/>
      <w:r w:rsidRPr="00255EBB">
        <w:t xml:space="preserve">Table </w:t>
      </w:r>
      <w:r w:rsidR="00F7377E">
        <w:fldChar w:fldCharType="begin"/>
      </w:r>
      <w:r w:rsidR="00F7377E">
        <w:instrText xml:space="preserve"> STYLEREF 1 \s </w:instrText>
      </w:r>
      <w:r w:rsidR="00F7377E">
        <w:fldChar w:fldCharType="separate"/>
      </w:r>
      <w:r w:rsidR="00B56D1E">
        <w:rPr>
          <w:noProof/>
        </w:rPr>
        <w:t>5</w:t>
      </w:r>
      <w:r w:rsidR="00F7377E">
        <w:rPr>
          <w:noProof/>
        </w:rPr>
        <w:fldChar w:fldCharType="end"/>
      </w:r>
      <w:r w:rsidR="00B56D1E">
        <w:noBreakHyphen/>
      </w:r>
      <w:r w:rsidR="00F7377E">
        <w:fldChar w:fldCharType="begin"/>
      </w:r>
      <w:r w:rsidR="00F7377E">
        <w:instrText xml:space="preserve"> SEQ Table \* ARABIC \s 1 </w:instrText>
      </w:r>
      <w:r w:rsidR="00F7377E">
        <w:fldChar w:fldCharType="separate"/>
      </w:r>
      <w:r w:rsidR="00B56D1E">
        <w:rPr>
          <w:noProof/>
        </w:rPr>
        <w:t>1</w:t>
      </w:r>
      <w:r w:rsidR="00F7377E">
        <w:rPr>
          <w:noProof/>
        </w:rPr>
        <w:fldChar w:fldCharType="end"/>
      </w:r>
      <w:bookmarkEnd w:id="30"/>
      <w:r w:rsidR="00935971">
        <w:t>:</w:t>
      </w:r>
      <w:r w:rsidRPr="00255EBB">
        <w:t xml:space="preserve"> </w:t>
      </w:r>
      <w:r w:rsidRPr="00E20F8D">
        <w:t>Organization of Findings</w:t>
      </w:r>
      <w:bookmarkEnd w:id="31"/>
      <w:bookmarkEnd w:id="32"/>
      <w:bookmarkEnd w:id="33"/>
    </w:p>
    <w:tbl>
      <w:tblPr>
        <w:tblStyle w:val="PlainTable11"/>
        <w:tblW w:w="0" w:type="auto"/>
        <w:tblLook w:val="04A0" w:firstRow="1" w:lastRow="0" w:firstColumn="1" w:lastColumn="0" w:noHBand="0" w:noVBand="1"/>
      </w:tblPr>
      <w:tblGrid>
        <w:gridCol w:w="2155"/>
        <w:gridCol w:w="7195"/>
      </w:tblGrid>
      <w:tr w:rsidR="006B36E4" w:rsidRPr="00E20F8D" w14:paraId="7089AD4F" w14:textId="77777777" w:rsidTr="00935971">
        <w:trPr>
          <w:cnfStyle w:val="100000000000" w:firstRow="1" w:lastRow="0" w:firstColumn="0" w:lastColumn="0" w:oddVBand="0" w:evenVBand="0" w:oddHBand="0"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BFBFBF"/>
              <w:left w:val="single" w:sz="4" w:space="0" w:color="BFBFBF"/>
              <w:bottom w:val="single" w:sz="4" w:space="0" w:color="BFBFBF"/>
              <w:right w:val="single" w:sz="4" w:space="0" w:color="BFBFBF"/>
            </w:tcBorders>
            <w:shd w:val="clear" w:color="auto" w:fill="5D7D95" w:themeFill="accent1"/>
            <w:vAlign w:val="center"/>
          </w:tcPr>
          <w:p w14:paraId="2088D31C" w14:textId="77777777" w:rsidR="006B36E4" w:rsidRPr="00EA1AFE" w:rsidRDefault="006B36E4" w:rsidP="00D75541">
            <w:pPr>
              <w:spacing w:after="0"/>
              <w:jc w:val="center"/>
              <w:rPr>
                <w:rFonts w:eastAsia="Yu Mincho" w:cs="Calibri"/>
                <w:color w:val="FFFFFF" w:themeColor="background1"/>
                <w:szCs w:val="22"/>
              </w:rPr>
            </w:pPr>
            <w:r w:rsidRPr="00EA1AFE">
              <w:rPr>
                <w:rFonts w:eastAsia="Yu Mincho" w:cs="Calibri"/>
                <w:color w:val="FFFFFF" w:themeColor="background1"/>
                <w:szCs w:val="22"/>
              </w:rPr>
              <w:t>Column Header</w:t>
            </w:r>
          </w:p>
        </w:tc>
        <w:tc>
          <w:tcPr>
            <w:tcW w:w="7195" w:type="dxa"/>
            <w:tcBorders>
              <w:top w:val="single" w:sz="4" w:space="0" w:color="BFBFBF"/>
              <w:left w:val="single" w:sz="4" w:space="0" w:color="BFBFBF"/>
              <w:bottom w:val="single" w:sz="4" w:space="0" w:color="BFBFBF"/>
              <w:right w:val="single" w:sz="4" w:space="0" w:color="BFBFBF"/>
            </w:tcBorders>
            <w:shd w:val="clear" w:color="auto" w:fill="5D7D95" w:themeFill="accent1"/>
            <w:vAlign w:val="center"/>
          </w:tcPr>
          <w:p w14:paraId="3C179A5D" w14:textId="77777777" w:rsidR="006B36E4" w:rsidRPr="00EA1AFE" w:rsidRDefault="006B36E4" w:rsidP="00D75541">
            <w:pPr>
              <w:spacing w:after="0"/>
              <w:jc w:val="center"/>
              <w:cnfStyle w:val="100000000000" w:firstRow="1" w:lastRow="0" w:firstColumn="0" w:lastColumn="0" w:oddVBand="0" w:evenVBand="0" w:oddHBand="0" w:evenHBand="0" w:firstRowFirstColumn="0" w:firstRowLastColumn="0" w:lastRowFirstColumn="0" w:lastRowLastColumn="0"/>
              <w:rPr>
                <w:rFonts w:eastAsia="Yu Mincho" w:cs="Calibri"/>
                <w:color w:val="FFFFFF" w:themeColor="background1"/>
                <w:szCs w:val="22"/>
              </w:rPr>
            </w:pPr>
            <w:r w:rsidRPr="00EA1AFE">
              <w:rPr>
                <w:rFonts w:eastAsia="Yu Mincho" w:cs="Calibri"/>
                <w:color w:val="FFFFFF" w:themeColor="background1"/>
                <w:szCs w:val="22"/>
              </w:rPr>
              <w:t>Description</w:t>
            </w:r>
          </w:p>
        </w:tc>
      </w:tr>
      <w:tr w:rsidR="006B36E4" w:rsidRPr="00E20F8D" w14:paraId="5265EEF1" w14:textId="77777777" w:rsidTr="00D75541">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BFBFBF"/>
              <w:left w:val="single" w:sz="4" w:space="0" w:color="BFBFBF"/>
              <w:bottom w:val="single" w:sz="4" w:space="0" w:color="BFBFBF"/>
              <w:right w:val="single" w:sz="4" w:space="0" w:color="BFBFBF"/>
            </w:tcBorders>
            <w:hideMark/>
          </w:tcPr>
          <w:p w14:paraId="6CCAB37F" w14:textId="77777777" w:rsidR="006B36E4" w:rsidRPr="0005707B" w:rsidRDefault="006B36E4" w:rsidP="00D75541">
            <w:pPr>
              <w:spacing w:after="0"/>
              <w:rPr>
                <w:szCs w:val="22"/>
              </w:rPr>
            </w:pPr>
            <w:r w:rsidRPr="0005707B">
              <w:rPr>
                <w:rFonts w:eastAsia="Yu Mincho" w:cs="Calibri"/>
                <w:szCs w:val="22"/>
              </w:rPr>
              <w:t>ID</w:t>
            </w:r>
          </w:p>
        </w:tc>
        <w:tc>
          <w:tcPr>
            <w:tcW w:w="7195" w:type="dxa"/>
            <w:tcBorders>
              <w:top w:val="single" w:sz="4" w:space="0" w:color="BFBFBF"/>
              <w:left w:val="single" w:sz="4" w:space="0" w:color="BFBFBF"/>
              <w:bottom w:val="single" w:sz="4" w:space="0" w:color="BFBFBF"/>
              <w:right w:val="single" w:sz="4" w:space="0" w:color="BFBFBF"/>
            </w:tcBorders>
          </w:tcPr>
          <w:p w14:paraId="3754FC75" w14:textId="230768F0" w:rsidR="006B36E4" w:rsidRPr="00822CBA" w:rsidRDefault="006B36E4" w:rsidP="00D75541">
            <w:pPr>
              <w:spacing w:after="0"/>
              <w:cnfStyle w:val="000000100000" w:firstRow="0" w:lastRow="0" w:firstColumn="0" w:lastColumn="0" w:oddVBand="0" w:evenVBand="0" w:oddHBand="1" w:evenHBand="0" w:firstRowFirstColumn="0" w:firstRowLastColumn="0" w:lastRowFirstColumn="0" w:lastRowLastColumn="0"/>
              <w:rPr>
                <w:rFonts w:eastAsia="Yu Mincho" w:cs="Calibri"/>
                <w:szCs w:val="22"/>
              </w:rPr>
            </w:pPr>
            <w:r w:rsidRPr="00822CBA">
              <w:t>Unique ID, used to refer to and relate findings, not necessarily in sequential order</w:t>
            </w:r>
          </w:p>
        </w:tc>
      </w:tr>
      <w:tr w:rsidR="006B36E4" w:rsidRPr="00E20F8D" w14:paraId="1BC453BA" w14:textId="77777777" w:rsidTr="00D75541">
        <w:trPr>
          <w:cantSplit/>
          <w:trHeight w:val="576"/>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BFBFBF"/>
              <w:left w:val="single" w:sz="4" w:space="0" w:color="BFBFBF"/>
              <w:bottom w:val="single" w:sz="4" w:space="0" w:color="BFBFBF"/>
              <w:right w:val="single" w:sz="4" w:space="0" w:color="BFBFBF"/>
            </w:tcBorders>
            <w:hideMark/>
          </w:tcPr>
          <w:p w14:paraId="2B8C769C" w14:textId="77777777" w:rsidR="006B36E4" w:rsidRPr="0005707B" w:rsidRDefault="006B36E4" w:rsidP="00D75541">
            <w:pPr>
              <w:contextualSpacing/>
              <w:rPr>
                <w:rFonts w:eastAsia="Yu Mincho" w:cs="Calibri"/>
                <w:szCs w:val="22"/>
              </w:rPr>
            </w:pPr>
            <w:r w:rsidRPr="0005707B">
              <w:rPr>
                <w:rFonts w:eastAsia="Yu Mincho" w:cs="Calibri"/>
                <w:szCs w:val="22"/>
              </w:rPr>
              <w:t>Validation Type</w:t>
            </w:r>
          </w:p>
        </w:tc>
        <w:tc>
          <w:tcPr>
            <w:tcW w:w="7195" w:type="dxa"/>
            <w:tcBorders>
              <w:top w:val="single" w:sz="4" w:space="0" w:color="BFBFBF"/>
              <w:left w:val="single" w:sz="4" w:space="0" w:color="BFBFBF"/>
              <w:bottom w:val="single" w:sz="4" w:space="0" w:color="BFBFBF"/>
              <w:right w:val="single" w:sz="4" w:space="0" w:color="BFBFBF"/>
            </w:tcBorders>
          </w:tcPr>
          <w:p w14:paraId="5478077E" w14:textId="54A397E7" w:rsidR="006B36E4" w:rsidRPr="009F7659" w:rsidRDefault="006B36E4" w:rsidP="009F7659">
            <w:pPr>
              <w:cnfStyle w:val="000000000000" w:firstRow="0" w:lastRow="0" w:firstColumn="0" w:lastColumn="0" w:oddVBand="0" w:evenVBand="0" w:oddHBand="0" w:evenHBand="0" w:firstRowFirstColumn="0" w:firstRowLastColumn="0" w:lastRowFirstColumn="0" w:lastRowLastColumn="0"/>
            </w:pPr>
            <w:r w:rsidRPr="00822CBA">
              <w:t>Structural</w:t>
            </w:r>
            <w:r w:rsidR="009F7659">
              <w:t xml:space="preserve"> or </w:t>
            </w:r>
            <w:r w:rsidRPr="00822CBA">
              <w:t>Behavioral</w:t>
            </w:r>
          </w:p>
        </w:tc>
      </w:tr>
      <w:tr w:rsidR="006B36E4" w:rsidRPr="00E20F8D" w14:paraId="4A1DD89B" w14:textId="77777777" w:rsidTr="00D75541">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BFBFBF"/>
              <w:left w:val="single" w:sz="4" w:space="0" w:color="BFBFBF"/>
              <w:bottom w:val="single" w:sz="4" w:space="0" w:color="BFBFBF"/>
              <w:right w:val="single" w:sz="4" w:space="0" w:color="BFBFBF"/>
            </w:tcBorders>
            <w:hideMark/>
          </w:tcPr>
          <w:p w14:paraId="55CCD013" w14:textId="77777777" w:rsidR="006B36E4" w:rsidRPr="0005707B" w:rsidRDefault="006B36E4" w:rsidP="00D75541">
            <w:pPr>
              <w:spacing w:after="0"/>
              <w:rPr>
                <w:rFonts w:eastAsia="Calibri" w:cs="Arial"/>
              </w:rPr>
            </w:pPr>
            <w:r w:rsidRPr="0005707B">
              <w:rPr>
                <w:rFonts w:eastAsia="Yu Mincho" w:cs="Calibri"/>
              </w:rPr>
              <w:t>Finding</w:t>
            </w:r>
          </w:p>
        </w:tc>
        <w:tc>
          <w:tcPr>
            <w:tcW w:w="7195" w:type="dxa"/>
            <w:tcBorders>
              <w:top w:val="single" w:sz="4" w:space="0" w:color="BFBFBF"/>
              <w:left w:val="single" w:sz="4" w:space="0" w:color="BFBFBF"/>
              <w:bottom w:val="single" w:sz="4" w:space="0" w:color="BFBFBF"/>
              <w:right w:val="single" w:sz="4" w:space="0" w:color="BFBFBF"/>
            </w:tcBorders>
          </w:tcPr>
          <w:p w14:paraId="0F8A5CFC" w14:textId="6E5187DE" w:rsidR="006B36E4" w:rsidRPr="0005707B" w:rsidRDefault="006B36E4" w:rsidP="00F26DB4">
            <w:pPr>
              <w:cnfStyle w:val="000000100000" w:firstRow="0" w:lastRow="0" w:firstColumn="0" w:lastColumn="0" w:oddVBand="0" w:evenVBand="0" w:oddHBand="1" w:evenHBand="0" w:firstRowFirstColumn="0" w:firstRowLastColumn="0" w:lastRowFirstColumn="0" w:lastRowLastColumn="0"/>
            </w:pPr>
            <w:r w:rsidRPr="0005707B">
              <w:t>Summary of the finding from the validation test</w:t>
            </w:r>
          </w:p>
        </w:tc>
      </w:tr>
      <w:tr w:rsidR="006B36E4" w:rsidRPr="00E20F8D" w14:paraId="3DA1CEAF" w14:textId="77777777" w:rsidTr="00D75541">
        <w:trPr>
          <w:cantSplit/>
          <w:trHeight w:val="576"/>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BFBFBF"/>
              <w:left w:val="single" w:sz="4" w:space="0" w:color="BFBFBF"/>
              <w:bottom w:val="single" w:sz="4" w:space="0" w:color="BFBFBF"/>
              <w:right w:val="single" w:sz="4" w:space="0" w:color="BFBFBF"/>
            </w:tcBorders>
          </w:tcPr>
          <w:p w14:paraId="760BA0D3" w14:textId="16D11E8E" w:rsidR="006B36E4" w:rsidRPr="0005707B" w:rsidRDefault="00FD6F2B" w:rsidP="00D75541">
            <w:pPr>
              <w:spacing w:after="0"/>
              <w:rPr>
                <w:rFonts w:eastAsia="Yu Mincho" w:cs="Calibri"/>
              </w:rPr>
            </w:pPr>
            <w:r w:rsidRPr="0005707B">
              <w:rPr>
                <w:rFonts w:eastAsia="Yu Mincho" w:cs="Calibri"/>
              </w:rPr>
              <w:t>Test Conditions</w:t>
            </w:r>
          </w:p>
        </w:tc>
        <w:tc>
          <w:tcPr>
            <w:tcW w:w="7195" w:type="dxa"/>
            <w:tcBorders>
              <w:top w:val="single" w:sz="4" w:space="0" w:color="BFBFBF"/>
              <w:left w:val="single" w:sz="4" w:space="0" w:color="BFBFBF"/>
              <w:bottom w:val="single" w:sz="4" w:space="0" w:color="BFBFBF"/>
              <w:right w:val="single" w:sz="4" w:space="0" w:color="BFBFBF"/>
            </w:tcBorders>
          </w:tcPr>
          <w:p w14:paraId="3725BBC9" w14:textId="46A3FA67" w:rsidR="006B36E4" w:rsidRPr="0005707B" w:rsidRDefault="006B36E4" w:rsidP="00D75541">
            <w:pPr>
              <w:cnfStyle w:val="000000000000" w:firstRow="0" w:lastRow="0" w:firstColumn="0" w:lastColumn="0" w:oddVBand="0" w:evenVBand="0" w:oddHBand="0" w:evenHBand="0" w:firstRowFirstColumn="0" w:firstRowLastColumn="0" w:lastRowFirstColumn="0" w:lastRowLastColumn="0"/>
            </w:pPr>
            <w:r w:rsidRPr="0005707B">
              <w:t>Description of test steps or scenario</w:t>
            </w:r>
          </w:p>
        </w:tc>
      </w:tr>
      <w:tr w:rsidR="006B36E4" w:rsidRPr="00E20F8D" w14:paraId="1DA55EC5" w14:textId="77777777" w:rsidTr="00D75541">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BFBFBF"/>
              <w:left w:val="single" w:sz="4" w:space="0" w:color="BFBFBF"/>
              <w:bottom w:val="single" w:sz="4" w:space="0" w:color="BFBFBF"/>
              <w:right w:val="single" w:sz="4" w:space="0" w:color="BFBFBF"/>
            </w:tcBorders>
          </w:tcPr>
          <w:p w14:paraId="0382E00D" w14:textId="77777777" w:rsidR="006B36E4" w:rsidRPr="0005707B" w:rsidRDefault="006B36E4" w:rsidP="00D75541">
            <w:pPr>
              <w:spacing w:after="0"/>
              <w:rPr>
                <w:rFonts w:eastAsia="Yu Mincho" w:cs="Calibri"/>
              </w:rPr>
            </w:pPr>
            <w:r w:rsidRPr="0005707B">
              <w:rPr>
                <w:rFonts w:eastAsia="Yu Mincho" w:cs="Calibri"/>
              </w:rPr>
              <w:t>Discussion of Finding</w:t>
            </w:r>
          </w:p>
        </w:tc>
        <w:tc>
          <w:tcPr>
            <w:tcW w:w="7195" w:type="dxa"/>
            <w:tcBorders>
              <w:top w:val="single" w:sz="4" w:space="0" w:color="BFBFBF"/>
              <w:left w:val="single" w:sz="4" w:space="0" w:color="BFBFBF"/>
              <w:bottom w:val="single" w:sz="4" w:space="0" w:color="BFBFBF"/>
              <w:right w:val="single" w:sz="4" w:space="0" w:color="BFBFBF"/>
            </w:tcBorders>
          </w:tcPr>
          <w:p w14:paraId="4EDA0958" w14:textId="77777777" w:rsidR="006B36E4" w:rsidRPr="0005707B" w:rsidRDefault="006B36E4" w:rsidP="00D75541">
            <w:pPr>
              <w:cnfStyle w:val="000000100000" w:firstRow="0" w:lastRow="0" w:firstColumn="0" w:lastColumn="0" w:oddVBand="0" w:evenVBand="0" w:oddHBand="1" w:evenHBand="0" w:firstRowFirstColumn="0" w:firstRowLastColumn="0" w:lastRowFirstColumn="0" w:lastRowLastColumn="0"/>
              <w:rPr>
                <w:rFonts w:eastAsia="Yu Mincho" w:cs="Calibri"/>
              </w:rPr>
            </w:pPr>
            <w:r w:rsidRPr="0005707B">
              <w:t>Detailed explanation of the finding; includes relevant references that support the suggested recommendations</w:t>
            </w:r>
          </w:p>
        </w:tc>
      </w:tr>
      <w:tr w:rsidR="006B36E4" w:rsidRPr="00E20F8D" w14:paraId="771538FB" w14:textId="77777777" w:rsidTr="00D75541">
        <w:trPr>
          <w:cantSplit/>
          <w:trHeight w:val="288"/>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BFBFBF"/>
              <w:left w:val="single" w:sz="4" w:space="0" w:color="BFBFBF"/>
              <w:bottom w:val="single" w:sz="4" w:space="0" w:color="BFBFBF"/>
              <w:right w:val="single" w:sz="4" w:space="0" w:color="BFBFBF"/>
            </w:tcBorders>
          </w:tcPr>
          <w:p w14:paraId="6C317153" w14:textId="69C54019" w:rsidR="006B36E4" w:rsidRPr="0005707B" w:rsidRDefault="0056549B" w:rsidP="00D75541">
            <w:pPr>
              <w:spacing w:after="0"/>
              <w:rPr>
                <w:rFonts w:eastAsia="Yu Mincho" w:cs="Calibri"/>
              </w:rPr>
            </w:pPr>
            <w:r w:rsidRPr="0056549B">
              <w:rPr>
                <w:rFonts w:eastAsia="Yu Mincho" w:cs="Calibri"/>
              </w:rPr>
              <w:t>Recommended Actions</w:t>
            </w:r>
          </w:p>
        </w:tc>
        <w:tc>
          <w:tcPr>
            <w:tcW w:w="7195" w:type="dxa"/>
            <w:tcBorders>
              <w:top w:val="single" w:sz="4" w:space="0" w:color="BFBFBF"/>
              <w:left w:val="single" w:sz="4" w:space="0" w:color="BFBFBF"/>
              <w:bottom w:val="single" w:sz="4" w:space="0" w:color="BFBFBF"/>
              <w:right w:val="single" w:sz="4" w:space="0" w:color="BFBFBF"/>
            </w:tcBorders>
          </w:tcPr>
          <w:p w14:paraId="3FD55B1D" w14:textId="3ED6D22D" w:rsidR="006B36E4" w:rsidRPr="0005707B" w:rsidRDefault="006B36E4" w:rsidP="00D75541">
            <w:pPr>
              <w:cnfStyle w:val="000000000000" w:firstRow="0" w:lastRow="0" w:firstColumn="0" w:lastColumn="0" w:oddVBand="0" w:evenVBand="0" w:oddHBand="0" w:evenHBand="0" w:firstRowFirstColumn="0" w:firstRowLastColumn="0" w:lastRowFirstColumn="0" w:lastRowLastColumn="0"/>
              <w:rPr>
                <w:rFonts w:eastAsia="Yu Mincho" w:cs="Calibri"/>
              </w:rPr>
            </w:pPr>
            <w:r w:rsidRPr="0005707B">
              <w:t>Suggested solutions to address the finding</w:t>
            </w:r>
          </w:p>
        </w:tc>
      </w:tr>
    </w:tbl>
    <w:p w14:paraId="12BB1F39" w14:textId="11C0C63D" w:rsidR="00F06AE6" w:rsidRDefault="00F06AE6" w:rsidP="001B4431">
      <w:pPr>
        <w:pStyle w:val="Heading2"/>
      </w:pPr>
      <w:bookmarkStart w:id="34" w:name="_Materials_Validation"/>
      <w:bookmarkStart w:id="35" w:name="_Ref51829112"/>
      <w:bookmarkStart w:id="36" w:name="_Ref51829133"/>
      <w:bookmarkStart w:id="37" w:name="_Ref51829140"/>
      <w:bookmarkStart w:id="38" w:name="_Toc51849681"/>
      <w:bookmarkStart w:id="39" w:name="_Toc52396440"/>
      <w:bookmarkStart w:id="40" w:name="_Toc52396005"/>
      <w:bookmarkEnd w:id="34"/>
      <w:r>
        <w:t>Materials Validation</w:t>
      </w:r>
      <w:bookmarkEnd w:id="35"/>
      <w:bookmarkEnd w:id="36"/>
      <w:bookmarkEnd w:id="37"/>
      <w:bookmarkEnd w:id="38"/>
      <w:bookmarkEnd w:id="39"/>
      <w:bookmarkEnd w:id="40"/>
    </w:p>
    <w:p w14:paraId="181513FC" w14:textId="5ABF78F8" w:rsidR="00F06AE6" w:rsidRPr="00A909CC" w:rsidRDefault="00F06AE6" w:rsidP="00A909CC">
      <w:pPr>
        <w:spacing w:after="0"/>
        <w:rPr>
          <w:rFonts w:eastAsia="Times New Roman" w:cs="Calibri"/>
          <w:b/>
        </w:rPr>
      </w:pPr>
      <w:r>
        <w:t xml:space="preserve">The </w:t>
      </w:r>
      <w:r w:rsidR="00555287">
        <w:t>V</w:t>
      </w:r>
      <w:r>
        <w:t xml:space="preserve">alidation </w:t>
      </w:r>
      <w:r w:rsidR="00555287">
        <w:t>T</w:t>
      </w:r>
      <w:r>
        <w:t xml:space="preserve">eam performed the materials validation </w:t>
      </w:r>
      <w:r w:rsidRPr="00B356BA">
        <w:t>to verify documentation and technical materials (e.g., model files) necessary for model validation were available, complete, and accurate. We</w:t>
      </w:r>
      <w:r>
        <w:t xml:space="preserve"> used these materials to understand the scope of the model including </w:t>
      </w:r>
      <w:r w:rsidRPr="000F2AFE">
        <w:t>assumptions, capabilities, and limitations of the model.</w:t>
      </w:r>
    </w:p>
    <w:p w14:paraId="7BAC75D9" w14:textId="184881B1" w:rsidR="00F06AE6" w:rsidRDefault="00F06AE6" w:rsidP="00862363">
      <w:pPr>
        <w:pStyle w:val="Heading3"/>
      </w:pPr>
      <w:bookmarkStart w:id="41" w:name="_Toc52396441"/>
      <w:bookmarkStart w:id="42" w:name="_Toc52396006"/>
      <w:r>
        <w:t>Documentation</w:t>
      </w:r>
      <w:bookmarkEnd w:id="41"/>
      <w:bookmarkEnd w:id="42"/>
    </w:p>
    <w:p w14:paraId="2231F4BA" w14:textId="5DF59812" w:rsidR="00F06AE6" w:rsidRDefault="00F06AE6" w:rsidP="00F06AE6">
      <w:pPr>
        <w:rPr>
          <w:rFonts w:eastAsia="Times New Roman" w:cs="Calibri"/>
        </w:rPr>
      </w:pPr>
      <w:r>
        <w:rPr>
          <w:rFonts w:eastAsia="Times New Roman" w:cs="Calibri"/>
        </w:rPr>
        <w:t xml:space="preserve">On </w:t>
      </w:r>
      <w:r w:rsidR="00F72971">
        <w:rPr>
          <w:rFonts w:eastAsia="Times New Roman" w:cs="Calibri"/>
        </w:rPr>
        <w:t>September 1</w:t>
      </w:r>
      <w:r>
        <w:rPr>
          <w:rFonts w:eastAsia="Times New Roman" w:cs="Calibri"/>
        </w:rPr>
        <w:t xml:space="preserve">, 2020, the </w:t>
      </w:r>
      <w:r w:rsidR="00715DED">
        <w:rPr>
          <w:rFonts w:eastAsia="Times New Roman" w:cs="Calibri"/>
        </w:rPr>
        <w:t>V</w:t>
      </w:r>
      <w:r>
        <w:rPr>
          <w:rFonts w:eastAsia="Times New Roman" w:cs="Calibri"/>
        </w:rPr>
        <w:t xml:space="preserve">alidation </w:t>
      </w:r>
      <w:r w:rsidR="00715DED">
        <w:rPr>
          <w:rFonts w:eastAsia="Times New Roman" w:cs="Calibri"/>
        </w:rPr>
        <w:t>T</w:t>
      </w:r>
      <w:r>
        <w:rPr>
          <w:rFonts w:eastAsia="Times New Roman" w:cs="Calibri"/>
        </w:rPr>
        <w:t xml:space="preserve">eam received </w:t>
      </w:r>
      <w:r w:rsidR="00075165">
        <w:rPr>
          <w:rFonts w:eastAsia="Times New Roman" w:cs="Calibri"/>
        </w:rPr>
        <w:t>model v831</w:t>
      </w:r>
      <w:r>
        <w:rPr>
          <w:rFonts w:eastAsia="Times New Roman" w:cs="Calibri"/>
        </w:rPr>
        <w:t xml:space="preserve"> for validation. This package included:</w:t>
      </w:r>
    </w:p>
    <w:p w14:paraId="718656D0" w14:textId="358871CD" w:rsidR="00F06AE6" w:rsidRDefault="00F06AE6" w:rsidP="00610652">
      <w:pPr>
        <w:pStyle w:val="ListParagraph"/>
        <w:numPr>
          <w:ilvl w:val="0"/>
          <w:numId w:val="9"/>
        </w:numPr>
        <w:rPr>
          <w:rFonts w:eastAsia="Times New Roman" w:cs="Calibri"/>
        </w:rPr>
      </w:pPr>
      <w:r w:rsidRPr="00A92F91">
        <w:rPr>
          <w:rFonts w:eastAsia="Times New Roman" w:cs="Calibri"/>
          <w:b/>
        </w:rPr>
        <w:t>Cover Letter</w:t>
      </w:r>
      <w:r w:rsidR="007A2DC8">
        <w:rPr>
          <w:rFonts w:eastAsia="Times New Roman" w:cs="Calibri"/>
          <w:b/>
        </w:rPr>
        <w:t xml:space="preserve"> -</w:t>
      </w:r>
      <w:r w:rsidR="000F29F2">
        <w:rPr>
          <w:rFonts w:eastAsia="Times New Roman" w:cs="Calibri"/>
        </w:rPr>
        <w:t xml:space="preserve"> This PDF provide</w:t>
      </w:r>
      <w:r w:rsidR="00E426EB">
        <w:rPr>
          <w:rFonts w:eastAsia="Times New Roman" w:cs="Calibri"/>
        </w:rPr>
        <w:t>s</w:t>
      </w:r>
      <w:r w:rsidR="000F29F2">
        <w:rPr>
          <w:rFonts w:eastAsia="Times New Roman" w:cs="Calibri"/>
        </w:rPr>
        <w:t xml:space="preserve"> a </w:t>
      </w:r>
      <w:r w:rsidR="00EA6B89">
        <w:rPr>
          <w:rFonts w:eastAsia="Times New Roman" w:cs="Calibri"/>
        </w:rPr>
        <w:t>summary</w:t>
      </w:r>
      <w:r w:rsidR="000F29F2">
        <w:rPr>
          <w:rFonts w:eastAsia="Times New Roman" w:cs="Calibri"/>
        </w:rPr>
        <w:t xml:space="preserve"> of recent model development, </w:t>
      </w:r>
      <w:r w:rsidR="00D450AB">
        <w:rPr>
          <w:rFonts w:eastAsia="Times New Roman" w:cs="Calibri"/>
        </w:rPr>
        <w:t>current model scope, and some limitations.</w:t>
      </w:r>
    </w:p>
    <w:p w14:paraId="49BD6232" w14:textId="723B8355" w:rsidR="00F06AE6" w:rsidRDefault="00F06AE6" w:rsidP="00610652">
      <w:pPr>
        <w:pStyle w:val="ListParagraph"/>
        <w:numPr>
          <w:ilvl w:val="0"/>
          <w:numId w:val="9"/>
        </w:numPr>
        <w:rPr>
          <w:rFonts w:eastAsia="Times New Roman" w:cs="Calibri"/>
        </w:rPr>
      </w:pPr>
      <w:r w:rsidRPr="00A92F91">
        <w:rPr>
          <w:rFonts w:eastAsia="Times New Roman" w:cs="Calibri"/>
          <w:b/>
        </w:rPr>
        <w:t>Vensim model file</w:t>
      </w:r>
    </w:p>
    <w:p w14:paraId="016D0317" w14:textId="03CA95E0" w:rsidR="00F06AE6" w:rsidRDefault="00F06AE6" w:rsidP="00610652">
      <w:pPr>
        <w:pStyle w:val="ListParagraph"/>
        <w:numPr>
          <w:ilvl w:val="0"/>
          <w:numId w:val="9"/>
        </w:numPr>
        <w:rPr>
          <w:rFonts w:eastAsia="Times New Roman" w:cs="Calibri"/>
        </w:rPr>
      </w:pPr>
      <w:r w:rsidRPr="00A92F91">
        <w:rPr>
          <w:rFonts w:eastAsia="Times New Roman" w:cs="Calibri"/>
          <w:b/>
        </w:rPr>
        <w:t>Model Overview.ppsx</w:t>
      </w:r>
      <w:r w:rsidR="000C761C">
        <w:rPr>
          <w:rFonts w:eastAsia="Times New Roman" w:cs="Calibri"/>
        </w:rPr>
        <w:t xml:space="preserve"> </w:t>
      </w:r>
      <w:r w:rsidR="00A910FD">
        <w:rPr>
          <w:rFonts w:eastAsia="Times New Roman" w:cs="Calibri"/>
        </w:rPr>
        <w:t xml:space="preserve">- </w:t>
      </w:r>
      <w:r w:rsidR="000C761C">
        <w:rPr>
          <w:rFonts w:eastAsia="Times New Roman" w:cs="Calibri"/>
        </w:rPr>
        <w:t xml:space="preserve">This </w:t>
      </w:r>
      <w:r w:rsidR="007C5950">
        <w:rPr>
          <w:rFonts w:eastAsia="Times New Roman" w:cs="Calibri"/>
        </w:rPr>
        <w:t>P</w:t>
      </w:r>
      <w:r w:rsidR="000C761C">
        <w:rPr>
          <w:rFonts w:eastAsia="Times New Roman" w:cs="Calibri"/>
        </w:rPr>
        <w:t>owe</w:t>
      </w:r>
      <w:r w:rsidR="007C5950">
        <w:rPr>
          <w:rFonts w:eastAsia="Times New Roman" w:cs="Calibri"/>
        </w:rPr>
        <w:t>rP</w:t>
      </w:r>
      <w:r w:rsidR="000C761C">
        <w:rPr>
          <w:rFonts w:eastAsia="Times New Roman" w:cs="Calibri"/>
        </w:rPr>
        <w:t>oint</w:t>
      </w:r>
      <w:r w:rsidR="001E0069">
        <w:rPr>
          <w:rFonts w:eastAsia="Times New Roman" w:cs="Calibri"/>
        </w:rPr>
        <w:t xml:space="preserve"> provide</w:t>
      </w:r>
      <w:r w:rsidR="00E426EB">
        <w:rPr>
          <w:rFonts w:eastAsia="Times New Roman" w:cs="Calibri"/>
        </w:rPr>
        <w:t>s</w:t>
      </w:r>
      <w:r w:rsidR="001E0069">
        <w:rPr>
          <w:rFonts w:eastAsia="Times New Roman" w:cs="Calibri"/>
        </w:rPr>
        <w:t xml:space="preserve"> a high</w:t>
      </w:r>
      <w:r w:rsidR="00DB1DAD">
        <w:rPr>
          <w:rFonts w:eastAsia="Times New Roman" w:cs="Calibri"/>
        </w:rPr>
        <w:t>-</w:t>
      </w:r>
      <w:r w:rsidR="001E0069">
        <w:rPr>
          <w:rFonts w:eastAsia="Times New Roman" w:cs="Calibri"/>
        </w:rPr>
        <w:t>level description of the model</w:t>
      </w:r>
      <w:r w:rsidR="000C761C">
        <w:rPr>
          <w:rFonts w:eastAsia="Times New Roman" w:cs="Calibri"/>
        </w:rPr>
        <w:t xml:space="preserve"> and some </w:t>
      </w:r>
      <w:r w:rsidR="002B286B">
        <w:rPr>
          <w:rFonts w:eastAsia="Times New Roman" w:cs="Calibri"/>
        </w:rPr>
        <w:t>assumptions.</w:t>
      </w:r>
    </w:p>
    <w:p w14:paraId="3E68E9E8" w14:textId="45F8A7D4" w:rsidR="00751EBD" w:rsidRPr="00F30AD3" w:rsidRDefault="00F06AE6" w:rsidP="00F30AD3">
      <w:pPr>
        <w:pStyle w:val="ListParagraph"/>
        <w:numPr>
          <w:ilvl w:val="0"/>
          <w:numId w:val="9"/>
        </w:numPr>
        <w:rPr>
          <w:rFonts w:eastAsia="Times New Roman" w:cs="Calibri"/>
        </w:rPr>
      </w:pPr>
      <w:r w:rsidRPr="00A92F91">
        <w:rPr>
          <w:rFonts w:eastAsia="Times New Roman" w:cs="Calibri"/>
          <w:b/>
        </w:rPr>
        <w:t>Documentation Master File.xlsx</w:t>
      </w:r>
      <w:r w:rsidR="00A910FD">
        <w:rPr>
          <w:rFonts w:eastAsia="Times New Roman" w:cs="Calibri"/>
          <w:b/>
        </w:rPr>
        <w:t xml:space="preserve"> </w:t>
      </w:r>
      <w:r w:rsidR="00F30AD3">
        <w:rPr>
          <w:rFonts w:eastAsia="Times New Roman" w:cs="Calibri"/>
          <w:b/>
        </w:rPr>
        <w:t>–</w:t>
      </w:r>
      <w:r w:rsidRPr="000A3E55">
        <w:rPr>
          <w:rFonts w:eastAsia="Times New Roman" w:cs="Calibri"/>
        </w:rPr>
        <w:t xml:space="preserve"> </w:t>
      </w:r>
      <w:r w:rsidR="00F30AD3">
        <w:rPr>
          <w:rFonts w:eastAsia="Times New Roman" w:cs="Calibri"/>
        </w:rPr>
        <w:t>This document is h</w:t>
      </w:r>
      <w:r w:rsidR="00A910FD">
        <w:rPr>
          <w:rFonts w:eastAsia="Times New Roman" w:cs="Calibri"/>
        </w:rPr>
        <w:t>ereinafter</w:t>
      </w:r>
      <w:r w:rsidRPr="000A3E55">
        <w:rPr>
          <w:rFonts w:eastAsia="Times New Roman" w:cs="Calibri"/>
        </w:rPr>
        <w:t xml:space="preserve"> </w:t>
      </w:r>
      <w:r w:rsidR="00F30AD3">
        <w:rPr>
          <w:rFonts w:eastAsia="Times New Roman" w:cs="Calibri"/>
        </w:rPr>
        <w:t xml:space="preserve">referred to as </w:t>
      </w:r>
      <w:r w:rsidRPr="000A3E55">
        <w:rPr>
          <w:rFonts w:eastAsia="Times New Roman" w:cs="Calibri"/>
        </w:rPr>
        <w:t>“documentation</w:t>
      </w:r>
      <w:r w:rsidR="008202AA">
        <w:rPr>
          <w:rFonts w:eastAsia="Times New Roman" w:cs="Calibri"/>
        </w:rPr>
        <w:t>.</w:t>
      </w:r>
      <w:r w:rsidR="00F30AD3">
        <w:rPr>
          <w:rFonts w:eastAsia="Times New Roman" w:cs="Calibri"/>
        </w:rPr>
        <w:t>”</w:t>
      </w:r>
      <w:r w:rsidR="008202AA">
        <w:rPr>
          <w:rFonts w:eastAsia="Times New Roman" w:cs="Calibri"/>
        </w:rPr>
        <w:t xml:space="preserve"> </w:t>
      </w:r>
      <w:r w:rsidR="00F30AD3">
        <w:rPr>
          <w:rFonts w:eastAsia="Times New Roman" w:cs="Calibri"/>
        </w:rPr>
        <w:t xml:space="preserve">It </w:t>
      </w:r>
      <w:r w:rsidRPr="000A3E55">
        <w:rPr>
          <w:rFonts w:eastAsia="Times New Roman" w:cs="Calibri"/>
        </w:rPr>
        <w:t>contains</w:t>
      </w:r>
      <w:r w:rsidR="00F30AD3">
        <w:rPr>
          <w:rFonts w:eastAsia="Times New Roman" w:cs="Calibri"/>
        </w:rPr>
        <w:t xml:space="preserve">: </w:t>
      </w:r>
      <w:r w:rsidR="00F30AD3" w:rsidRPr="00F30AD3">
        <w:rPr>
          <w:rFonts w:eastAsia="Times New Roman" w:cs="Calibri"/>
        </w:rPr>
        <w:t>i</w:t>
      </w:r>
      <w:r w:rsidRPr="00F30AD3">
        <w:rPr>
          <w:rFonts w:eastAsia="Times New Roman" w:cs="Calibri"/>
        </w:rPr>
        <w:t>nformation on model variables and assumptions</w:t>
      </w:r>
      <w:r w:rsidR="00F30AD3">
        <w:rPr>
          <w:rFonts w:eastAsia="Times New Roman" w:cs="Calibri"/>
        </w:rPr>
        <w:t xml:space="preserve">; </w:t>
      </w:r>
      <w:r w:rsidR="00F30AD3" w:rsidRPr="00F30AD3">
        <w:rPr>
          <w:rFonts w:eastAsia="Times New Roman" w:cs="Calibri"/>
        </w:rPr>
        <w:t>a l</w:t>
      </w:r>
      <w:r w:rsidRPr="00F30AD3">
        <w:rPr>
          <w:rFonts w:eastAsia="Times New Roman" w:cs="Calibri"/>
        </w:rPr>
        <w:t>ist of model equations</w:t>
      </w:r>
      <w:r w:rsidR="00F30AD3">
        <w:rPr>
          <w:rFonts w:eastAsia="Times New Roman" w:cs="Calibri"/>
        </w:rPr>
        <w:t xml:space="preserve">; </w:t>
      </w:r>
      <w:r w:rsidR="00E426EB">
        <w:rPr>
          <w:rFonts w:eastAsia="Times New Roman" w:cs="Calibri"/>
        </w:rPr>
        <w:t xml:space="preserve">and </w:t>
      </w:r>
      <w:r w:rsidR="00F30AD3">
        <w:rPr>
          <w:rFonts w:eastAsia="Times New Roman" w:cs="Calibri"/>
        </w:rPr>
        <w:t>a h</w:t>
      </w:r>
      <w:r w:rsidR="00751EBD" w:rsidRPr="00F30AD3">
        <w:rPr>
          <w:rFonts w:eastAsia="Times New Roman" w:cs="Calibri"/>
        </w:rPr>
        <w:t>ard copy of input time series and validation time series</w:t>
      </w:r>
      <w:r w:rsidR="00F30AD3" w:rsidRPr="00F30AD3">
        <w:rPr>
          <w:rFonts w:eastAsia="Times New Roman" w:cs="Calibri"/>
        </w:rPr>
        <w:t>.</w:t>
      </w:r>
    </w:p>
    <w:p w14:paraId="7A6E9724" w14:textId="1D8A4273" w:rsidR="00A66E48" w:rsidRPr="000A3E55" w:rsidRDefault="00DA0510" w:rsidP="00610652">
      <w:pPr>
        <w:pStyle w:val="ListParagraph"/>
        <w:numPr>
          <w:ilvl w:val="0"/>
          <w:numId w:val="9"/>
        </w:numPr>
        <w:rPr>
          <w:rFonts w:eastAsia="Times New Roman" w:cs="Calibri"/>
        </w:rPr>
      </w:pPr>
      <w:r w:rsidRPr="00A92F91">
        <w:rPr>
          <w:rFonts w:eastAsia="Times New Roman" w:cs="Calibri"/>
          <w:b/>
        </w:rPr>
        <w:t xml:space="preserve">Five supplementary </w:t>
      </w:r>
      <w:r w:rsidR="00BE344C">
        <w:rPr>
          <w:rFonts w:eastAsia="Times New Roman" w:cs="Calibri"/>
          <w:b/>
        </w:rPr>
        <w:t>E</w:t>
      </w:r>
      <w:r w:rsidRPr="00A92F91">
        <w:rPr>
          <w:rFonts w:eastAsia="Times New Roman" w:cs="Calibri"/>
          <w:b/>
        </w:rPr>
        <w:t>xcel files required for data transformation</w:t>
      </w:r>
      <w:r w:rsidR="00A910FD">
        <w:rPr>
          <w:rFonts w:eastAsia="Times New Roman" w:cs="Calibri"/>
        </w:rPr>
        <w:t xml:space="preserve"> - </w:t>
      </w:r>
      <w:r w:rsidR="00260677" w:rsidRPr="000A3E55">
        <w:rPr>
          <w:rFonts w:eastAsia="Times New Roman" w:cs="Calibri"/>
        </w:rPr>
        <w:t>1)</w:t>
      </w:r>
      <w:r w:rsidR="007C6D5C">
        <w:rPr>
          <w:rFonts w:eastAsia="Times New Roman" w:cs="Calibri"/>
        </w:rPr>
        <w:t xml:space="preserve"> Medical Use, Rx, and Mortality</w:t>
      </w:r>
      <w:r w:rsidR="00B257FD">
        <w:rPr>
          <w:rFonts w:eastAsia="Times New Roman" w:cs="Calibri"/>
        </w:rPr>
        <w:t>.xlsx</w:t>
      </w:r>
      <w:r w:rsidR="007C6D5C">
        <w:rPr>
          <w:rFonts w:eastAsia="Times New Roman" w:cs="Calibri"/>
        </w:rPr>
        <w:t>; 2) Price Data</w:t>
      </w:r>
      <w:r w:rsidR="00B257FD">
        <w:rPr>
          <w:rFonts w:eastAsia="Times New Roman" w:cs="Calibri"/>
        </w:rPr>
        <w:t>.xlsx</w:t>
      </w:r>
      <w:r w:rsidR="007C6D5C">
        <w:rPr>
          <w:rFonts w:eastAsia="Times New Roman" w:cs="Calibri"/>
        </w:rPr>
        <w:t>; 3) Supply and Nal</w:t>
      </w:r>
      <w:r w:rsidR="00670F1A">
        <w:rPr>
          <w:rFonts w:eastAsia="Times New Roman" w:cs="Calibri"/>
        </w:rPr>
        <w:t>oxone.xlsx; 4) Treatment.xlsx;</w:t>
      </w:r>
      <w:r w:rsidR="00B257FD">
        <w:rPr>
          <w:rFonts w:eastAsia="Times New Roman" w:cs="Calibri"/>
        </w:rPr>
        <w:t xml:space="preserve"> and</w:t>
      </w:r>
      <w:r w:rsidR="00670F1A">
        <w:rPr>
          <w:rFonts w:eastAsia="Times New Roman" w:cs="Calibri"/>
        </w:rPr>
        <w:t xml:space="preserve"> 5) Use, </w:t>
      </w:r>
      <w:r w:rsidR="00670F1A">
        <w:rPr>
          <w:rFonts w:eastAsia="Times New Roman" w:cs="Calibri"/>
        </w:rPr>
        <w:lastRenderedPageBreak/>
        <w:t>Disorder, and Transition</w:t>
      </w:r>
      <w:r w:rsidR="00B257FD">
        <w:rPr>
          <w:rFonts w:eastAsia="Times New Roman" w:cs="Calibri"/>
        </w:rPr>
        <w:t>s.xlsx</w:t>
      </w:r>
      <w:r w:rsidR="008136AB">
        <w:rPr>
          <w:rFonts w:eastAsia="Times New Roman" w:cs="Calibri"/>
        </w:rPr>
        <w:t xml:space="preserve">. </w:t>
      </w:r>
      <w:r w:rsidR="00FA05B5">
        <w:rPr>
          <w:rFonts w:eastAsia="Times New Roman" w:cs="Calibri"/>
        </w:rPr>
        <w:t>We will assess these files</w:t>
      </w:r>
      <w:r w:rsidR="008136AB">
        <w:rPr>
          <w:rFonts w:eastAsia="Times New Roman" w:cs="Calibri"/>
        </w:rPr>
        <w:t xml:space="preserve"> during the next model maintenance cycle.</w:t>
      </w:r>
    </w:p>
    <w:p w14:paraId="1D20BD72" w14:textId="2BF4E641" w:rsidR="008A713F" w:rsidRPr="00B356BA" w:rsidRDefault="00F525F9" w:rsidP="00610652">
      <w:pPr>
        <w:pStyle w:val="ListParagraph"/>
        <w:numPr>
          <w:ilvl w:val="0"/>
          <w:numId w:val="9"/>
        </w:numPr>
        <w:rPr>
          <w:rFonts w:eastAsia="Times New Roman" w:cs="Calibri"/>
        </w:rPr>
      </w:pPr>
      <w:r w:rsidRPr="00F525F9">
        <w:rPr>
          <w:rFonts w:eastAsia="Times New Roman" w:cs="Calibri"/>
          <w:b/>
          <w:bCs/>
        </w:rPr>
        <w:t>NSDUH for Documentation.sas</w:t>
      </w:r>
      <w:r w:rsidR="00A910FD">
        <w:rPr>
          <w:rFonts w:eastAsia="Times New Roman" w:cs="Calibri"/>
        </w:rPr>
        <w:t xml:space="preserve"> -</w:t>
      </w:r>
      <w:r>
        <w:rPr>
          <w:rFonts w:eastAsia="Times New Roman" w:cs="Calibri"/>
        </w:rPr>
        <w:t xml:space="preserve"> </w:t>
      </w:r>
      <w:r w:rsidR="00E04B6A" w:rsidRPr="000A3E55">
        <w:rPr>
          <w:rFonts w:eastAsia="Times New Roman" w:cs="Calibri"/>
        </w:rPr>
        <w:t>SAS code required for transformation of NSDUH data.</w:t>
      </w:r>
      <w:r w:rsidR="00824E26">
        <w:rPr>
          <w:rFonts w:eastAsia="Times New Roman" w:cs="Calibri"/>
        </w:rPr>
        <w:t xml:space="preserve"> </w:t>
      </w:r>
      <w:r w:rsidR="00FA05B5">
        <w:rPr>
          <w:rFonts w:eastAsia="Times New Roman" w:cs="Calibri"/>
        </w:rPr>
        <w:t xml:space="preserve">We will assess these files </w:t>
      </w:r>
      <w:r w:rsidR="00225838" w:rsidRPr="00B356BA">
        <w:rPr>
          <w:rFonts w:eastAsia="Times New Roman" w:cs="Calibri"/>
        </w:rPr>
        <w:t>during the next model maintenance cycle.</w:t>
      </w:r>
    </w:p>
    <w:p w14:paraId="613BE4DB" w14:textId="7C18696F" w:rsidR="00F06AE6" w:rsidRPr="00E84329" w:rsidRDefault="008A713F" w:rsidP="00610652">
      <w:pPr>
        <w:pStyle w:val="ListParagraph"/>
        <w:numPr>
          <w:ilvl w:val="0"/>
          <w:numId w:val="9"/>
        </w:numPr>
        <w:rPr>
          <w:rFonts w:eastAsia="Times New Roman" w:cs="Calibri"/>
        </w:rPr>
      </w:pPr>
      <w:r w:rsidRPr="00F525F9">
        <w:rPr>
          <w:rFonts w:eastAsia="Times New Roman" w:cs="Calibri"/>
          <w:b/>
        </w:rPr>
        <w:t>Input time series</w:t>
      </w:r>
      <w:r w:rsidR="00E84329" w:rsidRPr="00F525F9">
        <w:rPr>
          <w:rFonts w:eastAsia="Times New Roman" w:cs="Calibri"/>
          <w:b/>
        </w:rPr>
        <w:t xml:space="preserve"> and </w:t>
      </w:r>
      <w:r w:rsidR="00F06AE6" w:rsidRPr="00F525F9">
        <w:rPr>
          <w:rFonts w:eastAsia="Times New Roman" w:cs="Calibri"/>
          <w:b/>
        </w:rPr>
        <w:t>validation series</w:t>
      </w:r>
      <w:r w:rsidR="00A910FD">
        <w:rPr>
          <w:rFonts w:eastAsia="Times New Roman" w:cs="Calibri"/>
        </w:rPr>
        <w:t xml:space="preserve"> -</w:t>
      </w:r>
      <w:r w:rsidR="00824E26">
        <w:rPr>
          <w:rFonts w:eastAsia="Times New Roman" w:cs="Calibri"/>
        </w:rPr>
        <w:t xml:space="preserve"> </w:t>
      </w:r>
      <w:r w:rsidR="00E84329">
        <w:rPr>
          <w:rFonts w:eastAsia="Times New Roman" w:cs="Calibri"/>
        </w:rPr>
        <w:t>The</w:t>
      </w:r>
      <w:r w:rsidR="00A81CB3">
        <w:rPr>
          <w:rFonts w:eastAsia="Times New Roman" w:cs="Calibri"/>
        </w:rPr>
        <w:t xml:space="preserve"> </w:t>
      </w:r>
      <w:r w:rsidR="00B825C1">
        <w:rPr>
          <w:rFonts w:eastAsia="Times New Roman" w:cs="Calibri"/>
        </w:rPr>
        <w:t xml:space="preserve">time series </w:t>
      </w:r>
      <w:r w:rsidR="00381B08">
        <w:rPr>
          <w:rFonts w:eastAsia="Times New Roman" w:cs="Calibri"/>
        </w:rPr>
        <w:t>are included</w:t>
      </w:r>
      <w:r w:rsidR="00B825C1">
        <w:rPr>
          <w:rFonts w:eastAsia="Times New Roman" w:cs="Calibri"/>
        </w:rPr>
        <w:t xml:space="preserve"> in</w:t>
      </w:r>
      <w:r w:rsidR="00A81CB3">
        <w:rPr>
          <w:rFonts w:eastAsia="Times New Roman" w:cs="Calibri"/>
        </w:rPr>
        <w:t xml:space="preserve"> </w:t>
      </w:r>
      <w:r w:rsidR="00926C17">
        <w:rPr>
          <w:rFonts w:eastAsia="Times New Roman" w:cs="Calibri"/>
        </w:rPr>
        <w:t xml:space="preserve">.vdfx files delivered </w:t>
      </w:r>
      <w:r w:rsidR="00395522">
        <w:rPr>
          <w:rFonts w:eastAsia="Times New Roman" w:cs="Calibri"/>
        </w:rPr>
        <w:t>alongside</w:t>
      </w:r>
      <w:r w:rsidR="00926C17">
        <w:rPr>
          <w:rFonts w:eastAsia="Times New Roman" w:cs="Calibri"/>
        </w:rPr>
        <w:t xml:space="preserve"> the </w:t>
      </w:r>
      <w:r w:rsidR="00425A80">
        <w:rPr>
          <w:rFonts w:eastAsia="Times New Roman" w:cs="Calibri"/>
        </w:rPr>
        <w:t>Vensim model.</w:t>
      </w:r>
    </w:p>
    <w:p w14:paraId="3E2812CF" w14:textId="23AF39AD" w:rsidR="004C593F" w:rsidRPr="006D6204" w:rsidRDefault="004C593F" w:rsidP="00610652">
      <w:pPr>
        <w:pStyle w:val="ListParagraph"/>
        <w:numPr>
          <w:ilvl w:val="0"/>
          <w:numId w:val="9"/>
        </w:numPr>
        <w:rPr>
          <w:rFonts w:eastAsia="Times New Roman" w:cs="Calibri"/>
          <w:b/>
        </w:rPr>
      </w:pPr>
      <w:r w:rsidRPr="00AD2FDD">
        <w:rPr>
          <w:rFonts w:eastAsia="Times New Roman" w:cs="Calibri"/>
          <w:b/>
        </w:rPr>
        <w:t>Three supplementary files for validation</w:t>
      </w:r>
      <w:r w:rsidR="00A910FD">
        <w:rPr>
          <w:rFonts w:eastAsia="Times New Roman" w:cs="Calibri"/>
          <w:b/>
        </w:rPr>
        <w:t xml:space="preserve"> -</w:t>
      </w:r>
      <w:r w:rsidR="005E5CCA" w:rsidRPr="00AD2FDD">
        <w:rPr>
          <w:rFonts w:eastAsia="Times New Roman" w:cs="Calibri"/>
        </w:rPr>
        <w:t xml:space="preserve"> 1)</w:t>
      </w:r>
      <w:r w:rsidR="006651D3" w:rsidRPr="00AD2FDD">
        <w:rPr>
          <w:rFonts w:eastAsia="Times New Roman" w:cs="Calibri"/>
        </w:rPr>
        <w:t xml:space="preserve"> </w:t>
      </w:r>
      <w:r w:rsidR="006651D3" w:rsidRPr="00AD2FDD">
        <w:t>Parameter Sensitivity</w:t>
      </w:r>
      <w:r w:rsidR="00155CFF" w:rsidRPr="00AD2FDD">
        <w:t xml:space="preserve"> </w:t>
      </w:r>
      <w:r w:rsidR="00243FEC">
        <w:t xml:space="preserve">– a series of graphs </w:t>
      </w:r>
      <w:r w:rsidR="008E2A06">
        <w:t xml:space="preserve">that </w:t>
      </w:r>
      <w:r w:rsidR="00917AD6">
        <w:t xml:space="preserve">show the sensitivity of </w:t>
      </w:r>
      <w:r w:rsidR="00AC7B40">
        <w:t>outcomes</w:t>
      </w:r>
      <w:r w:rsidR="00F86094">
        <w:t xml:space="preserve"> with respect</w:t>
      </w:r>
      <w:r w:rsidR="00A10F78">
        <w:t xml:space="preserve"> to </w:t>
      </w:r>
      <w:r w:rsidR="0032413E">
        <w:t xml:space="preserve">value </w:t>
      </w:r>
      <w:r w:rsidR="00A10F78">
        <w:t xml:space="preserve">changes </w:t>
      </w:r>
      <w:r w:rsidR="00E3725D">
        <w:t xml:space="preserve">of </w:t>
      </w:r>
      <w:r w:rsidR="00C7691F">
        <w:t xml:space="preserve">model </w:t>
      </w:r>
      <w:r w:rsidR="00367354">
        <w:t>parameters</w:t>
      </w:r>
      <w:r w:rsidR="006651D3" w:rsidRPr="00AD2FDD">
        <w:t>, 2) Policy Lever Tests</w:t>
      </w:r>
      <w:r w:rsidR="00471200">
        <w:t xml:space="preserve"> </w:t>
      </w:r>
      <w:r w:rsidR="004655D1">
        <w:t>–</w:t>
      </w:r>
      <w:r w:rsidR="00471200">
        <w:t xml:space="preserve"> a</w:t>
      </w:r>
      <w:r w:rsidR="004655D1">
        <w:t xml:space="preserve"> series of graphs that </w:t>
      </w:r>
      <w:r w:rsidR="00BD7E34">
        <w:t xml:space="preserve">show </w:t>
      </w:r>
      <w:r w:rsidR="00AD7D9D">
        <w:t>the</w:t>
      </w:r>
      <w:r w:rsidR="00EE00E1">
        <w:t xml:space="preserve"> behavior of the system (</w:t>
      </w:r>
      <w:r w:rsidR="007B56ED">
        <w:t xml:space="preserve">e.g., </w:t>
      </w:r>
      <w:r w:rsidR="00521838">
        <w:t xml:space="preserve">changes </w:t>
      </w:r>
      <w:r w:rsidR="000A6771">
        <w:t xml:space="preserve">in </w:t>
      </w:r>
      <w:r w:rsidR="00BD7E34">
        <w:t xml:space="preserve">the </w:t>
      </w:r>
      <w:r w:rsidR="008C0226">
        <w:t>outputs</w:t>
      </w:r>
      <w:r w:rsidR="007B56ED">
        <w:t>)</w:t>
      </w:r>
      <w:r w:rsidR="00CA0F3E">
        <w:t xml:space="preserve"> as a result of changes in </w:t>
      </w:r>
      <w:r w:rsidR="00F92900">
        <w:t>policy levers</w:t>
      </w:r>
      <w:r w:rsidR="00381B08">
        <w:t>;</w:t>
      </w:r>
      <w:r w:rsidR="006651D3" w:rsidRPr="00AD2FDD">
        <w:t xml:space="preserve"> and 3) Goodness-of-fit results</w:t>
      </w:r>
      <w:r w:rsidR="006D6204">
        <w:t xml:space="preserve"> </w:t>
      </w:r>
      <w:r w:rsidR="006014A3">
        <w:t>–</w:t>
      </w:r>
      <w:r w:rsidR="006D6204">
        <w:t xml:space="preserve"> </w:t>
      </w:r>
      <w:r w:rsidR="00EA5AF5">
        <w:t>a</w:t>
      </w:r>
      <w:r w:rsidR="006014A3">
        <w:t xml:space="preserve"> comparison of </w:t>
      </w:r>
      <w:r w:rsidR="00093213">
        <w:t xml:space="preserve">historical </w:t>
      </w:r>
      <w:r w:rsidR="00954F95">
        <w:t xml:space="preserve">data versus </w:t>
      </w:r>
      <w:r w:rsidR="00B67FA5">
        <w:t>model simulation results</w:t>
      </w:r>
      <w:r w:rsidR="006651D3" w:rsidRPr="006D6204">
        <w:t>.</w:t>
      </w:r>
      <w:r w:rsidR="00824E26">
        <w:t xml:space="preserve"> </w:t>
      </w:r>
    </w:p>
    <w:p w14:paraId="42265A43" w14:textId="6859F9AB" w:rsidR="002C3C1D" w:rsidRDefault="002C3C1D" w:rsidP="00610652">
      <w:pPr>
        <w:pStyle w:val="ListParagraph"/>
        <w:numPr>
          <w:ilvl w:val="0"/>
          <w:numId w:val="9"/>
        </w:numPr>
        <w:rPr>
          <w:rFonts w:eastAsia="Times New Roman" w:cs="Calibri"/>
        </w:rPr>
      </w:pPr>
      <w:r w:rsidRPr="00F525F9">
        <w:rPr>
          <w:rFonts w:eastAsia="Times New Roman" w:cs="Calibri"/>
          <w:b/>
        </w:rPr>
        <w:t>List of Policy levers</w:t>
      </w:r>
      <w:r w:rsidR="00A910FD">
        <w:rPr>
          <w:rFonts w:eastAsia="Times New Roman" w:cs="Calibri"/>
          <w:b/>
        </w:rPr>
        <w:t xml:space="preserve"> -</w:t>
      </w:r>
      <w:r w:rsidR="00824E26">
        <w:rPr>
          <w:rFonts w:eastAsia="Times New Roman" w:cs="Calibri"/>
        </w:rPr>
        <w:t xml:space="preserve"> </w:t>
      </w:r>
      <w:r>
        <w:rPr>
          <w:rFonts w:eastAsia="Times New Roman" w:cs="Calibri"/>
        </w:rPr>
        <w:t>This word document contain</w:t>
      </w:r>
      <w:r w:rsidR="005B31DE">
        <w:rPr>
          <w:rFonts w:eastAsia="Times New Roman" w:cs="Calibri"/>
        </w:rPr>
        <w:t>s</w:t>
      </w:r>
      <w:r>
        <w:rPr>
          <w:rFonts w:eastAsia="Times New Roman" w:cs="Calibri"/>
        </w:rPr>
        <w:t xml:space="preserve"> a list of policy levers and provide</w:t>
      </w:r>
      <w:r w:rsidR="005B31DE">
        <w:rPr>
          <w:rFonts w:eastAsia="Times New Roman" w:cs="Calibri"/>
        </w:rPr>
        <w:t>s</w:t>
      </w:r>
      <w:r>
        <w:rPr>
          <w:rFonts w:eastAsia="Times New Roman" w:cs="Calibri"/>
        </w:rPr>
        <w:t xml:space="preserve"> descriptions </w:t>
      </w:r>
      <w:r w:rsidR="00D06097">
        <w:rPr>
          <w:rFonts w:eastAsia="Times New Roman" w:cs="Calibri"/>
        </w:rPr>
        <w:t xml:space="preserve">of potential </w:t>
      </w:r>
      <w:r>
        <w:rPr>
          <w:rFonts w:eastAsia="Times New Roman" w:cs="Calibri"/>
        </w:rPr>
        <w:t>use cases.</w:t>
      </w:r>
    </w:p>
    <w:p w14:paraId="51C79BDF" w14:textId="142D7859" w:rsidR="00F06AE6" w:rsidRPr="00A909CC" w:rsidRDefault="003C08F2" w:rsidP="00610652">
      <w:pPr>
        <w:pStyle w:val="ListParagraph"/>
        <w:numPr>
          <w:ilvl w:val="0"/>
          <w:numId w:val="9"/>
        </w:numPr>
        <w:rPr>
          <w:rFonts w:eastAsia="Times New Roman" w:cs="Calibri"/>
        </w:rPr>
      </w:pPr>
      <w:r w:rsidRPr="00F525F9">
        <w:rPr>
          <w:rFonts w:eastAsia="Times New Roman" w:cs="Calibri"/>
          <w:b/>
        </w:rPr>
        <w:t>References</w:t>
      </w:r>
      <w:r w:rsidR="00A910FD">
        <w:rPr>
          <w:rFonts w:eastAsia="Times New Roman" w:cs="Calibri"/>
          <w:b/>
        </w:rPr>
        <w:t xml:space="preserve"> -</w:t>
      </w:r>
      <w:r w:rsidR="00824E26">
        <w:rPr>
          <w:rFonts w:eastAsia="Times New Roman" w:cs="Calibri"/>
        </w:rPr>
        <w:t xml:space="preserve"> </w:t>
      </w:r>
      <w:r>
        <w:rPr>
          <w:rFonts w:eastAsia="Times New Roman" w:cs="Calibri"/>
        </w:rPr>
        <w:t xml:space="preserve">This </w:t>
      </w:r>
      <w:r w:rsidR="005B31DE">
        <w:rPr>
          <w:rFonts w:eastAsia="Times New Roman" w:cs="Calibri"/>
        </w:rPr>
        <w:t>W</w:t>
      </w:r>
      <w:r w:rsidR="00665108">
        <w:rPr>
          <w:rFonts w:eastAsia="Times New Roman" w:cs="Calibri"/>
        </w:rPr>
        <w:t>ord document contain</w:t>
      </w:r>
      <w:r w:rsidR="005B31DE">
        <w:rPr>
          <w:rFonts w:eastAsia="Times New Roman" w:cs="Calibri"/>
        </w:rPr>
        <w:t xml:space="preserve">s </w:t>
      </w:r>
      <w:r w:rsidR="00665108">
        <w:rPr>
          <w:rFonts w:eastAsia="Times New Roman" w:cs="Calibri"/>
        </w:rPr>
        <w:t>a list of the supporting literature used in the model.</w:t>
      </w:r>
    </w:p>
    <w:p w14:paraId="3508F967" w14:textId="50159B0B" w:rsidR="00287C26" w:rsidRPr="00287C26" w:rsidRDefault="00B33C32" w:rsidP="00287C26">
      <w:pPr>
        <w:rPr>
          <w:rFonts w:eastAsia="Times New Roman" w:cs="Calibri"/>
        </w:rPr>
      </w:pPr>
      <w:r>
        <w:rPr>
          <w:rFonts w:eastAsia="Times New Roman" w:cs="Calibri"/>
        </w:rPr>
        <w:t>T</w:t>
      </w:r>
      <w:r w:rsidR="00F91894">
        <w:rPr>
          <w:rFonts w:eastAsia="Times New Roman" w:cs="Calibri"/>
        </w:rPr>
        <w:t xml:space="preserve">he </w:t>
      </w:r>
      <w:hyperlink r:id="rId23" w:history="1">
        <w:r w:rsidRPr="00AB6D21">
          <w:rPr>
            <w:rStyle w:val="Hyperlink"/>
            <w:rFonts w:eastAsia="Times New Roman" w:cs="Calibri"/>
          </w:rPr>
          <w:t xml:space="preserve">Final Validation Part 1 </w:t>
        </w:r>
        <w:r w:rsidR="00AB6D21" w:rsidRPr="00AB6D21">
          <w:rPr>
            <w:rStyle w:val="Hyperlink"/>
            <w:rFonts w:eastAsia="Times New Roman" w:cs="Calibri"/>
          </w:rPr>
          <w:t>F</w:t>
        </w:r>
        <w:r w:rsidRPr="00AB6D21">
          <w:rPr>
            <w:rStyle w:val="Hyperlink"/>
            <w:rFonts w:eastAsia="Times New Roman" w:cs="Calibri"/>
          </w:rPr>
          <w:t>indings</w:t>
        </w:r>
      </w:hyperlink>
      <w:r>
        <w:rPr>
          <w:rFonts w:eastAsia="Times New Roman" w:cs="Calibri"/>
        </w:rPr>
        <w:t xml:space="preserve"> punch list’s “</w:t>
      </w:r>
      <w:r w:rsidR="00F91894">
        <w:rPr>
          <w:rFonts w:eastAsia="Times New Roman" w:cs="Calibri"/>
        </w:rPr>
        <w:t>Material Validation</w:t>
      </w:r>
      <w:r>
        <w:rPr>
          <w:rFonts w:eastAsia="Times New Roman" w:cs="Calibri"/>
        </w:rPr>
        <w:t xml:space="preserve">” </w:t>
      </w:r>
      <w:r w:rsidR="004B191F">
        <w:rPr>
          <w:rFonts w:eastAsia="Times New Roman" w:cs="Calibri"/>
        </w:rPr>
        <w:t>tab</w:t>
      </w:r>
      <w:r w:rsidR="00FF2E73">
        <w:rPr>
          <w:rFonts w:eastAsia="Times New Roman" w:cs="Calibri"/>
        </w:rPr>
        <w:t xml:space="preserve"> </w:t>
      </w:r>
      <w:r>
        <w:rPr>
          <w:rFonts w:eastAsia="Times New Roman" w:cs="Calibri"/>
        </w:rPr>
        <w:t>provides a summary evaluation of the validation documents</w:t>
      </w:r>
      <w:r w:rsidR="004B191F">
        <w:rPr>
          <w:rFonts w:eastAsia="Times New Roman" w:cs="Calibri"/>
        </w:rPr>
        <w:t>.</w:t>
      </w:r>
    </w:p>
    <w:p w14:paraId="71B38C94" w14:textId="11DD9CB3" w:rsidR="00F06AE6" w:rsidRPr="00664B1A" w:rsidRDefault="007803FF" w:rsidP="00862363">
      <w:pPr>
        <w:pStyle w:val="Heading3"/>
      </w:pPr>
      <w:bookmarkStart w:id="43" w:name="_Toc51849684"/>
      <w:bookmarkStart w:id="44" w:name="_Toc52396442"/>
      <w:bookmarkStart w:id="45" w:name="_Toc52396007"/>
      <w:r>
        <w:t>Major Findings</w:t>
      </w:r>
      <w:bookmarkEnd w:id="43"/>
      <w:bookmarkEnd w:id="44"/>
      <w:bookmarkEnd w:id="45"/>
    </w:p>
    <w:p w14:paraId="1025106A" w14:textId="6CC57619" w:rsidR="00F06AE6" w:rsidRPr="00226FF7" w:rsidRDefault="00F06AE6" w:rsidP="00F06AE6">
      <w:pPr>
        <w:rPr>
          <w:rFonts w:eastAsia="Times New Roman" w:cs="Calibri"/>
        </w:rPr>
      </w:pPr>
      <w:r w:rsidRPr="00226FF7">
        <w:rPr>
          <w:rFonts w:eastAsia="Times New Roman" w:cs="Calibri"/>
        </w:rPr>
        <w:t xml:space="preserve">We have two main findings from the materials validation. First, many assumptions lack </w:t>
      </w:r>
      <w:r w:rsidR="001758B7">
        <w:rPr>
          <w:rFonts w:eastAsia="Times New Roman" w:cs="Calibri"/>
        </w:rPr>
        <w:t xml:space="preserve">the </w:t>
      </w:r>
      <w:r w:rsidRPr="00226FF7">
        <w:rPr>
          <w:rFonts w:eastAsia="Times New Roman" w:cs="Calibri"/>
        </w:rPr>
        <w:t>thorough description and justification necessary for model transparency.</w:t>
      </w:r>
      <w:r w:rsidR="00824E26">
        <w:rPr>
          <w:rFonts w:eastAsia="Times New Roman" w:cs="Calibri"/>
        </w:rPr>
        <w:t xml:space="preserve"> </w:t>
      </w:r>
      <w:r w:rsidR="008F2850" w:rsidRPr="00A647DF">
        <w:rPr>
          <w:rFonts w:eastAsia="Times New Roman" w:cs="Calibri"/>
        </w:rPr>
        <w:t xml:space="preserve">Second, </w:t>
      </w:r>
      <w:r w:rsidR="00560C3E" w:rsidRPr="00A647DF">
        <w:rPr>
          <w:rFonts w:eastAsia="Times New Roman" w:cs="Calibri"/>
        </w:rPr>
        <w:t xml:space="preserve">the “Documentation Master File.xlsx” lack </w:t>
      </w:r>
      <w:r w:rsidR="00223861" w:rsidRPr="00A647DF">
        <w:rPr>
          <w:rFonts w:eastAsia="Times New Roman" w:cs="Calibri"/>
        </w:rPr>
        <w:t>ranges</w:t>
      </w:r>
      <w:r w:rsidR="005B7477" w:rsidRPr="00A647DF">
        <w:rPr>
          <w:rFonts w:eastAsia="Times New Roman" w:cs="Calibri"/>
        </w:rPr>
        <w:t xml:space="preserve"> for constants</w:t>
      </w:r>
      <w:r w:rsidR="006D5D6E" w:rsidRPr="00A647DF">
        <w:rPr>
          <w:rFonts w:eastAsia="Times New Roman" w:cs="Calibri"/>
        </w:rPr>
        <w:t xml:space="preserve"> which could have significant impacts to model outputs.</w:t>
      </w:r>
      <w:r w:rsidR="00824E26">
        <w:rPr>
          <w:rFonts w:eastAsia="Times New Roman" w:cs="Calibri"/>
        </w:rPr>
        <w:t xml:space="preserve"> </w:t>
      </w:r>
      <w:r w:rsidR="00A647DF" w:rsidRPr="00A647DF">
        <w:rPr>
          <w:rFonts w:eastAsia="Times New Roman" w:cs="Calibri"/>
        </w:rPr>
        <w:t xml:space="preserve">Please see </w:t>
      </w:r>
      <w:hyperlink w:anchor="_Medical_Use_and_1" w:history="1">
        <w:r w:rsidR="00A647DF" w:rsidRPr="00E02E09">
          <w:rPr>
            <w:rStyle w:val="Hyperlink"/>
            <w:rFonts w:eastAsia="Times New Roman" w:cs="Calibri"/>
          </w:rPr>
          <w:t xml:space="preserve">Section </w:t>
        </w:r>
        <w:r w:rsidR="00E02E09" w:rsidRPr="00E02E09">
          <w:rPr>
            <w:rStyle w:val="Hyperlink"/>
            <w:rFonts w:eastAsia="Times New Roman" w:cs="Calibri"/>
          </w:rPr>
          <w:t>5.5</w:t>
        </w:r>
      </w:hyperlink>
      <w:r w:rsidR="00A647DF" w:rsidRPr="00A647DF">
        <w:rPr>
          <w:rFonts w:eastAsia="Times New Roman" w:cs="Calibri"/>
        </w:rPr>
        <w:t xml:space="preserve"> regarding sensitivity testing for more detail.</w:t>
      </w:r>
    </w:p>
    <w:p w14:paraId="2EF7EB10" w14:textId="55A50457" w:rsidR="00F06AE6" w:rsidRPr="00226FF7" w:rsidRDefault="00F06AE6" w:rsidP="00F06AE6">
      <w:r w:rsidRPr="00226FF7">
        <w:t>Assumptions are a necessary part of modeling. Modelers make assumptions to simplify and incorporate real-life processes in models and/or speed up model run time. Modelers also make assumptions to correctly incorporate data into the models.</w:t>
      </w:r>
      <w:r w:rsidR="002D535D">
        <w:t xml:space="preserve"> </w:t>
      </w:r>
      <w:r w:rsidRPr="00226FF7">
        <w:t xml:space="preserve">Most assumptions related to data </w:t>
      </w:r>
      <w:r w:rsidR="00171342">
        <w:t>ar</w:t>
      </w:r>
      <w:r w:rsidRPr="00226FF7">
        <w:t>e included in the documentation, but we did not find justifications for many key modeling assumptions</w:t>
      </w:r>
      <w:r w:rsidR="00171342">
        <w:t>;</w:t>
      </w:r>
      <w:r w:rsidRPr="00226FF7">
        <w:t xml:space="preserve"> these are noted in the behavioral and structural findings. </w:t>
      </w:r>
    </w:p>
    <w:p w14:paraId="780188C5" w14:textId="406ED62D" w:rsidR="00F06AE6" w:rsidRPr="00E95EF1" w:rsidRDefault="00F06AE6" w:rsidP="00F06AE6">
      <w:r w:rsidRPr="00E95EF1">
        <w:t xml:space="preserve">Multiple model stakeholders including the </w:t>
      </w:r>
      <w:r w:rsidR="00323C1A">
        <w:t>V</w:t>
      </w:r>
      <w:r w:rsidRPr="00E95EF1">
        <w:t xml:space="preserve">alidation </w:t>
      </w:r>
      <w:r w:rsidR="00323C1A">
        <w:t>T</w:t>
      </w:r>
      <w:r w:rsidRPr="00E95EF1">
        <w:t>eam, modeling analysts</w:t>
      </w:r>
      <w:r w:rsidR="000B0052">
        <w:t>,</w:t>
      </w:r>
      <w:r w:rsidRPr="00E95EF1">
        <w:t xml:space="preserve"> and policy analysts need to understand assumptions made about data and relationships in the model. Thorough documentation of assumptions is necessary for the </w:t>
      </w:r>
      <w:r w:rsidR="00323C1A">
        <w:t>V</w:t>
      </w:r>
      <w:r w:rsidRPr="00E95EF1">
        <w:t xml:space="preserve">alidation </w:t>
      </w:r>
      <w:r w:rsidR="00323C1A">
        <w:t>T</w:t>
      </w:r>
      <w:r w:rsidRPr="00E95EF1">
        <w:t xml:space="preserve">eam to determine their appropriateness according to the scope of the model during validation. Modeling </w:t>
      </w:r>
      <w:r w:rsidR="00A86F44">
        <w:t xml:space="preserve">and policy </w:t>
      </w:r>
      <w:r w:rsidRPr="00E95EF1">
        <w:t xml:space="preserve">analysts need to understand </w:t>
      </w:r>
      <w:r w:rsidR="002C17D3">
        <w:t xml:space="preserve">and review </w:t>
      </w:r>
      <w:r w:rsidRPr="00E95EF1">
        <w:t xml:space="preserve">key model assumptions to accurately </w:t>
      </w:r>
      <w:r w:rsidR="00A5304A">
        <w:t xml:space="preserve">conduct </w:t>
      </w:r>
      <w:r w:rsidR="00D739F0" w:rsidRPr="00E95EF1">
        <w:t>simulations</w:t>
      </w:r>
      <w:r w:rsidRPr="00E95EF1">
        <w:t xml:space="preserve"> </w:t>
      </w:r>
      <w:r w:rsidR="00A13703">
        <w:t>and inter</w:t>
      </w:r>
      <w:r w:rsidR="007E7578">
        <w:t xml:space="preserve">pret </w:t>
      </w:r>
      <w:r w:rsidR="00A3796A">
        <w:t>the</w:t>
      </w:r>
      <w:r w:rsidR="00D739F0">
        <w:t xml:space="preserve"> results</w:t>
      </w:r>
      <w:r w:rsidR="00F67780">
        <w:t>.</w:t>
      </w:r>
      <w:r w:rsidR="00824E26">
        <w:t xml:space="preserve"> </w:t>
      </w:r>
      <w:r w:rsidR="002E6DF4">
        <w:t xml:space="preserve">See </w:t>
      </w:r>
      <w:r w:rsidR="002E6DF4">
        <w:fldChar w:fldCharType="begin"/>
      </w:r>
      <w:r w:rsidR="002E6DF4">
        <w:instrText xml:space="preserve"> REF _Ref52010533 \h </w:instrText>
      </w:r>
      <w:r w:rsidR="002E6DF4">
        <w:fldChar w:fldCharType="separate"/>
      </w:r>
      <w:r w:rsidR="002E6DF4">
        <w:t xml:space="preserve">Table </w:t>
      </w:r>
      <w:r w:rsidR="002E6DF4">
        <w:rPr>
          <w:noProof/>
        </w:rPr>
        <w:t>5</w:t>
      </w:r>
      <w:r w:rsidR="002E6DF4">
        <w:noBreakHyphen/>
      </w:r>
      <w:r w:rsidR="002E6DF4">
        <w:rPr>
          <w:noProof/>
        </w:rPr>
        <w:t>2</w:t>
      </w:r>
      <w:r w:rsidR="002E6DF4">
        <w:fldChar w:fldCharType="end"/>
      </w:r>
      <w:r w:rsidR="002E6DF4">
        <w:t xml:space="preserve"> for</w:t>
      </w:r>
      <w:r w:rsidR="00082BA4">
        <w:t xml:space="preserve"> </w:t>
      </w:r>
      <w:r w:rsidR="00091C8E">
        <w:t>documentation</w:t>
      </w:r>
      <w:r w:rsidR="00DF2E98">
        <w:t>-</w:t>
      </w:r>
      <w:r w:rsidR="00091C8E">
        <w:t>related findings.</w:t>
      </w:r>
    </w:p>
    <w:p w14:paraId="748AE3F4" w14:textId="77777777" w:rsidR="00CD7E18" w:rsidRDefault="00CD7E18" w:rsidP="00F06AE6">
      <w:pPr>
        <w:spacing w:after="120"/>
        <w:rPr>
          <w:sz w:val="24"/>
          <w:szCs w:val="24"/>
        </w:rPr>
        <w:sectPr w:rsidR="00CD7E18" w:rsidSect="000F5CEE">
          <w:pgSz w:w="12240" w:h="15840" w:code="1"/>
          <w:pgMar w:top="1440" w:right="1440" w:bottom="1440" w:left="1440" w:header="720" w:footer="720" w:gutter="0"/>
          <w:cols w:space="720"/>
          <w:noEndnote/>
          <w:docGrid w:linePitch="326"/>
        </w:sectPr>
      </w:pPr>
    </w:p>
    <w:p w14:paraId="7D9399DB" w14:textId="4AFCE98A" w:rsidR="00353FFC" w:rsidRDefault="00353FFC" w:rsidP="00883CBF">
      <w:pPr>
        <w:pStyle w:val="Caption"/>
      </w:pPr>
      <w:bookmarkStart w:id="46" w:name="_Ref52010533"/>
      <w:bookmarkStart w:id="47" w:name="_Toc52396472"/>
      <w:bookmarkStart w:id="48" w:name="_Toc52396037"/>
      <w:r>
        <w:lastRenderedPageBreak/>
        <w:t xml:space="preserve">Table </w:t>
      </w:r>
      <w:r w:rsidR="00F7377E">
        <w:fldChar w:fldCharType="begin"/>
      </w:r>
      <w:r w:rsidR="00F7377E">
        <w:instrText xml:space="preserve"> STYLEREF 1 \s </w:instrText>
      </w:r>
      <w:r w:rsidR="00F7377E">
        <w:fldChar w:fldCharType="separate"/>
      </w:r>
      <w:r w:rsidR="00B56D1E">
        <w:rPr>
          <w:noProof/>
        </w:rPr>
        <w:t>5</w:t>
      </w:r>
      <w:r w:rsidR="00F7377E">
        <w:rPr>
          <w:noProof/>
        </w:rPr>
        <w:fldChar w:fldCharType="end"/>
      </w:r>
      <w:r w:rsidR="00B56D1E">
        <w:noBreakHyphen/>
      </w:r>
      <w:r w:rsidR="00F7377E">
        <w:fldChar w:fldCharType="begin"/>
      </w:r>
      <w:r w:rsidR="00F7377E">
        <w:instrText xml:space="preserve"> SEQ Table \* ARABIC \s 1 </w:instrText>
      </w:r>
      <w:r w:rsidR="00F7377E">
        <w:fldChar w:fldCharType="separate"/>
      </w:r>
      <w:r w:rsidR="00B56D1E">
        <w:rPr>
          <w:noProof/>
        </w:rPr>
        <w:t>2</w:t>
      </w:r>
      <w:r w:rsidR="00F7377E">
        <w:rPr>
          <w:noProof/>
        </w:rPr>
        <w:fldChar w:fldCharType="end"/>
      </w:r>
      <w:bookmarkEnd w:id="46"/>
      <w:r>
        <w:t>: Material Validation Findings</w:t>
      </w:r>
      <w:bookmarkEnd w:id="47"/>
      <w:bookmarkEnd w:id="48"/>
    </w:p>
    <w:tbl>
      <w:tblPr>
        <w:tblStyle w:val="PlainTable1"/>
        <w:tblW w:w="0" w:type="auto"/>
        <w:tblLook w:val="04A0" w:firstRow="1" w:lastRow="0" w:firstColumn="1" w:lastColumn="0" w:noHBand="0" w:noVBand="1"/>
      </w:tblPr>
      <w:tblGrid>
        <w:gridCol w:w="440"/>
        <w:gridCol w:w="1688"/>
        <w:gridCol w:w="1609"/>
        <w:gridCol w:w="4850"/>
        <w:gridCol w:w="3053"/>
        <w:gridCol w:w="2750"/>
      </w:tblGrid>
      <w:tr w:rsidR="00CD7E18" w:rsidRPr="00622641" w14:paraId="7F15AF8D" w14:textId="77777777" w:rsidTr="00182A8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shd w:val="clear" w:color="auto" w:fill="5D7D95" w:themeFill="accent1"/>
            <w:noWrap/>
            <w:vAlign w:val="center"/>
            <w:hideMark/>
          </w:tcPr>
          <w:p w14:paraId="6A6F029B" w14:textId="77777777" w:rsidR="00CD7E18" w:rsidRPr="00622641" w:rsidRDefault="00CD7E18" w:rsidP="00CF310D">
            <w:pPr>
              <w:spacing w:after="0"/>
              <w:jc w:val="center"/>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ID</w:t>
            </w:r>
          </w:p>
        </w:tc>
        <w:tc>
          <w:tcPr>
            <w:tcW w:w="0" w:type="auto"/>
            <w:shd w:val="clear" w:color="auto" w:fill="5D7D95" w:themeFill="accent1"/>
            <w:noWrap/>
            <w:vAlign w:val="center"/>
            <w:hideMark/>
          </w:tcPr>
          <w:p w14:paraId="3FC3E513" w14:textId="77777777" w:rsidR="00CD7E18" w:rsidRPr="00622641" w:rsidRDefault="00CD7E18" w:rsidP="00CF310D">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Validation Type</w:t>
            </w:r>
          </w:p>
        </w:tc>
        <w:tc>
          <w:tcPr>
            <w:tcW w:w="0" w:type="auto"/>
            <w:shd w:val="clear" w:color="auto" w:fill="5D7D95" w:themeFill="accent1"/>
            <w:noWrap/>
            <w:vAlign w:val="center"/>
            <w:hideMark/>
          </w:tcPr>
          <w:p w14:paraId="5937F1E7" w14:textId="77777777" w:rsidR="00CD7E18" w:rsidRPr="00622641" w:rsidRDefault="00CD7E18" w:rsidP="00CF310D">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Test Condition</w:t>
            </w:r>
          </w:p>
        </w:tc>
        <w:tc>
          <w:tcPr>
            <w:tcW w:w="0" w:type="auto"/>
            <w:shd w:val="clear" w:color="auto" w:fill="5D7D95" w:themeFill="accent1"/>
            <w:vAlign w:val="center"/>
          </w:tcPr>
          <w:p w14:paraId="52480940" w14:textId="131690F6" w:rsidR="00CD7E18" w:rsidRPr="00622641" w:rsidRDefault="00CD7E18" w:rsidP="00CF310D">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Finding</w:t>
            </w:r>
          </w:p>
        </w:tc>
        <w:tc>
          <w:tcPr>
            <w:tcW w:w="0" w:type="auto"/>
            <w:shd w:val="clear" w:color="auto" w:fill="5D7D95" w:themeFill="accent1"/>
            <w:vAlign w:val="center"/>
          </w:tcPr>
          <w:p w14:paraId="3097D064" w14:textId="77777777" w:rsidR="00CD7E18" w:rsidRPr="00622641" w:rsidRDefault="00CD7E18" w:rsidP="00CF310D">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Discussion of Finding</w:t>
            </w:r>
          </w:p>
        </w:tc>
        <w:tc>
          <w:tcPr>
            <w:tcW w:w="0" w:type="auto"/>
            <w:shd w:val="clear" w:color="auto" w:fill="5D7D95" w:themeFill="accent1"/>
            <w:vAlign w:val="center"/>
          </w:tcPr>
          <w:p w14:paraId="4B2254A2" w14:textId="77777777" w:rsidR="00CD7E18" w:rsidRPr="00622641" w:rsidRDefault="00CD7E18" w:rsidP="00CF310D">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Recommend</w:t>
            </w:r>
            <w:r>
              <w:rPr>
                <w:rFonts w:eastAsia="Times New Roman" w:cs="Calibri"/>
                <w:color w:val="FFFFFF" w:themeColor="background1"/>
                <w:szCs w:val="22"/>
                <w:lang w:eastAsia="en-US"/>
              </w:rPr>
              <w:t>ed Actions</w:t>
            </w:r>
          </w:p>
        </w:tc>
      </w:tr>
      <w:tr w:rsidR="00DA6BD1" w:rsidRPr="005A1822" w14:paraId="78F15B0C" w14:textId="77777777" w:rsidTr="00182A86">
        <w:trPr>
          <w:cnfStyle w:val="000000100000" w:firstRow="0" w:lastRow="0" w:firstColumn="0" w:lastColumn="0" w:oddVBand="0" w:evenVBand="0" w:oddHBand="1"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0" w:type="auto"/>
          </w:tcPr>
          <w:p w14:paraId="7DFCB938" w14:textId="556E656B" w:rsidR="00DA6BD1" w:rsidRPr="005A1822" w:rsidRDefault="00EE0DF8" w:rsidP="00DA6BD1">
            <w:pPr>
              <w:jc w:val="center"/>
              <w:rPr>
                <w:rFonts w:eastAsia="Times New Roman" w:cs="Calibri"/>
                <w:szCs w:val="22"/>
              </w:rPr>
            </w:pPr>
            <w:r>
              <w:rPr>
                <w:rFonts w:eastAsia="Times New Roman" w:cs="Calibri"/>
                <w:szCs w:val="22"/>
              </w:rPr>
              <w:t>32</w:t>
            </w:r>
          </w:p>
        </w:tc>
        <w:tc>
          <w:tcPr>
            <w:tcW w:w="0" w:type="auto"/>
          </w:tcPr>
          <w:p w14:paraId="635A8311" w14:textId="2E6C08F3" w:rsidR="00DA6BD1" w:rsidRPr="005A1822" w:rsidRDefault="00DA6BD1" w:rsidP="00DA6B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cs="Calibri"/>
                <w:color w:val="000000"/>
                <w:szCs w:val="22"/>
              </w:rPr>
              <w:t>Materials Validation</w:t>
            </w:r>
          </w:p>
        </w:tc>
        <w:tc>
          <w:tcPr>
            <w:tcW w:w="0" w:type="auto"/>
          </w:tcPr>
          <w:p w14:paraId="22630868" w14:textId="630A8C65" w:rsidR="00DA6BD1" w:rsidRPr="005A1822" w:rsidRDefault="00DA6BD1" w:rsidP="00DA6BD1">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szCs w:val="22"/>
              </w:rPr>
              <w:t>Model Overview.ppsx</w:t>
            </w:r>
          </w:p>
        </w:tc>
        <w:tc>
          <w:tcPr>
            <w:tcW w:w="0" w:type="auto"/>
          </w:tcPr>
          <w:p w14:paraId="4C464078" w14:textId="74DC3B1C" w:rsidR="00DA6BD1" w:rsidRPr="005A1822" w:rsidRDefault="00DA6BD1" w:rsidP="00DA6BD1">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cs="Calibri"/>
                <w:color w:val="000000"/>
                <w:szCs w:val="22"/>
              </w:rPr>
              <w:t xml:space="preserve">Slide 9 of the Model Overview PowerPoint shows an arrow from Total Opioid RX to People with Opioid Rx. This arrow does not describe a physical causal relationship; rather, it describes how data were estimated. Everywhere else in the document, arrows depict causal relations that can be understood by the reader. In this case, </w:t>
            </w:r>
            <w:r w:rsidR="00A70D73">
              <w:rPr>
                <w:rFonts w:cs="Calibri"/>
                <w:color w:val="000000"/>
                <w:szCs w:val="22"/>
              </w:rPr>
              <w:t>“</w:t>
            </w:r>
            <w:r w:rsidR="009B3F62">
              <w:rPr>
                <w:rFonts w:cs="Calibri"/>
                <w:color w:val="000000"/>
                <w:szCs w:val="22"/>
              </w:rPr>
              <w:t>prescriptions</w:t>
            </w:r>
            <w:r w:rsidR="00A70D73">
              <w:rPr>
                <w:rFonts w:cs="Calibri"/>
                <w:color w:val="000000"/>
                <w:szCs w:val="22"/>
              </w:rPr>
              <w:t>”</w:t>
            </w:r>
            <w:r>
              <w:rPr>
                <w:rFonts w:cs="Calibri"/>
                <w:color w:val="000000"/>
                <w:szCs w:val="22"/>
              </w:rPr>
              <w:t xml:space="preserve"> do not "cause" people</w:t>
            </w:r>
          </w:p>
        </w:tc>
        <w:tc>
          <w:tcPr>
            <w:tcW w:w="0" w:type="auto"/>
          </w:tcPr>
          <w:p w14:paraId="3E240865" w14:textId="3FD49DEE" w:rsidR="00DA6BD1" w:rsidRPr="005A1822" w:rsidRDefault="00DA6BD1" w:rsidP="00DA6BD1">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color w:val="000000"/>
                <w:szCs w:val="22"/>
              </w:rPr>
              <w:t>Especially since this is the first arrow to appear in the presentation, it is not intuitive, and it is not representative of the generally sound causal logic elsewhere in the mode</w:t>
            </w:r>
            <w:r w:rsidR="004F4FAF">
              <w:rPr>
                <w:rFonts w:cs="Calibri"/>
                <w:color w:val="000000"/>
                <w:szCs w:val="22"/>
              </w:rPr>
              <w:t>l</w:t>
            </w:r>
          </w:p>
        </w:tc>
        <w:tc>
          <w:tcPr>
            <w:tcW w:w="0" w:type="auto"/>
          </w:tcPr>
          <w:p w14:paraId="0762EB81" w14:textId="5ABB7792" w:rsidR="00DA6BD1" w:rsidRPr="005A1822" w:rsidRDefault="00274CB8" w:rsidP="00DA6BD1">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szCs w:val="22"/>
              </w:rPr>
              <w:t>R</w:t>
            </w:r>
            <w:r w:rsidR="00DA6BD1">
              <w:rPr>
                <w:rFonts w:cs="Calibri"/>
                <w:szCs w:val="22"/>
              </w:rPr>
              <w:t xml:space="preserve">eserve the use of arrows in this presentation to represent intuitive causal relationships. </w:t>
            </w:r>
            <w:r w:rsidR="00EC6F07">
              <w:rPr>
                <w:rFonts w:cs="Calibri"/>
                <w:szCs w:val="22"/>
              </w:rPr>
              <w:t>A</w:t>
            </w:r>
            <w:r w:rsidR="00DA6BD1">
              <w:rPr>
                <w:rFonts w:cs="Calibri"/>
                <w:szCs w:val="22"/>
              </w:rPr>
              <w:t>djust the diagram accordingly</w:t>
            </w:r>
          </w:p>
        </w:tc>
      </w:tr>
      <w:tr w:rsidR="00DA6BD1" w:rsidRPr="005A1822" w14:paraId="0B6365D4" w14:textId="77777777" w:rsidTr="00182A86">
        <w:trPr>
          <w:trHeight w:val="1358"/>
        </w:trPr>
        <w:tc>
          <w:tcPr>
            <w:cnfStyle w:val="001000000000" w:firstRow="0" w:lastRow="0" w:firstColumn="1" w:lastColumn="0" w:oddVBand="0" w:evenVBand="0" w:oddHBand="0" w:evenHBand="0" w:firstRowFirstColumn="0" w:firstRowLastColumn="0" w:lastRowFirstColumn="0" w:lastRowLastColumn="0"/>
            <w:tcW w:w="0" w:type="auto"/>
          </w:tcPr>
          <w:p w14:paraId="658134CA" w14:textId="2EC0CFA9" w:rsidR="00DA6BD1" w:rsidRDefault="00EE0DF8" w:rsidP="00DA6BD1">
            <w:pPr>
              <w:jc w:val="center"/>
              <w:rPr>
                <w:rFonts w:eastAsia="Times New Roman" w:cs="Calibri"/>
                <w:szCs w:val="22"/>
              </w:rPr>
            </w:pPr>
            <w:r>
              <w:rPr>
                <w:rFonts w:eastAsia="Times New Roman" w:cs="Calibri"/>
                <w:szCs w:val="22"/>
              </w:rPr>
              <w:t>33</w:t>
            </w:r>
          </w:p>
        </w:tc>
        <w:tc>
          <w:tcPr>
            <w:tcW w:w="0" w:type="auto"/>
          </w:tcPr>
          <w:p w14:paraId="28D32338" w14:textId="73F8240C" w:rsidR="00DA6BD1" w:rsidRDefault="00DA6BD1" w:rsidP="00DA6BD1">
            <w:pPr>
              <w:spacing w:after="120"/>
              <w:jc w:val="center"/>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cs="Calibri"/>
                <w:color w:val="000000"/>
                <w:szCs w:val="22"/>
              </w:rPr>
              <w:t>Materials Validation</w:t>
            </w:r>
          </w:p>
        </w:tc>
        <w:tc>
          <w:tcPr>
            <w:tcW w:w="0" w:type="auto"/>
          </w:tcPr>
          <w:p w14:paraId="46FADC28" w14:textId="4E4A3783" w:rsidR="00DA6BD1" w:rsidRDefault="00DA6BD1" w:rsidP="00DA6BD1">
            <w:pPr>
              <w:spacing w:after="120"/>
              <w:cnfStyle w:val="000000000000" w:firstRow="0" w:lastRow="0" w:firstColumn="0" w:lastColumn="0" w:oddVBand="0" w:evenVBand="0" w:oddHBand="0" w:evenHBand="0" w:firstRowFirstColumn="0" w:firstRowLastColumn="0" w:lastRowFirstColumn="0" w:lastRowLastColumn="0"/>
              <w:rPr>
                <w:rFonts w:cs="Calibri"/>
                <w:b/>
                <w:bCs/>
                <w:color w:val="000000"/>
                <w:szCs w:val="22"/>
              </w:rPr>
            </w:pPr>
            <w:r>
              <w:rPr>
                <w:rFonts w:cs="Calibri"/>
                <w:szCs w:val="22"/>
              </w:rPr>
              <w:t>Model Overview.ppsx</w:t>
            </w:r>
          </w:p>
        </w:tc>
        <w:tc>
          <w:tcPr>
            <w:tcW w:w="0" w:type="auto"/>
          </w:tcPr>
          <w:p w14:paraId="20DCC8F1" w14:textId="2F38AC8E" w:rsidR="00DA6BD1" w:rsidRDefault="00DA6BD1" w:rsidP="00DA6BD1">
            <w:pPr>
              <w:spacing w:after="120"/>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cs="Calibri"/>
                <w:color w:val="000000"/>
                <w:szCs w:val="22"/>
              </w:rPr>
              <w:t>Slide 13 of the Model Overview states that people who "initiate RX misuse with their own prescription," estimated at 38%, have been excluded</w:t>
            </w:r>
          </w:p>
        </w:tc>
        <w:tc>
          <w:tcPr>
            <w:tcW w:w="0" w:type="auto"/>
          </w:tcPr>
          <w:p w14:paraId="51159A4B" w14:textId="0C17630B" w:rsidR="00DA6BD1" w:rsidRDefault="00DA6BD1" w:rsidP="00DA6BD1">
            <w:pPr>
              <w:spacing w:after="120"/>
              <w:cnfStyle w:val="000000000000" w:firstRow="0" w:lastRow="0" w:firstColumn="0" w:lastColumn="0" w:oddVBand="0" w:evenVBand="0" w:oddHBand="0" w:evenHBand="0" w:firstRowFirstColumn="0" w:firstRowLastColumn="0" w:lastRowFirstColumn="0" w:lastRowLastColumn="0"/>
              <w:rPr>
                <w:rFonts w:cs="Calibri"/>
                <w:szCs w:val="22"/>
              </w:rPr>
            </w:pPr>
            <w:r>
              <w:rPr>
                <w:rFonts w:cs="Calibri"/>
                <w:color w:val="000000"/>
                <w:szCs w:val="22"/>
              </w:rPr>
              <w:t>As written, it sounds like a significant portion of opioid users are excluded from consideration, although it does not appear so in the model structure</w:t>
            </w:r>
          </w:p>
        </w:tc>
        <w:tc>
          <w:tcPr>
            <w:tcW w:w="0" w:type="auto"/>
          </w:tcPr>
          <w:p w14:paraId="44CD19CB" w14:textId="64E6FA26" w:rsidR="00DA6BD1" w:rsidRDefault="00EC6F07" w:rsidP="00DA6BD1">
            <w:pPr>
              <w:spacing w:after="120"/>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cs="Calibri"/>
                <w:color w:val="000000"/>
                <w:szCs w:val="22"/>
              </w:rPr>
              <w:t>C</w:t>
            </w:r>
            <w:r w:rsidR="00DA6BD1">
              <w:rPr>
                <w:rFonts w:cs="Calibri"/>
                <w:color w:val="000000"/>
                <w:szCs w:val="22"/>
              </w:rPr>
              <w:t>larify</w:t>
            </w:r>
            <w:r w:rsidR="00965250">
              <w:rPr>
                <w:rFonts w:cs="Calibri"/>
                <w:color w:val="000000"/>
                <w:szCs w:val="22"/>
              </w:rPr>
              <w:t xml:space="preserve"> i</w:t>
            </w:r>
            <w:r w:rsidR="00DA6BD1">
              <w:rPr>
                <w:rFonts w:cs="Calibri"/>
                <w:color w:val="000000"/>
                <w:szCs w:val="22"/>
              </w:rPr>
              <w:t>f this sub-population is excluded and explain the consequences. If this sub-population is not excluded, re-write for more clarity</w:t>
            </w:r>
          </w:p>
        </w:tc>
      </w:tr>
    </w:tbl>
    <w:p w14:paraId="3AF60C0C" w14:textId="77777777" w:rsidR="00CD7E18" w:rsidRDefault="00CD7E18" w:rsidP="00F06AE6">
      <w:pPr>
        <w:spacing w:after="120"/>
        <w:rPr>
          <w:sz w:val="24"/>
          <w:szCs w:val="24"/>
        </w:rPr>
        <w:sectPr w:rsidR="00CD7E18" w:rsidSect="00CD7E18">
          <w:pgSz w:w="15840" w:h="12240" w:orient="landscape" w:code="1"/>
          <w:pgMar w:top="720" w:right="720" w:bottom="720" w:left="720" w:header="720" w:footer="720" w:gutter="0"/>
          <w:cols w:space="720"/>
          <w:noEndnote/>
          <w:docGrid w:linePitch="326"/>
        </w:sectPr>
      </w:pPr>
    </w:p>
    <w:p w14:paraId="4C139A24" w14:textId="129E0F89" w:rsidR="001C29A8" w:rsidRPr="001C29A8" w:rsidRDefault="00E10682" w:rsidP="001B4431">
      <w:pPr>
        <w:pStyle w:val="Heading2"/>
      </w:pPr>
      <w:bookmarkStart w:id="49" w:name="_General_Feedback"/>
      <w:bookmarkStart w:id="50" w:name="_Toc51849686"/>
      <w:bookmarkStart w:id="51" w:name="_Toc52396443"/>
      <w:bookmarkStart w:id="52" w:name="_Toc52396008"/>
      <w:bookmarkEnd w:id="49"/>
      <w:r>
        <w:t xml:space="preserve">General </w:t>
      </w:r>
      <w:r w:rsidR="00920BCE">
        <w:t>Feed</w:t>
      </w:r>
      <w:r w:rsidR="00274657">
        <w:t>back</w:t>
      </w:r>
      <w:bookmarkEnd w:id="50"/>
      <w:bookmarkEnd w:id="51"/>
      <w:bookmarkEnd w:id="52"/>
      <w:r w:rsidR="00A43294">
        <w:t xml:space="preserve"> </w:t>
      </w:r>
    </w:p>
    <w:p w14:paraId="418981CF" w14:textId="667E25B5" w:rsidR="00AA39E5" w:rsidRDefault="00F526AD" w:rsidP="00A34457">
      <w:pPr>
        <w:pStyle w:val="BodyText"/>
      </w:pPr>
      <w:r>
        <w:t xml:space="preserve">This section includes </w:t>
      </w:r>
      <w:r w:rsidR="00893B54">
        <w:t>findings</w:t>
      </w:r>
      <w:r>
        <w:t xml:space="preserve"> for the </w:t>
      </w:r>
      <w:r w:rsidR="00937910">
        <w:t xml:space="preserve">model </w:t>
      </w:r>
      <w:proofErr w:type="gramStart"/>
      <w:r w:rsidR="00937910">
        <w:t>as a whole rather</w:t>
      </w:r>
      <w:proofErr w:type="gramEnd"/>
      <w:r w:rsidR="00937910">
        <w:t xml:space="preserve"> than focusing on specific </w:t>
      </w:r>
      <w:r w:rsidR="007F255F">
        <w:t xml:space="preserve">parameters. </w:t>
      </w:r>
      <w:r w:rsidR="00AA39E5">
        <w:t>In summary, we find the physics of the model, overall unit consistency, and high-level structure are reasonable.</w:t>
      </w:r>
    </w:p>
    <w:p w14:paraId="67C44384" w14:textId="0FD55145" w:rsidR="00805FD1" w:rsidRPr="005A0A8F" w:rsidRDefault="004433D3" w:rsidP="001E4C83">
      <w:pPr>
        <w:pStyle w:val="BodyText"/>
      </w:pPr>
      <w:r w:rsidRPr="00041336">
        <w:t>As part of our inspection</w:t>
      </w:r>
      <w:r w:rsidR="0005582E" w:rsidRPr="00041336">
        <w:t xml:space="preserve">, we </w:t>
      </w:r>
      <w:r w:rsidR="00F8706B" w:rsidRPr="00041336">
        <w:t xml:space="preserve">checked the </w:t>
      </w:r>
      <w:r w:rsidR="009D6904">
        <w:t xml:space="preserve">net </w:t>
      </w:r>
      <w:r w:rsidR="00F10F31" w:rsidRPr="00041336">
        <w:t>population</w:t>
      </w:r>
      <w:r w:rsidR="003B7D79">
        <w:t xml:space="preserve"> with </w:t>
      </w:r>
      <w:r w:rsidR="00E50853">
        <w:t>net inflows and outflows to the system</w:t>
      </w:r>
      <w:r w:rsidR="00E002BB" w:rsidRPr="00041336">
        <w:t xml:space="preserve">. </w:t>
      </w:r>
      <w:r w:rsidR="00F6245F" w:rsidRPr="00041336">
        <w:t xml:space="preserve">Our calculation shows that </w:t>
      </w:r>
      <w:r w:rsidR="00C76C37" w:rsidRPr="00041336">
        <w:t xml:space="preserve">the </w:t>
      </w:r>
      <w:r w:rsidR="00C76C37" w:rsidRPr="00041336">
        <w:rPr>
          <w:i/>
        </w:rPr>
        <w:t>population in the stocks + deaths and quits</w:t>
      </w:r>
      <w:r w:rsidR="004352BE" w:rsidRPr="00041336">
        <w:rPr>
          <w:i/>
        </w:rPr>
        <w:t xml:space="preserve"> </w:t>
      </w:r>
      <w:r w:rsidR="00C76C37" w:rsidRPr="00041336">
        <w:rPr>
          <w:i/>
        </w:rPr>
        <w:t>-inflow of people coming into the model = 15.20M</w:t>
      </w:r>
      <w:r w:rsidR="005C0817">
        <w:rPr>
          <w:i/>
        </w:rPr>
        <w:t xml:space="preserve"> </w:t>
      </w:r>
      <w:r w:rsidR="005C0817">
        <w:rPr>
          <w:iCs/>
        </w:rPr>
        <w:t>for the duration of the model</w:t>
      </w:r>
      <w:r w:rsidR="00A43FA0" w:rsidRPr="00041336">
        <w:rPr>
          <w:i/>
        </w:rPr>
        <w:t xml:space="preserve">. </w:t>
      </w:r>
      <w:r w:rsidR="00BD1976" w:rsidRPr="00041336">
        <w:t xml:space="preserve">This test confirms that the physics of the system </w:t>
      </w:r>
      <w:r w:rsidR="00BD1976" w:rsidRPr="005A0A8F">
        <w:t>work well</w:t>
      </w:r>
      <w:r w:rsidR="001B0C6E" w:rsidRPr="005A0A8F">
        <w:t xml:space="preserve"> (e.g., no artifacts in the system </w:t>
      </w:r>
      <w:r w:rsidR="00FA67D5" w:rsidRPr="005A0A8F">
        <w:t>erroneously add or subtract users</w:t>
      </w:r>
      <w:r w:rsidR="00283D7B" w:rsidRPr="005A0A8F">
        <w:t>)</w:t>
      </w:r>
      <w:r w:rsidR="00BD1976" w:rsidRPr="005A0A8F">
        <w:t>.</w:t>
      </w:r>
    </w:p>
    <w:p w14:paraId="6EB1822C" w14:textId="07E87AA7" w:rsidR="00502802" w:rsidRPr="005A0A8F" w:rsidRDefault="003E0F06" w:rsidP="001E4C83">
      <w:pPr>
        <w:pStyle w:val="BodyText"/>
      </w:pPr>
      <w:r w:rsidRPr="005A0A8F">
        <w:t>We also inspected the dimensional consistency in the model. All core model equations pass the dimensional consistency test. Vensim's automated units checker flag</w:t>
      </w:r>
      <w:r w:rsidR="001376D0" w:rsidRPr="005A0A8F">
        <w:t>ged</w:t>
      </w:r>
      <w:r w:rsidRPr="005A0A8F">
        <w:t xml:space="preserve"> some </w:t>
      </w:r>
      <w:r w:rsidR="007C617A" w:rsidRPr="005A0A8F">
        <w:t>units’</w:t>
      </w:r>
      <w:r w:rsidRPr="005A0A8F">
        <w:t xml:space="preserve"> errors, but these are in peripheral equations such as those used for calibration or model parsimony</w:t>
      </w:r>
      <w:r w:rsidR="005E1E88" w:rsidRPr="005A0A8F">
        <w:t xml:space="preserve"> (e.g., </w:t>
      </w:r>
      <w:r w:rsidR="002E65F1" w:rsidRPr="005A0A8F">
        <w:t>subscripting)</w:t>
      </w:r>
      <w:r w:rsidRPr="005A0A8F">
        <w:t>.</w:t>
      </w:r>
      <w:r w:rsidR="007B53BE" w:rsidRPr="005A0A8F">
        <w:t xml:space="preserve"> </w:t>
      </w:r>
      <w:r w:rsidR="007C617A" w:rsidRPr="005A0A8F">
        <w:t>The result of this test increases confidence in the model.</w:t>
      </w:r>
      <w:r w:rsidR="00684F9A" w:rsidRPr="005A0A8F">
        <w:t xml:space="preserve"> </w:t>
      </w:r>
      <w:r w:rsidR="00F843D0" w:rsidRPr="005A0A8F">
        <w:t xml:space="preserve">However, we recommend </w:t>
      </w:r>
      <w:r w:rsidR="00043DB7" w:rsidRPr="005A0A8F">
        <w:t>addressing</w:t>
      </w:r>
      <w:r w:rsidR="001E4092" w:rsidRPr="005A0A8F">
        <w:t xml:space="preserve"> the </w:t>
      </w:r>
      <w:r w:rsidR="00EB51E6" w:rsidRPr="005A0A8F">
        <w:t xml:space="preserve">minor </w:t>
      </w:r>
      <w:r w:rsidR="001E4092" w:rsidRPr="005A0A8F">
        <w:t>unit errors</w:t>
      </w:r>
      <w:r w:rsidR="002410D0" w:rsidRPr="005A0A8F">
        <w:t xml:space="preserve"> identified</w:t>
      </w:r>
      <w:r w:rsidR="001E4092" w:rsidRPr="005A0A8F">
        <w:t xml:space="preserve"> </w:t>
      </w:r>
      <w:r w:rsidR="002410D0" w:rsidRPr="005A0A8F">
        <w:t>because it could</w:t>
      </w:r>
      <w:r w:rsidR="00FF78FD" w:rsidRPr="005A0A8F">
        <w:t xml:space="preserve"> allow the unit checker to discover other potentially consequential </w:t>
      </w:r>
      <w:r w:rsidR="00EB51E6" w:rsidRPr="005A0A8F">
        <w:t xml:space="preserve">unit </w:t>
      </w:r>
      <w:r w:rsidR="00FF78FD" w:rsidRPr="005A0A8F">
        <w:t>errors</w:t>
      </w:r>
      <w:r w:rsidR="00EB51E6" w:rsidRPr="005A0A8F">
        <w:t xml:space="preserve">. </w:t>
      </w:r>
    </w:p>
    <w:p w14:paraId="2ADBB890" w14:textId="2516FE07" w:rsidR="00502802" w:rsidRPr="005A0A8F" w:rsidRDefault="00502802" w:rsidP="00502802">
      <w:r w:rsidRPr="005A0A8F">
        <w:t>The high</w:t>
      </w:r>
      <w:r w:rsidR="008E04A8" w:rsidRPr="005A0A8F">
        <w:t>-</w:t>
      </w:r>
      <w:r w:rsidRPr="005A0A8F">
        <w:t xml:space="preserve">level structure of the model rests on a stock and flow </w:t>
      </w:r>
      <w:r w:rsidR="008E04A8" w:rsidRPr="005A0A8F">
        <w:t xml:space="preserve">diagram </w:t>
      </w:r>
      <w:r w:rsidRPr="005A0A8F">
        <w:t>representing various categories (stocks) of opioid users, classified according to severity, heroin use, and treatment status.</w:t>
      </w:r>
      <w:r w:rsidR="00824E26" w:rsidRPr="005A0A8F">
        <w:t xml:space="preserve"> </w:t>
      </w:r>
      <w:r w:rsidRPr="005A0A8F">
        <w:t>The flows into, out of, and between these categories represent transitions between the stocks.</w:t>
      </w:r>
      <w:r w:rsidR="00824E26" w:rsidRPr="005A0A8F">
        <w:t xml:space="preserve"> </w:t>
      </w:r>
      <w:r w:rsidRPr="005A0A8F">
        <w:t>The transitions (flows) are appropriately modeled as base rates influenced by several feedback loops.</w:t>
      </w:r>
      <w:r w:rsidR="00824E26" w:rsidRPr="005A0A8F">
        <w:t xml:space="preserve"> </w:t>
      </w:r>
      <w:r w:rsidRPr="005A0A8F">
        <w:t>The base rates are fractions per year of the relevant stocks of candidates for transition.</w:t>
      </w:r>
      <w:r w:rsidR="00824E26" w:rsidRPr="005A0A8F">
        <w:t xml:space="preserve"> </w:t>
      </w:r>
      <w:r w:rsidRPr="005A0A8F">
        <w:t>These base fractions are increased or decreased by feedback influences from risk perception, social influence, and street prices (which are in turn influenced by opioid availability).</w:t>
      </w:r>
      <w:r w:rsidR="00824E26" w:rsidRPr="005A0A8F">
        <w:t xml:space="preserve"> </w:t>
      </w:r>
      <w:r w:rsidRPr="005A0A8F">
        <w:t>The clarity and sensibility of this stock and flow and feedback structure are strengths of the model that enhance usability, foster ease of interpretation, and form a strong foundation for future model development.</w:t>
      </w:r>
    </w:p>
    <w:p w14:paraId="4A44396A" w14:textId="08042459" w:rsidR="00502802" w:rsidRPr="005A0A8F" w:rsidRDefault="00502802" w:rsidP="00502802">
      <w:r w:rsidRPr="005A0A8F">
        <w:t>A notable exception to these feedback influences is the set of flows modeling users seeking treatment.</w:t>
      </w:r>
      <w:r w:rsidR="00824E26" w:rsidRPr="005A0A8F">
        <w:t xml:space="preserve"> </w:t>
      </w:r>
      <w:r w:rsidRPr="005A0A8F">
        <w:t>The various fractional rates for seeking treatment (</w:t>
      </w:r>
      <w:r w:rsidRPr="005A0A8F">
        <w:rPr>
          <w:b/>
        </w:rPr>
        <w:t>Tx seeking rate</w:t>
      </w:r>
      <w:r w:rsidR="00EC5E33">
        <w:rPr>
          <w:rStyle w:val="FootnoteReference"/>
          <w:b/>
        </w:rPr>
        <w:footnoteReference w:id="4"/>
      </w:r>
      <w:r w:rsidRPr="005A0A8F">
        <w:t xml:space="preserve"> of various populations) are not influenced by any endogenous feedback; rather they are held constant over the time horizon of the simulation.</w:t>
      </w:r>
      <w:r w:rsidR="00824E26" w:rsidRPr="005A0A8F">
        <w:t xml:space="preserve"> </w:t>
      </w:r>
      <w:r w:rsidRPr="005A0A8F">
        <w:t>We find this curious, particularly since the flows for quitting from the various populations are influenced by feedback from risk perception and in some cases availability.</w:t>
      </w:r>
      <w:r w:rsidR="00824E26" w:rsidRPr="005A0A8F">
        <w:t xml:space="preserve"> </w:t>
      </w:r>
      <w:r w:rsidRPr="005A0A8F">
        <w:t xml:space="preserve">It </w:t>
      </w:r>
      <w:r w:rsidR="00B37FAC" w:rsidRPr="005A0A8F">
        <w:t>appears</w:t>
      </w:r>
      <w:r w:rsidRPr="005A0A8F">
        <w:t xml:space="preserve"> likely that some combination of risk perception, social influence, and availability would indeed influence the likelihood of users seeking treatment.</w:t>
      </w:r>
      <w:r w:rsidR="00824E26" w:rsidRPr="005A0A8F">
        <w:t xml:space="preserve"> </w:t>
      </w:r>
      <w:r w:rsidRPr="005A0A8F">
        <w:t xml:space="preserve">We </w:t>
      </w:r>
      <w:r w:rsidR="00FE430D" w:rsidRPr="005A0A8F">
        <w:t>recommend</w:t>
      </w:r>
      <w:r w:rsidRPr="005A0A8F">
        <w:t xml:space="preserve"> the </w:t>
      </w:r>
      <w:r w:rsidR="00535924" w:rsidRPr="005A0A8F">
        <w:t>Grant Team</w:t>
      </w:r>
      <w:r w:rsidRPr="005A0A8F">
        <w:t xml:space="preserve"> consider incorporating feedback influences on the flows for seeking treatment.</w:t>
      </w:r>
    </w:p>
    <w:p w14:paraId="42DC6BEA" w14:textId="1BC5C305" w:rsidR="00502802" w:rsidRPr="005A0A8F" w:rsidRDefault="00502802" w:rsidP="00501D1B">
      <w:r w:rsidRPr="005A0A8F">
        <w:t xml:space="preserve">It also </w:t>
      </w:r>
      <w:r w:rsidR="00B37FAC" w:rsidRPr="005A0A8F">
        <w:t xml:space="preserve">appears </w:t>
      </w:r>
      <w:r w:rsidRPr="005A0A8F">
        <w:t>likely that some combination of risk perception, social influence, and availability would indeed influence the likelihood of success in the various treatment programs, although such feedback is absent in the model.</w:t>
      </w:r>
      <w:r w:rsidR="00824E26" w:rsidRPr="005A0A8F">
        <w:t xml:space="preserve"> </w:t>
      </w:r>
      <w:r w:rsidRPr="005A0A8F">
        <w:t xml:space="preserve">We suggest </w:t>
      </w:r>
      <w:r w:rsidR="00FA1FBD" w:rsidRPr="005A0A8F">
        <w:t>considering</w:t>
      </w:r>
      <w:r w:rsidRPr="005A0A8F">
        <w:t xml:space="preserve"> incorporating feedback influences on the flows for treatment success.</w:t>
      </w:r>
    </w:p>
    <w:p w14:paraId="7FA7EC3F" w14:textId="4A51010D" w:rsidR="00973D46" w:rsidRPr="00041336" w:rsidRDefault="006C4D50" w:rsidP="00A34457">
      <w:pPr>
        <w:pStyle w:val="BodyText"/>
      </w:pPr>
      <w:r>
        <w:t>See</w:t>
      </w:r>
      <w:r w:rsidR="00AF74B2">
        <w:t xml:space="preserve"> </w:t>
      </w:r>
      <w:r w:rsidR="00353FFC">
        <w:fldChar w:fldCharType="begin"/>
      </w:r>
      <w:r w:rsidR="00353FFC">
        <w:instrText xml:space="preserve"> REF _Ref52010703 \h </w:instrText>
      </w:r>
      <w:r w:rsidR="00353FFC">
        <w:fldChar w:fldCharType="separate"/>
      </w:r>
      <w:r w:rsidR="00353FFC">
        <w:t xml:space="preserve">Table </w:t>
      </w:r>
      <w:r w:rsidR="00353FFC">
        <w:rPr>
          <w:noProof/>
        </w:rPr>
        <w:t>5</w:t>
      </w:r>
      <w:r w:rsidR="00353FFC">
        <w:noBreakHyphen/>
      </w:r>
      <w:r w:rsidR="00353FFC">
        <w:rPr>
          <w:noProof/>
        </w:rPr>
        <w:t>3</w:t>
      </w:r>
      <w:r w:rsidR="00353FFC">
        <w:fldChar w:fldCharType="end"/>
      </w:r>
      <w:r>
        <w:t xml:space="preserve"> for the </w:t>
      </w:r>
      <w:r w:rsidR="00EF4D24">
        <w:t>remaining</w:t>
      </w:r>
      <w:r>
        <w:t xml:space="preserve"> general feedback findings</w:t>
      </w:r>
      <w:r w:rsidR="00AF74B2">
        <w:t>.</w:t>
      </w:r>
    </w:p>
    <w:p w14:paraId="1BD1A049" w14:textId="6AB0F261" w:rsidR="00227603" w:rsidRDefault="00227603" w:rsidP="00A34457">
      <w:pPr>
        <w:pStyle w:val="BodyText"/>
        <w:sectPr w:rsidR="00227603" w:rsidSect="000F5CEE">
          <w:pgSz w:w="12240" w:h="15840" w:code="1"/>
          <w:pgMar w:top="1440" w:right="1440" w:bottom="1440" w:left="1440" w:header="720" w:footer="720" w:gutter="0"/>
          <w:cols w:space="720"/>
          <w:noEndnote/>
          <w:docGrid w:linePitch="326"/>
        </w:sectPr>
      </w:pPr>
    </w:p>
    <w:p w14:paraId="374C24C9" w14:textId="0E2EFFFB" w:rsidR="00353FFC" w:rsidRDefault="00353FFC" w:rsidP="00883CBF">
      <w:pPr>
        <w:pStyle w:val="Caption"/>
      </w:pPr>
      <w:bookmarkStart w:id="53" w:name="_Ref52010703"/>
      <w:bookmarkStart w:id="54" w:name="_Toc52396473"/>
      <w:bookmarkStart w:id="55" w:name="_Toc52396038"/>
      <w:r>
        <w:t xml:space="preserve">Table </w:t>
      </w:r>
      <w:r w:rsidR="00F7377E">
        <w:fldChar w:fldCharType="begin"/>
      </w:r>
      <w:r w:rsidR="00F7377E">
        <w:instrText xml:space="preserve"> STYLEREF 1 \s </w:instrText>
      </w:r>
      <w:r w:rsidR="00F7377E">
        <w:fldChar w:fldCharType="separate"/>
      </w:r>
      <w:r w:rsidR="00B56D1E">
        <w:rPr>
          <w:noProof/>
        </w:rPr>
        <w:t>5</w:t>
      </w:r>
      <w:r w:rsidR="00F7377E">
        <w:rPr>
          <w:noProof/>
        </w:rPr>
        <w:fldChar w:fldCharType="end"/>
      </w:r>
      <w:r w:rsidR="00B56D1E">
        <w:noBreakHyphen/>
      </w:r>
      <w:r w:rsidR="00F7377E">
        <w:fldChar w:fldCharType="begin"/>
      </w:r>
      <w:r w:rsidR="00F7377E">
        <w:instrText xml:space="preserve"> SEQ Table \* ARABIC \s 1 </w:instrText>
      </w:r>
      <w:r w:rsidR="00F7377E">
        <w:fldChar w:fldCharType="separate"/>
      </w:r>
      <w:r w:rsidR="00B56D1E">
        <w:rPr>
          <w:noProof/>
        </w:rPr>
        <w:t>3</w:t>
      </w:r>
      <w:r w:rsidR="00F7377E">
        <w:rPr>
          <w:noProof/>
        </w:rPr>
        <w:fldChar w:fldCharType="end"/>
      </w:r>
      <w:bookmarkEnd w:id="53"/>
      <w:r>
        <w:t>: General Feedback Findings</w:t>
      </w:r>
      <w:bookmarkEnd w:id="54"/>
      <w:bookmarkEnd w:id="55"/>
    </w:p>
    <w:tbl>
      <w:tblPr>
        <w:tblStyle w:val="PlainTable1"/>
        <w:tblW w:w="0" w:type="auto"/>
        <w:tblLook w:val="04A0" w:firstRow="1" w:lastRow="0" w:firstColumn="1" w:lastColumn="0" w:noHBand="0" w:noVBand="1"/>
      </w:tblPr>
      <w:tblGrid>
        <w:gridCol w:w="440"/>
        <w:gridCol w:w="1670"/>
        <w:gridCol w:w="1619"/>
        <w:gridCol w:w="2879"/>
        <w:gridCol w:w="3555"/>
        <w:gridCol w:w="4227"/>
      </w:tblGrid>
      <w:tr w:rsidR="00227603" w:rsidRPr="00622641" w14:paraId="7E3F7F81" w14:textId="77777777" w:rsidTr="00385C38">
        <w:trPr>
          <w:cnfStyle w:val="100000000000" w:firstRow="1" w:lastRow="0" w:firstColumn="0" w:lastColumn="0" w:oddVBand="0" w:evenVBand="0" w:oddHBand="0" w:evenHBand="0" w:firstRowFirstColumn="0" w:firstRowLastColumn="0" w:lastRowFirstColumn="0" w:lastRowLastColumn="0"/>
          <w:cantSplit/>
          <w:trHeight w:val="432"/>
          <w:tblHeader/>
        </w:trPr>
        <w:tc>
          <w:tcPr>
            <w:cnfStyle w:val="001000000000" w:firstRow="0" w:lastRow="0" w:firstColumn="1" w:lastColumn="0" w:oddVBand="0" w:evenVBand="0" w:oddHBand="0" w:evenHBand="0" w:firstRowFirstColumn="0" w:firstRowLastColumn="0" w:lastRowFirstColumn="0" w:lastRowLastColumn="0"/>
            <w:tcW w:w="0" w:type="auto"/>
            <w:shd w:val="clear" w:color="auto" w:fill="5D7D95" w:themeFill="accent1"/>
            <w:noWrap/>
            <w:vAlign w:val="center"/>
            <w:hideMark/>
          </w:tcPr>
          <w:p w14:paraId="46081563" w14:textId="77777777" w:rsidR="00227603" w:rsidRPr="00622641" w:rsidRDefault="00227603" w:rsidP="00CF310D">
            <w:pPr>
              <w:spacing w:after="0"/>
              <w:jc w:val="center"/>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ID</w:t>
            </w:r>
          </w:p>
        </w:tc>
        <w:tc>
          <w:tcPr>
            <w:tcW w:w="0" w:type="auto"/>
            <w:shd w:val="clear" w:color="auto" w:fill="5D7D95" w:themeFill="accent1"/>
            <w:noWrap/>
            <w:vAlign w:val="center"/>
            <w:hideMark/>
          </w:tcPr>
          <w:p w14:paraId="3F2960FD" w14:textId="6684DC45" w:rsidR="00227603" w:rsidRPr="00622641" w:rsidRDefault="00227603" w:rsidP="00CF310D">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Validation Type</w:t>
            </w:r>
          </w:p>
        </w:tc>
        <w:tc>
          <w:tcPr>
            <w:tcW w:w="0" w:type="auto"/>
            <w:shd w:val="clear" w:color="auto" w:fill="5D7D95" w:themeFill="accent1"/>
            <w:noWrap/>
            <w:vAlign w:val="center"/>
            <w:hideMark/>
          </w:tcPr>
          <w:p w14:paraId="317AA493" w14:textId="77777777" w:rsidR="00227603" w:rsidRPr="00622641" w:rsidRDefault="00227603" w:rsidP="00CF310D">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Test Condition</w:t>
            </w:r>
          </w:p>
        </w:tc>
        <w:tc>
          <w:tcPr>
            <w:tcW w:w="2879" w:type="dxa"/>
            <w:shd w:val="clear" w:color="auto" w:fill="5D7D95" w:themeFill="accent1"/>
            <w:vAlign w:val="center"/>
          </w:tcPr>
          <w:p w14:paraId="49086D00" w14:textId="52188E43" w:rsidR="00227603" w:rsidRPr="00622641" w:rsidRDefault="00227603" w:rsidP="00CF310D">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Finding</w:t>
            </w:r>
          </w:p>
        </w:tc>
        <w:tc>
          <w:tcPr>
            <w:tcW w:w="3555" w:type="dxa"/>
            <w:shd w:val="clear" w:color="auto" w:fill="5D7D95" w:themeFill="accent1"/>
            <w:vAlign w:val="center"/>
          </w:tcPr>
          <w:p w14:paraId="634A6B6B" w14:textId="77777777" w:rsidR="00227603" w:rsidRPr="00622641" w:rsidRDefault="00227603" w:rsidP="00CF310D">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Discussion of Finding</w:t>
            </w:r>
          </w:p>
        </w:tc>
        <w:tc>
          <w:tcPr>
            <w:tcW w:w="0" w:type="auto"/>
            <w:shd w:val="clear" w:color="auto" w:fill="5D7D95" w:themeFill="accent1"/>
            <w:vAlign w:val="center"/>
          </w:tcPr>
          <w:p w14:paraId="3907E095" w14:textId="77777777" w:rsidR="00227603" w:rsidRPr="00622641" w:rsidRDefault="00227603" w:rsidP="00CF310D">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Recommend</w:t>
            </w:r>
            <w:r>
              <w:rPr>
                <w:rFonts w:eastAsia="Times New Roman" w:cs="Calibri"/>
                <w:color w:val="FFFFFF" w:themeColor="background1"/>
                <w:szCs w:val="22"/>
                <w:lang w:eastAsia="en-US"/>
              </w:rPr>
              <w:t>ed Actions</w:t>
            </w:r>
          </w:p>
        </w:tc>
      </w:tr>
      <w:tr w:rsidR="003E5C2B" w:rsidRPr="005A1822" w14:paraId="75FC3BED" w14:textId="77777777" w:rsidTr="00633A1B">
        <w:trPr>
          <w:cnfStyle w:val="000000100000" w:firstRow="0" w:lastRow="0" w:firstColumn="0" w:lastColumn="0" w:oddVBand="0" w:evenVBand="0" w:oddHBand="1"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0" w:type="auto"/>
          </w:tcPr>
          <w:p w14:paraId="650B6DB9" w14:textId="6898FF03" w:rsidR="003E5C2B" w:rsidRPr="005A1822" w:rsidRDefault="003E5C2B" w:rsidP="003E5C2B">
            <w:pPr>
              <w:jc w:val="center"/>
              <w:rPr>
                <w:rFonts w:eastAsia="Times New Roman" w:cs="Calibri"/>
                <w:szCs w:val="22"/>
              </w:rPr>
            </w:pPr>
            <w:r>
              <w:rPr>
                <w:rFonts w:cs="Calibri"/>
                <w:color w:val="000000"/>
                <w:szCs w:val="22"/>
              </w:rPr>
              <w:t>37</w:t>
            </w:r>
          </w:p>
        </w:tc>
        <w:tc>
          <w:tcPr>
            <w:tcW w:w="0" w:type="auto"/>
          </w:tcPr>
          <w:p w14:paraId="027D47C6" w14:textId="76EA1102" w:rsidR="003E5C2B" w:rsidRPr="005A1822" w:rsidRDefault="003E5C2B" w:rsidP="003E5C2B">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eastAsia="Times New Roman" w:cs="Calibri"/>
                <w:color w:val="000000"/>
                <w:szCs w:val="22"/>
              </w:rPr>
              <w:t>General Feedback</w:t>
            </w:r>
          </w:p>
        </w:tc>
        <w:tc>
          <w:tcPr>
            <w:tcW w:w="0" w:type="auto"/>
          </w:tcPr>
          <w:p w14:paraId="1B372A2F" w14:textId="1EB1590F" w:rsidR="003E5C2B" w:rsidRPr="005A1822" w:rsidRDefault="003E5C2B" w:rsidP="003E5C2B">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szCs w:val="22"/>
              </w:rPr>
              <w:t>Boundary Adequacy</w:t>
            </w:r>
          </w:p>
        </w:tc>
        <w:tc>
          <w:tcPr>
            <w:tcW w:w="2879" w:type="dxa"/>
          </w:tcPr>
          <w:p w14:paraId="2E5A09D8" w14:textId="64363FDD" w:rsidR="003E5C2B" w:rsidRPr="005A1822" w:rsidRDefault="003E5C2B" w:rsidP="003E5C2B">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cs="Calibri"/>
                <w:color w:val="000000"/>
                <w:szCs w:val="22"/>
              </w:rPr>
              <w:t xml:space="preserve">The current model includes a variable for </w:t>
            </w:r>
            <w:r>
              <w:rPr>
                <w:rFonts w:cs="Calibri"/>
                <w:b/>
                <w:bCs/>
                <w:color w:val="000000"/>
                <w:szCs w:val="22"/>
              </w:rPr>
              <w:t>Policy Activation Time,</w:t>
            </w:r>
            <w:r>
              <w:rPr>
                <w:rFonts w:cs="Calibri"/>
                <w:color w:val="000000"/>
                <w:szCs w:val="22"/>
              </w:rPr>
              <w:t xml:space="preserve"> used as the start time for all policy tests </w:t>
            </w:r>
          </w:p>
        </w:tc>
        <w:tc>
          <w:tcPr>
            <w:tcW w:w="3555" w:type="dxa"/>
          </w:tcPr>
          <w:p w14:paraId="4F3879DC" w14:textId="531EEB50" w:rsidR="003E5C2B" w:rsidRPr="005A1822" w:rsidRDefault="003E5C2B" w:rsidP="003E5C2B">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color w:val="000000"/>
                <w:szCs w:val="22"/>
              </w:rPr>
              <w:t>Does not allow for a policy that uses two or more levers commencing at different times</w:t>
            </w:r>
          </w:p>
        </w:tc>
        <w:tc>
          <w:tcPr>
            <w:tcW w:w="0" w:type="auto"/>
          </w:tcPr>
          <w:p w14:paraId="44A7D752" w14:textId="2C408680" w:rsidR="003E5C2B" w:rsidRPr="008F4361" w:rsidRDefault="003E5C2B" w:rsidP="003E5C2B">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color w:val="7030A0"/>
                <w:szCs w:val="22"/>
              </w:rPr>
            </w:pPr>
            <w:r>
              <w:rPr>
                <w:rFonts w:cs="Calibri"/>
                <w:color w:val="000000"/>
                <w:szCs w:val="22"/>
              </w:rPr>
              <w:t>Consider some enhancement to the dashboard or user interface that will facilitate testing of multi-pronged policies</w:t>
            </w:r>
            <w:r w:rsidR="008F4361">
              <w:rPr>
                <w:rFonts w:cs="Calibri"/>
                <w:color w:val="000000"/>
                <w:szCs w:val="22"/>
              </w:rPr>
              <w:t xml:space="preserve"> </w:t>
            </w:r>
            <w:r w:rsidR="008F4361" w:rsidRPr="00500050">
              <w:rPr>
                <w:rFonts w:cs="Calibri"/>
                <w:szCs w:val="22"/>
              </w:rPr>
              <w:t>with multiple start dates.</w:t>
            </w:r>
            <w:r w:rsidR="00D06C8D">
              <w:rPr>
                <w:rFonts w:cs="Calibri"/>
                <w:szCs w:val="22"/>
              </w:rPr>
              <w:t xml:space="preserve"> </w:t>
            </w:r>
            <w:r w:rsidR="00D06C8D">
              <w:t>This enhancement will provide a user-friendly basis for testing multiple policies with different starting time</w:t>
            </w:r>
            <w:r w:rsidR="0023630B">
              <w:t>s</w:t>
            </w:r>
            <w:r w:rsidR="00D06C8D">
              <w:t xml:space="preserve"> </w:t>
            </w:r>
            <w:r w:rsidR="00E431EB">
              <w:rPr>
                <w:rFonts w:cs="Calibri"/>
                <w:szCs w:val="22"/>
              </w:rPr>
              <w:t xml:space="preserve"> </w:t>
            </w:r>
          </w:p>
        </w:tc>
      </w:tr>
      <w:tr w:rsidR="003E5C2B" w:rsidRPr="005A1822" w14:paraId="3BEF9075" w14:textId="77777777" w:rsidTr="00633A1B">
        <w:trPr>
          <w:trHeight w:val="1358"/>
        </w:trPr>
        <w:tc>
          <w:tcPr>
            <w:cnfStyle w:val="001000000000" w:firstRow="0" w:lastRow="0" w:firstColumn="1" w:lastColumn="0" w:oddVBand="0" w:evenVBand="0" w:oddHBand="0" w:evenHBand="0" w:firstRowFirstColumn="0" w:firstRowLastColumn="0" w:lastRowFirstColumn="0" w:lastRowLastColumn="0"/>
            <w:tcW w:w="0" w:type="auto"/>
          </w:tcPr>
          <w:p w14:paraId="41FA0131" w14:textId="42E33341" w:rsidR="003E5C2B" w:rsidRDefault="003E5C2B" w:rsidP="003E5C2B">
            <w:pPr>
              <w:jc w:val="center"/>
              <w:rPr>
                <w:rFonts w:eastAsia="Times New Roman" w:cs="Calibri"/>
                <w:szCs w:val="22"/>
              </w:rPr>
            </w:pPr>
            <w:r>
              <w:rPr>
                <w:rFonts w:cs="Calibri"/>
                <w:color w:val="000000"/>
                <w:szCs w:val="22"/>
              </w:rPr>
              <w:t>38</w:t>
            </w:r>
          </w:p>
        </w:tc>
        <w:tc>
          <w:tcPr>
            <w:tcW w:w="0" w:type="auto"/>
          </w:tcPr>
          <w:p w14:paraId="2F0C7E15" w14:textId="44340AB0" w:rsidR="003E5C2B" w:rsidRDefault="003E5C2B" w:rsidP="003E5C2B">
            <w:pPr>
              <w:spacing w:after="120"/>
              <w:jc w:val="center"/>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eastAsia="Times New Roman" w:cs="Calibri"/>
                <w:color w:val="000000"/>
                <w:szCs w:val="22"/>
              </w:rPr>
              <w:t>General Feedback</w:t>
            </w:r>
          </w:p>
        </w:tc>
        <w:tc>
          <w:tcPr>
            <w:tcW w:w="0" w:type="auto"/>
          </w:tcPr>
          <w:p w14:paraId="0D4DB7D6" w14:textId="595CC8E3" w:rsidR="003E5C2B" w:rsidRDefault="003E5C2B" w:rsidP="003E5C2B">
            <w:pPr>
              <w:spacing w:after="120"/>
              <w:cnfStyle w:val="000000000000" w:firstRow="0" w:lastRow="0" w:firstColumn="0" w:lastColumn="0" w:oddVBand="0" w:evenVBand="0" w:oddHBand="0" w:evenHBand="0" w:firstRowFirstColumn="0" w:firstRowLastColumn="0" w:lastRowFirstColumn="0" w:lastRowLastColumn="0"/>
              <w:rPr>
                <w:rFonts w:cs="Calibri"/>
                <w:b/>
                <w:bCs/>
                <w:color w:val="000000"/>
                <w:szCs w:val="22"/>
              </w:rPr>
            </w:pPr>
            <w:r>
              <w:rPr>
                <w:rFonts w:cs="Calibri"/>
                <w:szCs w:val="22"/>
              </w:rPr>
              <w:t>Boundary Adequacy</w:t>
            </w:r>
          </w:p>
        </w:tc>
        <w:tc>
          <w:tcPr>
            <w:tcW w:w="2879" w:type="dxa"/>
          </w:tcPr>
          <w:p w14:paraId="799235CD" w14:textId="103CFF65" w:rsidR="003E5C2B" w:rsidRDefault="003E5C2B" w:rsidP="003E5C2B">
            <w:pPr>
              <w:spacing w:after="120"/>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cs="Calibri"/>
                <w:color w:val="000000"/>
                <w:szCs w:val="22"/>
              </w:rPr>
              <w:t>Model does not appear to contemplate any "early" intervention policy lever that would increase quits of RxMisuse before advancing to RxOUD</w:t>
            </w:r>
          </w:p>
        </w:tc>
        <w:tc>
          <w:tcPr>
            <w:tcW w:w="3555" w:type="dxa"/>
          </w:tcPr>
          <w:p w14:paraId="7926E7FD" w14:textId="0F1E6DB5" w:rsidR="003E5C2B" w:rsidRDefault="003E5C2B" w:rsidP="003E5C2B">
            <w:pPr>
              <w:spacing w:after="120"/>
              <w:cnfStyle w:val="000000000000" w:firstRow="0" w:lastRow="0" w:firstColumn="0" w:lastColumn="0" w:oddVBand="0" w:evenVBand="0" w:oddHBand="0" w:evenHBand="0" w:firstRowFirstColumn="0" w:firstRowLastColumn="0" w:lastRowFirstColumn="0" w:lastRowLastColumn="0"/>
              <w:rPr>
                <w:rFonts w:cs="Calibri"/>
                <w:szCs w:val="22"/>
              </w:rPr>
            </w:pPr>
            <w:r>
              <w:rPr>
                <w:rFonts w:cs="Calibri"/>
                <w:color w:val="000000"/>
                <w:szCs w:val="22"/>
              </w:rPr>
              <w:t xml:space="preserve">Upstream interventions can sometimes have higher success because of less advanced disease and </w:t>
            </w:r>
            <w:r w:rsidR="008F4361" w:rsidRPr="0033255F">
              <w:rPr>
                <w:rFonts w:cs="Calibri"/>
                <w:szCs w:val="22"/>
              </w:rPr>
              <w:t xml:space="preserve">can be </w:t>
            </w:r>
            <w:r>
              <w:rPr>
                <w:rFonts w:cs="Calibri"/>
                <w:color w:val="000000"/>
                <w:szCs w:val="22"/>
              </w:rPr>
              <w:t>cost-effective as well</w:t>
            </w:r>
          </w:p>
        </w:tc>
        <w:tc>
          <w:tcPr>
            <w:tcW w:w="0" w:type="auto"/>
          </w:tcPr>
          <w:p w14:paraId="649ED21D" w14:textId="1D636C15" w:rsidR="003E5C2B" w:rsidRDefault="003E5C2B" w:rsidP="003E5C2B">
            <w:pPr>
              <w:spacing w:after="120"/>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cs="Calibri"/>
                <w:color w:val="000000"/>
                <w:szCs w:val="22"/>
              </w:rPr>
              <w:t xml:space="preserve">Note in commentary the absence of any </w:t>
            </w:r>
            <w:r w:rsidRPr="00E96B61">
              <w:rPr>
                <w:rFonts w:cs="Calibri"/>
                <w:color w:val="000000"/>
                <w:szCs w:val="22"/>
              </w:rPr>
              <w:t>consideration of such possible interventions</w:t>
            </w:r>
            <w:r w:rsidR="00516ECD" w:rsidRPr="00E96B61">
              <w:rPr>
                <w:rFonts w:cs="Calibri"/>
                <w:color w:val="000000"/>
                <w:szCs w:val="22"/>
              </w:rPr>
              <w:t xml:space="preserve"> and</w:t>
            </w:r>
            <w:r w:rsidRPr="00E96B61">
              <w:rPr>
                <w:rFonts w:cs="Calibri"/>
                <w:color w:val="000000"/>
                <w:szCs w:val="22"/>
              </w:rPr>
              <w:t xml:space="preserve"> </w:t>
            </w:r>
            <w:r w:rsidR="0031076F" w:rsidRPr="00E96B61">
              <w:rPr>
                <w:rFonts w:cs="Calibri"/>
                <w:color w:val="000000"/>
                <w:szCs w:val="22"/>
              </w:rPr>
              <w:t>Identify</w:t>
            </w:r>
            <w:r w:rsidRPr="00E96B61">
              <w:rPr>
                <w:rFonts w:cs="Calibri"/>
                <w:color w:val="000000"/>
                <w:szCs w:val="22"/>
              </w:rPr>
              <w:t xml:space="preserve"> </w:t>
            </w:r>
            <w:r w:rsidR="007F1EDB" w:rsidRPr="00E96B61">
              <w:rPr>
                <w:rFonts w:cs="Calibri"/>
                <w:color w:val="000000"/>
                <w:szCs w:val="22"/>
              </w:rPr>
              <w:t>w</w:t>
            </w:r>
            <w:r w:rsidRPr="00E96B61">
              <w:rPr>
                <w:rFonts w:cs="Calibri"/>
                <w:color w:val="000000"/>
                <w:szCs w:val="22"/>
              </w:rPr>
              <w:t xml:space="preserve">hat such an intervention </w:t>
            </w:r>
            <w:r w:rsidR="00CD2FA2" w:rsidRPr="00E96B61">
              <w:rPr>
                <w:rFonts w:cs="Calibri"/>
                <w:color w:val="000000"/>
                <w:szCs w:val="22"/>
              </w:rPr>
              <w:t xml:space="preserve">would </w:t>
            </w:r>
            <w:r w:rsidRPr="00E96B61">
              <w:rPr>
                <w:rFonts w:cs="Calibri"/>
                <w:color w:val="000000"/>
                <w:szCs w:val="22"/>
              </w:rPr>
              <w:t>be</w:t>
            </w:r>
          </w:p>
        </w:tc>
      </w:tr>
      <w:tr w:rsidR="00A90A23" w:rsidRPr="005A1822" w14:paraId="4011A1B1" w14:textId="77777777" w:rsidTr="00633A1B">
        <w:trPr>
          <w:cnfStyle w:val="000000100000" w:firstRow="0" w:lastRow="0" w:firstColumn="0" w:lastColumn="0" w:oddVBand="0" w:evenVBand="0" w:oddHBand="1"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0" w:type="auto"/>
          </w:tcPr>
          <w:p w14:paraId="6621251E" w14:textId="1C39E922" w:rsidR="003E5C2B" w:rsidRDefault="003E5C2B" w:rsidP="003E5C2B">
            <w:pPr>
              <w:jc w:val="center"/>
              <w:rPr>
                <w:rFonts w:eastAsia="Times New Roman" w:cs="Calibri"/>
                <w:szCs w:val="22"/>
              </w:rPr>
            </w:pPr>
            <w:r>
              <w:rPr>
                <w:rFonts w:cs="Calibri"/>
                <w:color w:val="000000"/>
                <w:szCs w:val="22"/>
              </w:rPr>
              <w:t>43</w:t>
            </w:r>
          </w:p>
        </w:tc>
        <w:tc>
          <w:tcPr>
            <w:tcW w:w="0" w:type="auto"/>
          </w:tcPr>
          <w:p w14:paraId="2099D461" w14:textId="1B8AD6E9" w:rsidR="003E5C2B" w:rsidRDefault="003E5C2B" w:rsidP="003E5C2B">
            <w:pPr>
              <w:spacing w:after="120"/>
              <w:jc w:val="center"/>
              <w:cnfStyle w:val="000000100000" w:firstRow="0" w:lastRow="0" w:firstColumn="0" w:lastColumn="0" w:oddVBand="0" w:evenVBand="0" w:oddHBand="1" w:evenHBand="0" w:firstRowFirstColumn="0" w:firstRowLastColumn="0" w:lastRowFirstColumn="0" w:lastRowLastColumn="0"/>
              <w:rPr>
                <w:rFonts w:cs="Calibri"/>
                <w:color w:val="000000"/>
                <w:szCs w:val="22"/>
              </w:rPr>
            </w:pPr>
            <w:r>
              <w:rPr>
                <w:rFonts w:eastAsia="Times New Roman" w:cs="Calibri"/>
                <w:color w:val="000000"/>
                <w:szCs w:val="22"/>
              </w:rPr>
              <w:t>General Feedback</w:t>
            </w:r>
          </w:p>
        </w:tc>
        <w:tc>
          <w:tcPr>
            <w:tcW w:w="0" w:type="auto"/>
          </w:tcPr>
          <w:p w14:paraId="487556F8" w14:textId="1FC485D4" w:rsidR="003E5C2B" w:rsidRDefault="003E5C2B" w:rsidP="003E5C2B">
            <w:pPr>
              <w:spacing w:after="120"/>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Structure Assessment</w:t>
            </w:r>
          </w:p>
        </w:tc>
        <w:tc>
          <w:tcPr>
            <w:tcW w:w="2879" w:type="dxa"/>
          </w:tcPr>
          <w:p w14:paraId="589637BE" w14:textId="285F06EB" w:rsidR="003E5C2B" w:rsidRDefault="003E5C2B" w:rsidP="003E5C2B">
            <w:pPr>
              <w:spacing w:after="120"/>
              <w:cnfStyle w:val="000000100000" w:firstRow="0" w:lastRow="0" w:firstColumn="0" w:lastColumn="0" w:oddVBand="0" w:evenVBand="0" w:oddHBand="1" w:evenHBand="0" w:firstRowFirstColumn="0" w:firstRowLastColumn="0" w:lastRowFirstColumn="0" w:lastRowLastColumn="0"/>
              <w:rPr>
                <w:rFonts w:cs="Calibri"/>
                <w:color w:val="000000"/>
                <w:szCs w:val="22"/>
              </w:rPr>
            </w:pPr>
            <w:r>
              <w:rPr>
                <w:rFonts w:cs="Calibri"/>
                <w:color w:val="000000"/>
                <w:szCs w:val="22"/>
              </w:rPr>
              <w:t xml:space="preserve">Model includes several variables or constants that are not used, e.g., </w:t>
            </w:r>
            <w:r>
              <w:rPr>
                <w:rFonts w:cs="Calibri"/>
                <w:b/>
                <w:bCs/>
                <w:color w:val="000000"/>
                <w:szCs w:val="22"/>
              </w:rPr>
              <w:t>Table for T</w:t>
            </w:r>
            <w:r w:rsidR="00142197">
              <w:rPr>
                <w:rFonts w:cs="Calibri"/>
                <w:b/>
                <w:bCs/>
                <w:color w:val="000000"/>
                <w:szCs w:val="22"/>
              </w:rPr>
              <w:t>x</w:t>
            </w:r>
            <w:r>
              <w:rPr>
                <w:rFonts w:cs="Calibri"/>
                <w:b/>
                <w:bCs/>
                <w:color w:val="000000"/>
                <w:szCs w:val="22"/>
              </w:rPr>
              <w:t xml:space="preserve"> Success Fraction</w:t>
            </w:r>
            <w:r>
              <w:rPr>
                <w:rFonts w:cs="Calibri"/>
                <w:color w:val="000000"/>
                <w:szCs w:val="22"/>
              </w:rPr>
              <w:t xml:space="preserve">, </w:t>
            </w:r>
            <w:r>
              <w:rPr>
                <w:rFonts w:cs="Calibri"/>
                <w:b/>
                <w:bCs/>
                <w:color w:val="000000"/>
                <w:szCs w:val="22"/>
              </w:rPr>
              <w:t>Average opioid R</w:t>
            </w:r>
            <w:r w:rsidR="00142197">
              <w:rPr>
                <w:rFonts w:cs="Calibri"/>
                <w:b/>
                <w:bCs/>
                <w:color w:val="000000"/>
                <w:szCs w:val="22"/>
              </w:rPr>
              <w:t>x</w:t>
            </w:r>
            <w:r>
              <w:rPr>
                <w:rFonts w:cs="Calibri"/>
                <w:b/>
                <w:bCs/>
                <w:color w:val="000000"/>
                <w:szCs w:val="22"/>
              </w:rPr>
              <w:t xml:space="preserve"> length chronic</w:t>
            </w:r>
            <w:r>
              <w:rPr>
                <w:rFonts w:cs="Calibri"/>
                <w:color w:val="000000"/>
                <w:szCs w:val="22"/>
              </w:rPr>
              <w:t xml:space="preserve">, </w:t>
            </w:r>
            <w:r>
              <w:rPr>
                <w:rFonts w:cs="Calibri"/>
                <w:b/>
                <w:bCs/>
                <w:color w:val="000000"/>
                <w:szCs w:val="22"/>
              </w:rPr>
              <w:t>Average opioid R</w:t>
            </w:r>
            <w:r w:rsidR="00142197">
              <w:rPr>
                <w:rFonts w:cs="Calibri"/>
                <w:b/>
                <w:bCs/>
                <w:color w:val="000000"/>
                <w:szCs w:val="22"/>
              </w:rPr>
              <w:t>x</w:t>
            </w:r>
            <w:r>
              <w:rPr>
                <w:rFonts w:cs="Calibri"/>
                <w:b/>
                <w:bCs/>
                <w:color w:val="000000"/>
                <w:szCs w:val="22"/>
              </w:rPr>
              <w:t xml:space="preserve"> length acute</w:t>
            </w:r>
          </w:p>
        </w:tc>
        <w:tc>
          <w:tcPr>
            <w:tcW w:w="3555" w:type="dxa"/>
          </w:tcPr>
          <w:p w14:paraId="15E55116" w14:textId="1AF609B3" w:rsidR="003E5C2B" w:rsidRDefault="003E5C2B" w:rsidP="003E5C2B">
            <w:pPr>
              <w:spacing w:after="120"/>
              <w:cnfStyle w:val="000000100000" w:firstRow="0" w:lastRow="0" w:firstColumn="0" w:lastColumn="0" w:oddVBand="0" w:evenVBand="0" w:oddHBand="1" w:evenHBand="0" w:firstRowFirstColumn="0" w:firstRowLastColumn="0" w:lastRowFirstColumn="0" w:lastRowLastColumn="0"/>
              <w:rPr>
                <w:rFonts w:cs="Calibri"/>
                <w:color w:val="000000"/>
                <w:szCs w:val="22"/>
              </w:rPr>
            </w:pPr>
            <w:r>
              <w:rPr>
                <w:rFonts w:cs="Calibri"/>
                <w:color w:val="000000"/>
                <w:szCs w:val="22"/>
              </w:rPr>
              <w:t>Potentially confusing to future users</w:t>
            </w:r>
          </w:p>
        </w:tc>
        <w:tc>
          <w:tcPr>
            <w:tcW w:w="0" w:type="auto"/>
          </w:tcPr>
          <w:p w14:paraId="19648366" w14:textId="0A36255E" w:rsidR="003E5C2B" w:rsidRDefault="003E5C2B" w:rsidP="003E5C2B">
            <w:pPr>
              <w:spacing w:after="120"/>
              <w:cnfStyle w:val="000000100000" w:firstRow="0" w:lastRow="0" w:firstColumn="0" w:lastColumn="0" w:oddVBand="0" w:evenVBand="0" w:oddHBand="1" w:evenHBand="0" w:firstRowFirstColumn="0" w:firstRowLastColumn="0" w:lastRowFirstColumn="0" w:lastRowLastColumn="0"/>
              <w:rPr>
                <w:rFonts w:cs="Calibri"/>
                <w:color w:val="000000"/>
                <w:szCs w:val="22"/>
              </w:rPr>
            </w:pPr>
            <w:r>
              <w:rPr>
                <w:rFonts w:cs="Calibri"/>
                <w:color w:val="000000"/>
                <w:szCs w:val="22"/>
              </w:rPr>
              <w:t>Remove unused variables or add documentation</w:t>
            </w:r>
          </w:p>
        </w:tc>
      </w:tr>
      <w:tr w:rsidR="003E5C2B" w:rsidRPr="005A1822" w14:paraId="0ACC842E" w14:textId="77777777" w:rsidTr="00633A1B">
        <w:trPr>
          <w:trHeight w:val="1358"/>
        </w:trPr>
        <w:tc>
          <w:tcPr>
            <w:cnfStyle w:val="001000000000" w:firstRow="0" w:lastRow="0" w:firstColumn="1" w:lastColumn="0" w:oddVBand="0" w:evenVBand="0" w:oddHBand="0" w:evenHBand="0" w:firstRowFirstColumn="0" w:firstRowLastColumn="0" w:lastRowFirstColumn="0" w:lastRowLastColumn="0"/>
            <w:tcW w:w="0" w:type="auto"/>
          </w:tcPr>
          <w:p w14:paraId="113E40C3" w14:textId="5702DE06" w:rsidR="003E5C2B" w:rsidRDefault="003E5C2B" w:rsidP="003E5C2B">
            <w:pPr>
              <w:jc w:val="center"/>
              <w:rPr>
                <w:rFonts w:eastAsia="Times New Roman" w:cs="Calibri"/>
                <w:szCs w:val="22"/>
              </w:rPr>
            </w:pPr>
            <w:r>
              <w:rPr>
                <w:rFonts w:cs="Calibri"/>
                <w:color w:val="000000"/>
                <w:szCs w:val="22"/>
              </w:rPr>
              <w:t>44</w:t>
            </w:r>
          </w:p>
        </w:tc>
        <w:tc>
          <w:tcPr>
            <w:tcW w:w="0" w:type="auto"/>
          </w:tcPr>
          <w:p w14:paraId="1C473DB4" w14:textId="38635B5F" w:rsidR="003E5C2B" w:rsidRDefault="003E5C2B" w:rsidP="003E5C2B">
            <w:pPr>
              <w:spacing w:after="120"/>
              <w:jc w:val="center"/>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eastAsia="Times New Roman" w:cs="Calibri"/>
                <w:color w:val="000000"/>
                <w:szCs w:val="22"/>
              </w:rPr>
              <w:t>General Feedback</w:t>
            </w:r>
          </w:p>
        </w:tc>
        <w:tc>
          <w:tcPr>
            <w:tcW w:w="0" w:type="auto"/>
          </w:tcPr>
          <w:p w14:paraId="7416D317" w14:textId="1D2F9568" w:rsidR="003E5C2B" w:rsidRDefault="003E5C2B" w:rsidP="003E5C2B">
            <w:pPr>
              <w:spacing w:after="120"/>
              <w:cnfStyle w:val="000000000000" w:firstRow="0" w:lastRow="0" w:firstColumn="0" w:lastColumn="0" w:oddVBand="0" w:evenVBand="0" w:oddHBand="0" w:evenHBand="0" w:firstRowFirstColumn="0" w:firstRowLastColumn="0" w:lastRowFirstColumn="0" w:lastRowLastColumn="0"/>
              <w:rPr>
                <w:rFonts w:cs="Calibri"/>
                <w:szCs w:val="22"/>
              </w:rPr>
            </w:pPr>
            <w:r>
              <w:rPr>
                <w:rFonts w:cs="Calibri"/>
                <w:color w:val="000000"/>
                <w:szCs w:val="22"/>
              </w:rPr>
              <w:t>Model boundary</w:t>
            </w:r>
          </w:p>
        </w:tc>
        <w:tc>
          <w:tcPr>
            <w:tcW w:w="2879" w:type="dxa"/>
          </w:tcPr>
          <w:p w14:paraId="2AAD1C1B" w14:textId="61ACD1EF" w:rsidR="003E5C2B" w:rsidRDefault="003E5C2B" w:rsidP="003E5C2B">
            <w:pPr>
              <w:spacing w:after="120"/>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cs="Calibri"/>
                <w:color w:val="000000"/>
                <w:szCs w:val="22"/>
              </w:rPr>
              <w:t>Model does not include social influence feedback effects that influence treatment demand</w:t>
            </w:r>
          </w:p>
        </w:tc>
        <w:tc>
          <w:tcPr>
            <w:tcW w:w="3555" w:type="dxa"/>
          </w:tcPr>
          <w:p w14:paraId="4E1C104C" w14:textId="3DFE9C9C" w:rsidR="003E5C2B" w:rsidRDefault="003E5C2B" w:rsidP="003E5C2B">
            <w:pPr>
              <w:spacing w:after="120"/>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cs="Calibri"/>
                <w:color w:val="000000"/>
                <w:szCs w:val="22"/>
              </w:rPr>
              <w:t xml:space="preserve">If social influence </w:t>
            </w:r>
            <w:r w:rsidR="00796001">
              <w:rPr>
                <w:rFonts w:cs="Calibri"/>
                <w:color w:val="000000"/>
                <w:szCs w:val="22"/>
              </w:rPr>
              <w:t>impacts</w:t>
            </w:r>
            <w:r>
              <w:rPr>
                <w:rFonts w:cs="Calibri"/>
                <w:color w:val="000000"/>
                <w:szCs w:val="22"/>
              </w:rPr>
              <w:t xml:space="preserve"> quitting, as in the model, we might expect influences on demand for treatment from various stock populations</w:t>
            </w:r>
            <w:r w:rsidR="00D812AB">
              <w:rPr>
                <w:rFonts w:cs="Calibri"/>
                <w:color w:val="000000"/>
                <w:szCs w:val="22"/>
              </w:rPr>
              <w:t xml:space="preserve">. </w:t>
            </w:r>
            <w:r w:rsidR="00390F51">
              <w:rPr>
                <w:color w:val="000000"/>
              </w:rPr>
              <w:t>A</w:t>
            </w:r>
            <w:r w:rsidR="00D812AB">
              <w:t xml:space="preserve">ddressing this point </w:t>
            </w:r>
            <w:r w:rsidR="00E12249">
              <w:t xml:space="preserve">has </w:t>
            </w:r>
            <w:r w:rsidR="00083D1E">
              <w:t xml:space="preserve">the </w:t>
            </w:r>
            <w:r w:rsidR="00E12249">
              <w:t>potential to improve m</w:t>
            </w:r>
            <w:r w:rsidR="0060093C">
              <w:t>odel accuracy</w:t>
            </w:r>
            <w:r w:rsidR="00083D1E">
              <w:t xml:space="preserve"> and</w:t>
            </w:r>
            <w:r w:rsidR="0060093C">
              <w:t xml:space="preserve"> produce more realistic </w:t>
            </w:r>
            <w:r w:rsidR="00083D1E">
              <w:t>predictions</w:t>
            </w:r>
            <w:r w:rsidR="006715BA">
              <w:rPr>
                <w:rFonts w:cs="Calibri"/>
                <w:color w:val="000000"/>
                <w:szCs w:val="22"/>
              </w:rPr>
              <w:t xml:space="preserve"> </w:t>
            </w:r>
          </w:p>
        </w:tc>
        <w:tc>
          <w:tcPr>
            <w:tcW w:w="0" w:type="auto"/>
          </w:tcPr>
          <w:p w14:paraId="25AA214E" w14:textId="6BCADDE4" w:rsidR="003E5C2B" w:rsidRDefault="003E5C2B" w:rsidP="003E5C2B">
            <w:pPr>
              <w:spacing w:after="120"/>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cs="Calibri"/>
                <w:color w:val="000000"/>
                <w:szCs w:val="22"/>
              </w:rPr>
              <w:t>Investigate with appropriate experts</w:t>
            </w:r>
          </w:p>
        </w:tc>
      </w:tr>
      <w:tr w:rsidR="00A90A23" w:rsidRPr="005A1822" w14:paraId="1320FDD7" w14:textId="77777777" w:rsidTr="00633A1B">
        <w:trPr>
          <w:cnfStyle w:val="000000100000" w:firstRow="0" w:lastRow="0" w:firstColumn="0" w:lastColumn="0" w:oddVBand="0" w:evenVBand="0" w:oddHBand="1"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0" w:type="auto"/>
          </w:tcPr>
          <w:p w14:paraId="6B7B222C" w14:textId="0981ED33" w:rsidR="003E5C2B" w:rsidRDefault="003E5C2B" w:rsidP="003E5C2B">
            <w:pPr>
              <w:jc w:val="center"/>
              <w:rPr>
                <w:rFonts w:eastAsia="Times New Roman" w:cs="Calibri"/>
                <w:szCs w:val="22"/>
              </w:rPr>
            </w:pPr>
            <w:r>
              <w:rPr>
                <w:rFonts w:cs="Calibri"/>
                <w:color w:val="000000"/>
                <w:szCs w:val="22"/>
              </w:rPr>
              <w:t>45</w:t>
            </w:r>
          </w:p>
        </w:tc>
        <w:tc>
          <w:tcPr>
            <w:tcW w:w="0" w:type="auto"/>
          </w:tcPr>
          <w:p w14:paraId="6DDAD7CF" w14:textId="56B5243A" w:rsidR="003E5C2B" w:rsidRDefault="003E5C2B" w:rsidP="003E5C2B">
            <w:pPr>
              <w:spacing w:after="120"/>
              <w:jc w:val="center"/>
              <w:cnfStyle w:val="000000100000" w:firstRow="0" w:lastRow="0" w:firstColumn="0" w:lastColumn="0" w:oddVBand="0" w:evenVBand="0" w:oddHBand="1" w:evenHBand="0" w:firstRowFirstColumn="0" w:firstRowLastColumn="0" w:lastRowFirstColumn="0" w:lastRowLastColumn="0"/>
              <w:rPr>
                <w:rFonts w:cs="Calibri"/>
                <w:color w:val="000000"/>
                <w:szCs w:val="22"/>
              </w:rPr>
            </w:pPr>
            <w:r>
              <w:rPr>
                <w:rFonts w:eastAsia="Times New Roman" w:cs="Calibri"/>
                <w:color w:val="000000"/>
                <w:szCs w:val="22"/>
              </w:rPr>
              <w:t>General Feedback</w:t>
            </w:r>
          </w:p>
        </w:tc>
        <w:tc>
          <w:tcPr>
            <w:tcW w:w="0" w:type="auto"/>
          </w:tcPr>
          <w:p w14:paraId="7F961AB4" w14:textId="36B409D2" w:rsidR="003E5C2B" w:rsidRDefault="003E5C2B" w:rsidP="003E5C2B">
            <w:pPr>
              <w:spacing w:after="120"/>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Boundary Adequacy</w:t>
            </w:r>
          </w:p>
        </w:tc>
        <w:tc>
          <w:tcPr>
            <w:tcW w:w="2879" w:type="dxa"/>
          </w:tcPr>
          <w:p w14:paraId="3C8B6AFE" w14:textId="60AF7022" w:rsidR="003E5C2B" w:rsidRDefault="003E5C2B" w:rsidP="003E5C2B">
            <w:pPr>
              <w:spacing w:after="120"/>
              <w:cnfStyle w:val="000000100000" w:firstRow="0" w:lastRow="0" w:firstColumn="0" w:lastColumn="0" w:oddVBand="0" w:evenVBand="0" w:oddHBand="1" w:evenHBand="0" w:firstRowFirstColumn="0" w:firstRowLastColumn="0" w:lastRowFirstColumn="0" w:lastRowLastColumn="0"/>
              <w:rPr>
                <w:rFonts w:cs="Calibri"/>
                <w:color w:val="000000"/>
                <w:szCs w:val="22"/>
              </w:rPr>
            </w:pPr>
            <w:r>
              <w:rPr>
                <w:rFonts w:cs="Calibri"/>
                <w:color w:val="000000"/>
                <w:szCs w:val="22"/>
              </w:rPr>
              <w:t>As with Findings in ID 44, model does not include risk perception or price feedback effects that influence treatment demand</w:t>
            </w:r>
          </w:p>
        </w:tc>
        <w:tc>
          <w:tcPr>
            <w:tcW w:w="3555" w:type="dxa"/>
          </w:tcPr>
          <w:p w14:paraId="4B947900" w14:textId="456DAF61" w:rsidR="003E5C2B" w:rsidRDefault="003E5C2B" w:rsidP="003E5C2B">
            <w:pPr>
              <w:spacing w:after="120"/>
              <w:cnfStyle w:val="000000100000" w:firstRow="0" w:lastRow="0" w:firstColumn="0" w:lastColumn="0" w:oddVBand="0" w:evenVBand="0" w:oddHBand="1" w:evenHBand="0" w:firstRowFirstColumn="0" w:firstRowLastColumn="0" w:lastRowFirstColumn="0" w:lastRowLastColumn="0"/>
              <w:rPr>
                <w:rFonts w:cs="Calibri"/>
                <w:color w:val="000000"/>
                <w:szCs w:val="22"/>
              </w:rPr>
            </w:pPr>
            <w:r>
              <w:rPr>
                <w:rFonts w:cs="Calibri"/>
                <w:color w:val="000000"/>
                <w:szCs w:val="22"/>
              </w:rPr>
              <w:t>See Discussion of Findings ID 44</w:t>
            </w:r>
          </w:p>
        </w:tc>
        <w:tc>
          <w:tcPr>
            <w:tcW w:w="0" w:type="auto"/>
          </w:tcPr>
          <w:p w14:paraId="19F2CFF7" w14:textId="1BEDECB7" w:rsidR="003E5C2B" w:rsidRDefault="003E5C2B" w:rsidP="003E5C2B">
            <w:pPr>
              <w:spacing w:after="120"/>
              <w:cnfStyle w:val="000000100000" w:firstRow="0" w:lastRow="0" w:firstColumn="0" w:lastColumn="0" w:oddVBand="0" w:evenVBand="0" w:oddHBand="1" w:evenHBand="0" w:firstRowFirstColumn="0" w:firstRowLastColumn="0" w:lastRowFirstColumn="0" w:lastRowLastColumn="0"/>
              <w:rPr>
                <w:rFonts w:cs="Calibri"/>
                <w:color w:val="000000"/>
                <w:szCs w:val="22"/>
              </w:rPr>
            </w:pPr>
            <w:r>
              <w:rPr>
                <w:rFonts w:cs="Calibri"/>
                <w:color w:val="000000"/>
                <w:szCs w:val="22"/>
              </w:rPr>
              <w:t>Investigate with appropriate experts</w:t>
            </w:r>
          </w:p>
        </w:tc>
      </w:tr>
      <w:tr w:rsidR="003E5C2B" w:rsidRPr="005A1822" w14:paraId="5234F1E7" w14:textId="77777777" w:rsidTr="00633A1B">
        <w:trPr>
          <w:trHeight w:val="1358"/>
        </w:trPr>
        <w:tc>
          <w:tcPr>
            <w:cnfStyle w:val="001000000000" w:firstRow="0" w:lastRow="0" w:firstColumn="1" w:lastColumn="0" w:oddVBand="0" w:evenVBand="0" w:oddHBand="0" w:evenHBand="0" w:firstRowFirstColumn="0" w:firstRowLastColumn="0" w:lastRowFirstColumn="0" w:lastRowLastColumn="0"/>
            <w:tcW w:w="0" w:type="auto"/>
          </w:tcPr>
          <w:p w14:paraId="04158FFB" w14:textId="2EA4EC35" w:rsidR="003E5C2B" w:rsidRDefault="003E5C2B" w:rsidP="003E5C2B">
            <w:pPr>
              <w:jc w:val="center"/>
              <w:rPr>
                <w:rFonts w:eastAsia="Times New Roman" w:cs="Calibri"/>
                <w:szCs w:val="22"/>
              </w:rPr>
            </w:pPr>
            <w:r>
              <w:rPr>
                <w:rFonts w:cs="Calibri"/>
                <w:color w:val="000000"/>
                <w:szCs w:val="22"/>
              </w:rPr>
              <w:t>46</w:t>
            </w:r>
          </w:p>
        </w:tc>
        <w:tc>
          <w:tcPr>
            <w:tcW w:w="0" w:type="auto"/>
          </w:tcPr>
          <w:p w14:paraId="4A4139B2" w14:textId="7E3BA14E" w:rsidR="003E5C2B" w:rsidRDefault="003E5C2B" w:rsidP="003E5C2B">
            <w:pPr>
              <w:spacing w:after="120"/>
              <w:jc w:val="center"/>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eastAsia="Times New Roman" w:cs="Calibri"/>
                <w:color w:val="000000"/>
                <w:szCs w:val="22"/>
              </w:rPr>
              <w:t>General Feedback</w:t>
            </w:r>
          </w:p>
        </w:tc>
        <w:tc>
          <w:tcPr>
            <w:tcW w:w="0" w:type="auto"/>
          </w:tcPr>
          <w:p w14:paraId="434F2D44" w14:textId="79FA5FBD" w:rsidR="003E5C2B" w:rsidRDefault="003E5C2B" w:rsidP="003E5C2B">
            <w:pPr>
              <w:spacing w:after="120"/>
              <w:cnfStyle w:val="000000000000" w:firstRow="0" w:lastRow="0" w:firstColumn="0" w:lastColumn="0" w:oddVBand="0" w:evenVBand="0" w:oddHBand="0" w:evenHBand="0" w:firstRowFirstColumn="0" w:firstRowLastColumn="0" w:lastRowFirstColumn="0" w:lastRowLastColumn="0"/>
              <w:rPr>
                <w:rFonts w:cs="Calibri"/>
                <w:szCs w:val="22"/>
              </w:rPr>
            </w:pPr>
            <w:r>
              <w:rPr>
                <w:rFonts w:cs="Calibri"/>
                <w:szCs w:val="22"/>
              </w:rPr>
              <w:t>Boundary Adequacy</w:t>
            </w:r>
          </w:p>
        </w:tc>
        <w:tc>
          <w:tcPr>
            <w:tcW w:w="2879" w:type="dxa"/>
          </w:tcPr>
          <w:p w14:paraId="4F886E1B" w14:textId="704B80A4" w:rsidR="003E5C2B" w:rsidRDefault="003E5C2B" w:rsidP="003E5C2B">
            <w:pPr>
              <w:spacing w:after="120"/>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cs="Calibri"/>
                <w:color w:val="000000"/>
                <w:szCs w:val="22"/>
              </w:rPr>
              <w:t>As with Findings in ID 44, model does not include feedback effects that influence success of treatment</w:t>
            </w:r>
          </w:p>
        </w:tc>
        <w:tc>
          <w:tcPr>
            <w:tcW w:w="3555" w:type="dxa"/>
          </w:tcPr>
          <w:p w14:paraId="3FF4EAEF" w14:textId="16E1D23F" w:rsidR="003E5C2B" w:rsidRDefault="003E5C2B" w:rsidP="003E5C2B">
            <w:pPr>
              <w:spacing w:after="120"/>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cs="Calibri"/>
                <w:color w:val="000000"/>
                <w:szCs w:val="22"/>
              </w:rPr>
              <w:t>See Discussion of Findings ID 44</w:t>
            </w:r>
          </w:p>
        </w:tc>
        <w:tc>
          <w:tcPr>
            <w:tcW w:w="0" w:type="auto"/>
          </w:tcPr>
          <w:p w14:paraId="31E5A698" w14:textId="119EDF1B" w:rsidR="003E5C2B" w:rsidRDefault="003E5C2B" w:rsidP="003E5C2B">
            <w:pPr>
              <w:spacing w:after="120"/>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cs="Calibri"/>
                <w:color w:val="000000"/>
                <w:szCs w:val="22"/>
              </w:rPr>
              <w:t>Investigate with appropriate experts</w:t>
            </w:r>
          </w:p>
        </w:tc>
      </w:tr>
    </w:tbl>
    <w:p w14:paraId="72B71C84" w14:textId="17C955FA" w:rsidR="00227603" w:rsidRDefault="00227603" w:rsidP="00A34457">
      <w:pPr>
        <w:pStyle w:val="BodyText"/>
        <w:sectPr w:rsidR="00227603" w:rsidSect="008C190F">
          <w:pgSz w:w="15840" w:h="12240" w:orient="landscape" w:code="1"/>
          <w:pgMar w:top="1440" w:right="720" w:bottom="1440" w:left="720" w:header="720" w:footer="720" w:gutter="0"/>
          <w:cols w:space="720"/>
          <w:noEndnote/>
          <w:docGrid w:linePitch="326"/>
        </w:sectPr>
      </w:pPr>
    </w:p>
    <w:p w14:paraId="3D18D9D6" w14:textId="7C0AF987" w:rsidR="002E76C1" w:rsidRDefault="002E76C1" w:rsidP="001B4431">
      <w:pPr>
        <w:pStyle w:val="Heading2"/>
      </w:pPr>
      <w:bookmarkStart w:id="56" w:name="_Prescribing_Practices"/>
      <w:bookmarkStart w:id="57" w:name="_Ref51829189"/>
      <w:bookmarkStart w:id="58" w:name="_Toc51849687"/>
      <w:bookmarkStart w:id="59" w:name="_Toc52396444"/>
      <w:bookmarkStart w:id="60" w:name="_Toc52396009"/>
      <w:bookmarkEnd w:id="56"/>
      <w:r>
        <w:t>Pr</w:t>
      </w:r>
      <w:r w:rsidR="00C83901">
        <w:t>e</w:t>
      </w:r>
      <w:r>
        <w:t>scribing Practices</w:t>
      </w:r>
      <w:bookmarkEnd w:id="57"/>
      <w:bookmarkEnd w:id="58"/>
      <w:bookmarkEnd w:id="59"/>
      <w:bookmarkEnd w:id="60"/>
    </w:p>
    <w:p w14:paraId="286605E3" w14:textId="382BF119" w:rsidR="00D60A9E" w:rsidRDefault="00FE4F35" w:rsidP="002E76C1">
      <w:pPr>
        <w:spacing w:after="120"/>
      </w:pPr>
      <w:r>
        <w:t xml:space="preserve">The </w:t>
      </w:r>
      <w:r w:rsidR="00D60A9E" w:rsidRPr="00D60A9E">
        <w:t xml:space="preserve">Prescribing </w:t>
      </w:r>
      <w:r w:rsidR="00D15897">
        <w:t>P</w:t>
      </w:r>
      <w:r w:rsidR="00D60A9E" w:rsidRPr="00D60A9E">
        <w:t>ractices</w:t>
      </w:r>
      <w:r w:rsidR="00D75BB3">
        <w:t xml:space="preserve"> </w:t>
      </w:r>
      <w:r w:rsidR="008D60F6">
        <w:t xml:space="preserve">model </w:t>
      </w:r>
      <w:r w:rsidR="00D75BB3" w:rsidRPr="00842CB4">
        <w:rPr>
          <w:rFonts w:eastAsia="Times New Roman" w:cs="Calibri"/>
        </w:rPr>
        <w:t xml:space="preserve">component </w:t>
      </w:r>
      <w:r w:rsidR="00D75BB3" w:rsidRPr="00842CB4">
        <w:t>comprise</w:t>
      </w:r>
      <w:r w:rsidR="0042440B" w:rsidRPr="00842CB4">
        <w:t>s</w:t>
      </w:r>
      <w:r w:rsidR="00051EF3" w:rsidRPr="00842CB4">
        <w:t xml:space="preserve"> </w:t>
      </w:r>
      <w:r w:rsidR="00EB2CAA" w:rsidRPr="00842CB4">
        <w:t>the number</w:t>
      </w:r>
      <w:r w:rsidR="00EB2CAA">
        <w:t xml:space="preserve"> of </w:t>
      </w:r>
      <w:r w:rsidR="00E13461">
        <w:t>people who received</w:t>
      </w:r>
      <w:r w:rsidR="000E5CA3">
        <w:t xml:space="preserve"> opioid prescription, </w:t>
      </w:r>
      <w:r w:rsidR="00711975">
        <w:t xml:space="preserve">number of morphine milligram equivalents </w:t>
      </w:r>
      <w:r w:rsidR="00705FD2">
        <w:t>(MME)</w:t>
      </w:r>
      <w:r w:rsidR="000745AB">
        <w:t xml:space="preserve"> that have been </w:t>
      </w:r>
      <w:r w:rsidR="003D053D">
        <w:t>dispensed</w:t>
      </w:r>
      <w:r w:rsidR="000745AB">
        <w:t>,</w:t>
      </w:r>
      <w:r w:rsidR="003D053D">
        <w:t xml:space="preserve"> and the average MME per prescription.</w:t>
      </w:r>
    </w:p>
    <w:p w14:paraId="622C45F7" w14:textId="76F1560E" w:rsidR="00210E7A" w:rsidRPr="00E14DA5" w:rsidRDefault="0072001B" w:rsidP="00A049A6">
      <w:pPr>
        <w:rPr>
          <w:rFonts w:ascii="Times New Roman" w:hAnsi="Times New Roman" w:cs="Times New Roman"/>
          <w:sz w:val="24"/>
          <w:szCs w:val="24"/>
        </w:rPr>
      </w:pPr>
      <w:r>
        <w:t xml:space="preserve">In this section, </w:t>
      </w:r>
      <w:r w:rsidR="0067415B">
        <w:t>t</w:t>
      </w:r>
      <w:r w:rsidR="00801965">
        <w:t xml:space="preserve">he </w:t>
      </w:r>
      <w:r w:rsidR="00951630">
        <w:t>Validation T</w:t>
      </w:r>
      <w:r w:rsidR="00801965">
        <w:t xml:space="preserve">eam examined </w:t>
      </w:r>
      <w:r w:rsidR="003554DF">
        <w:t xml:space="preserve">prescription factors </w:t>
      </w:r>
      <w:r w:rsidR="00E9262B">
        <w:t xml:space="preserve">(e.g., </w:t>
      </w:r>
      <w:r w:rsidR="00E22076">
        <w:t>prescription duration)</w:t>
      </w:r>
      <w:r w:rsidR="00053B37">
        <w:t xml:space="preserve"> and </w:t>
      </w:r>
      <w:r w:rsidR="003F215D">
        <w:t>their</w:t>
      </w:r>
      <w:r w:rsidR="005F6219">
        <w:t xml:space="preserve"> impacts on </w:t>
      </w:r>
      <w:r w:rsidR="00E431F1">
        <w:t>user populations</w:t>
      </w:r>
      <w:r w:rsidR="008A76AB">
        <w:t xml:space="preserve">. </w:t>
      </w:r>
      <w:r w:rsidR="00BD6027">
        <w:t>We</w:t>
      </w:r>
      <w:r w:rsidR="004B5C7E">
        <w:t xml:space="preserve"> </w:t>
      </w:r>
      <w:r w:rsidR="00B11085" w:rsidRPr="00233BCF">
        <w:t xml:space="preserve">tested a </w:t>
      </w:r>
      <w:r w:rsidR="00717CE3" w:rsidRPr="00233BCF">
        <w:t>decrease</w:t>
      </w:r>
      <w:r w:rsidR="00B11085" w:rsidRPr="00233BCF">
        <w:t xml:space="preserve"> in the</w:t>
      </w:r>
      <w:r w:rsidR="00AA59CC" w:rsidRPr="00B9027D">
        <w:t xml:space="preserve"> average duration of </w:t>
      </w:r>
      <w:r w:rsidR="00D817FE" w:rsidRPr="00B9027D">
        <w:t xml:space="preserve">opioid </w:t>
      </w:r>
      <w:r w:rsidR="009135F1" w:rsidRPr="00B9027D">
        <w:t>prescription</w:t>
      </w:r>
      <w:r w:rsidR="006D639E" w:rsidRPr="00B9027D">
        <w:t>s</w:t>
      </w:r>
      <w:r w:rsidR="00EB260A" w:rsidRPr="00B9027D">
        <w:t xml:space="preserve"> </w:t>
      </w:r>
      <w:r w:rsidR="00717CE3">
        <w:t xml:space="preserve">by 50% and </w:t>
      </w:r>
      <w:r w:rsidR="00D70DF4">
        <w:t>saw an expected reductio</w:t>
      </w:r>
      <w:r w:rsidR="00EB260A" w:rsidRPr="00B9027D">
        <w:t>n</w:t>
      </w:r>
      <w:r w:rsidR="00D70DF4">
        <w:t xml:space="preserve"> in</w:t>
      </w:r>
      <w:r w:rsidR="00EB260A" w:rsidRPr="00B9027D">
        <w:t xml:space="preserve"> overdose deaths </w:t>
      </w:r>
      <w:r w:rsidR="00D1696E" w:rsidRPr="00B9027D">
        <w:t xml:space="preserve">and total </w:t>
      </w:r>
      <w:r w:rsidR="005D7ACA" w:rsidRPr="00B9027D">
        <w:t>overdose</w:t>
      </w:r>
      <w:r w:rsidR="00D73BD7" w:rsidRPr="00B9027D">
        <w:t xml:space="preserve"> </w:t>
      </w:r>
      <w:r w:rsidR="0094510D" w:rsidRPr="00B9027D">
        <w:t>deaths</w:t>
      </w:r>
      <w:r w:rsidR="00D70DF4">
        <w:t>. T</w:t>
      </w:r>
      <w:r w:rsidR="00F76F36" w:rsidRPr="00B9027D">
        <w:t xml:space="preserve">his </w:t>
      </w:r>
      <w:r w:rsidR="008F4908">
        <w:t>scenario</w:t>
      </w:r>
      <w:r w:rsidR="00F76F36" w:rsidRPr="00B9027D">
        <w:t xml:space="preserve"> can be informative for prescribers and policy</w:t>
      </w:r>
      <w:r w:rsidR="00A71FF9">
        <w:t>-</w:t>
      </w:r>
      <w:r w:rsidR="00F76F36" w:rsidRPr="00B9027D">
        <w:t xml:space="preserve">makers to </w:t>
      </w:r>
      <w:r w:rsidR="00E62F66">
        <w:t xml:space="preserve">understand how changes in prescription duration can impact </w:t>
      </w:r>
      <w:r w:rsidR="008767C4">
        <w:t>overdose mortalities in medical users and those with an opioid prescription</w:t>
      </w:r>
      <w:r w:rsidR="00F76F36" w:rsidRPr="00B9027D">
        <w:t>.</w:t>
      </w:r>
      <w:r w:rsidR="00824E26">
        <w:t xml:space="preserve"> </w:t>
      </w:r>
      <w:r w:rsidR="000B17BD">
        <w:t>Overall, we found the results of this test to be reasonable, f</w:t>
      </w:r>
      <w:r w:rsidR="00424514">
        <w:t>or more information</w:t>
      </w:r>
      <w:r w:rsidR="00451D39">
        <w:t xml:space="preserve"> </w:t>
      </w:r>
      <w:r w:rsidR="000B17BD">
        <w:t>please</w:t>
      </w:r>
      <w:r w:rsidR="00424514">
        <w:t xml:space="preserve"> see </w:t>
      </w:r>
      <w:r w:rsidR="007232C2" w:rsidRPr="00B9027D">
        <w:t>ID</w:t>
      </w:r>
      <w:r w:rsidR="009148FC">
        <w:t xml:space="preserve"> </w:t>
      </w:r>
      <w:r w:rsidR="007232C2" w:rsidRPr="00B9027D">
        <w:t xml:space="preserve">1 </w:t>
      </w:r>
      <w:r w:rsidR="001E1B51" w:rsidRPr="00B9027D">
        <w:t>in</w:t>
      </w:r>
      <w:r w:rsidR="00E970E6">
        <w:t xml:space="preserve"> </w:t>
      </w:r>
      <w:r w:rsidR="00EA1AFE">
        <w:fldChar w:fldCharType="begin"/>
      </w:r>
      <w:r w:rsidR="00EA1AFE">
        <w:instrText xml:space="preserve"> REF _Ref51862162 \h </w:instrText>
      </w:r>
      <w:r w:rsidR="00EA1AFE">
        <w:fldChar w:fldCharType="separate"/>
      </w:r>
      <w:r w:rsidR="00583253">
        <w:t xml:space="preserve">Table </w:t>
      </w:r>
      <w:r w:rsidR="00583253">
        <w:rPr>
          <w:noProof/>
        </w:rPr>
        <w:t>5</w:t>
      </w:r>
      <w:r w:rsidR="00583253">
        <w:noBreakHyphen/>
      </w:r>
      <w:r w:rsidR="00583253">
        <w:rPr>
          <w:noProof/>
        </w:rPr>
        <w:t>4</w:t>
      </w:r>
      <w:r w:rsidR="00EA1AFE">
        <w:fldChar w:fldCharType="end"/>
      </w:r>
      <w:r w:rsidR="00A84221" w:rsidRPr="00B9027D">
        <w:t xml:space="preserve">. </w:t>
      </w:r>
    </w:p>
    <w:p w14:paraId="6DA80977" w14:textId="05D1AA2D" w:rsidR="00C859A6" w:rsidRPr="00154E5D" w:rsidRDefault="00655FC5" w:rsidP="00AD06C4">
      <w:pPr>
        <w:spacing w:after="120"/>
      </w:pPr>
      <w:r>
        <w:t>W</w:t>
      </w:r>
      <w:r w:rsidR="00AD06C4" w:rsidRPr="002A53C7">
        <w:t xml:space="preserve">e </w:t>
      </w:r>
      <w:r w:rsidR="00AD06C4">
        <w:t>documented</w:t>
      </w:r>
      <w:r w:rsidR="00AD06C4" w:rsidRPr="002A53C7">
        <w:t xml:space="preserve"> behavioral findings</w:t>
      </w:r>
      <w:r w:rsidR="00AD06C4">
        <w:t xml:space="preserve"> related to the </w:t>
      </w:r>
      <w:r w:rsidR="00AD06C4" w:rsidRPr="002A53C7">
        <w:t>unintuitive effects of</w:t>
      </w:r>
      <w:r w:rsidR="00824E26">
        <w:t xml:space="preserve"> </w:t>
      </w:r>
      <w:r w:rsidR="00AD06C4" w:rsidRPr="002A53C7">
        <w:rPr>
          <w:b/>
        </w:rPr>
        <w:t>Sensitivity of Rx supply</w:t>
      </w:r>
      <w:r w:rsidR="00AD06C4" w:rsidRPr="002A53C7">
        <w:rPr>
          <w:b/>
          <w:bCs/>
        </w:rPr>
        <w:t xml:space="preserve"> to MME per Rx</w:t>
      </w:r>
      <w:r w:rsidR="00AD06C4" w:rsidRPr="002A53C7">
        <w:t xml:space="preserve">. </w:t>
      </w:r>
      <w:r w:rsidR="00AD06C4" w:rsidRPr="005513BD">
        <w:rPr>
          <w:rFonts w:cs="Calibri"/>
          <w:color w:val="000000"/>
          <w:szCs w:val="22"/>
        </w:rPr>
        <w:t xml:space="preserve">Our </w:t>
      </w:r>
      <w:r w:rsidR="00AD06C4">
        <w:rPr>
          <w:rFonts w:cs="Calibri"/>
          <w:color w:val="000000"/>
          <w:szCs w:val="22"/>
        </w:rPr>
        <w:t>inspection</w:t>
      </w:r>
      <w:r w:rsidR="00AD06C4" w:rsidRPr="005513BD">
        <w:rPr>
          <w:rFonts w:cs="Calibri"/>
          <w:color w:val="000000"/>
          <w:szCs w:val="22"/>
        </w:rPr>
        <w:t xml:space="preserve"> regarding the</w:t>
      </w:r>
      <w:r w:rsidR="00AD06C4">
        <w:rPr>
          <w:rFonts w:cs="Calibri"/>
          <w:b/>
          <w:bCs/>
          <w:color w:val="000000"/>
          <w:szCs w:val="22"/>
        </w:rPr>
        <w:t xml:space="preserve"> Sensitivity of Rx supply to MME per Rx</w:t>
      </w:r>
      <w:r w:rsidR="00AD06C4">
        <w:rPr>
          <w:rFonts w:cs="Calibri"/>
          <w:color w:val="000000"/>
          <w:szCs w:val="22"/>
        </w:rPr>
        <w:t xml:space="preserve"> shows that </w:t>
      </w:r>
      <w:r w:rsidR="00837E14">
        <w:rPr>
          <w:rFonts w:cs="Calibri"/>
          <w:color w:val="000000"/>
          <w:szCs w:val="22"/>
        </w:rPr>
        <w:t xml:space="preserve">after </w:t>
      </w:r>
      <w:r w:rsidR="00AD06C4">
        <w:rPr>
          <w:rFonts w:cs="Calibri"/>
          <w:color w:val="000000"/>
          <w:szCs w:val="22"/>
        </w:rPr>
        <w:t xml:space="preserve">setting the value of this variable at 0.5 (100% increase) from the beginning of simulation (2002), the </w:t>
      </w:r>
      <w:r w:rsidR="00AD06C4">
        <w:rPr>
          <w:rFonts w:cs="Calibri"/>
          <w:b/>
          <w:bCs/>
          <w:szCs w:val="22"/>
        </w:rPr>
        <w:t xml:space="preserve">Total overdose deaths Rx </w:t>
      </w:r>
      <w:r w:rsidR="00AD06C4" w:rsidRPr="00166D59">
        <w:rPr>
          <w:rFonts w:cs="Calibri"/>
          <w:szCs w:val="22"/>
        </w:rPr>
        <w:t>will not start increasing until after 2018.</w:t>
      </w:r>
      <w:r w:rsidR="00AD06C4">
        <w:rPr>
          <w:rFonts w:cs="Calibri"/>
          <w:szCs w:val="22"/>
        </w:rPr>
        <w:t xml:space="preserve"> Also, by doubling </w:t>
      </w:r>
      <w:r w:rsidR="00AD06C4">
        <w:rPr>
          <w:rFonts w:cs="Calibri"/>
          <w:b/>
          <w:bCs/>
          <w:color w:val="000000"/>
          <w:szCs w:val="22"/>
        </w:rPr>
        <w:t>Sensitivity of Rx supply to MME per Rx</w:t>
      </w:r>
      <w:r w:rsidR="00AD06C4">
        <w:rPr>
          <w:rFonts w:cs="Calibri"/>
          <w:color w:val="000000"/>
          <w:szCs w:val="22"/>
        </w:rPr>
        <w:t xml:space="preserve"> we see a decrease in </w:t>
      </w:r>
      <w:r w:rsidR="00AD06C4">
        <w:rPr>
          <w:rFonts w:cs="Calibri"/>
          <w:b/>
          <w:bCs/>
          <w:color w:val="000000"/>
          <w:szCs w:val="22"/>
        </w:rPr>
        <w:t xml:space="preserve">Initiating Rx misuse own Rx. </w:t>
      </w:r>
      <w:r w:rsidR="00AD06C4" w:rsidRPr="00E75B89">
        <w:rPr>
          <w:rFonts w:cs="Calibri"/>
          <w:szCs w:val="22"/>
        </w:rPr>
        <w:t xml:space="preserve">It is plausible that this decrease could represent Rx misusers selling their own pills, but it is not clear why they would sell their own pills if </w:t>
      </w:r>
      <w:r w:rsidR="0050148D">
        <w:rPr>
          <w:rFonts w:cs="Calibri"/>
          <w:szCs w:val="22"/>
        </w:rPr>
        <w:t>those actions resulted in a</w:t>
      </w:r>
      <w:r w:rsidR="00AD06C4" w:rsidRPr="00E75B89">
        <w:rPr>
          <w:rFonts w:cs="Calibri"/>
          <w:szCs w:val="22"/>
        </w:rPr>
        <w:t xml:space="preserve"> need to find an illicit supply source (e.g., indicated by the increased </w:t>
      </w:r>
      <w:r w:rsidR="00AD06C4" w:rsidRPr="00E75B89">
        <w:rPr>
          <w:rFonts w:cs="Calibri"/>
          <w:b/>
          <w:szCs w:val="22"/>
        </w:rPr>
        <w:t>Initiating Rx misuse diverted</w:t>
      </w:r>
      <w:r w:rsidR="00AD06C4" w:rsidRPr="00E75B89">
        <w:rPr>
          <w:rFonts w:cs="Calibri"/>
          <w:szCs w:val="22"/>
        </w:rPr>
        <w:t>)</w:t>
      </w:r>
      <w:r w:rsidR="00AD06C4">
        <w:rPr>
          <w:rFonts w:cs="Calibri"/>
          <w:szCs w:val="22"/>
        </w:rPr>
        <w:t xml:space="preserve">. </w:t>
      </w:r>
      <w:r w:rsidR="00AD06C4" w:rsidRPr="00034C70">
        <w:rPr>
          <w:rFonts w:cs="Calibri"/>
          <w:szCs w:val="22"/>
        </w:rPr>
        <w:t xml:space="preserve">If these findings </w:t>
      </w:r>
      <w:r w:rsidR="007D16AF">
        <w:rPr>
          <w:rFonts w:cs="Calibri"/>
          <w:szCs w:val="22"/>
        </w:rPr>
        <w:t>result from model assumptions</w:t>
      </w:r>
      <w:r w:rsidR="00AD06C4" w:rsidRPr="00034C70">
        <w:rPr>
          <w:rFonts w:cs="Calibri"/>
          <w:szCs w:val="22"/>
        </w:rPr>
        <w:t xml:space="preserve">, we recommend the Grant </w:t>
      </w:r>
      <w:r w:rsidR="0090013E" w:rsidRPr="00034C70">
        <w:rPr>
          <w:rFonts w:cs="Calibri"/>
          <w:szCs w:val="22"/>
        </w:rPr>
        <w:t>T</w:t>
      </w:r>
      <w:r w:rsidR="00AD06C4" w:rsidRPr="00034C70">
        <w:rPr>
          <w:rFonts w:cs="Calibri"/>
          <w:szCs w:val="22"/>
        </w:rPr>
        <w:t xml:space="preserve">eam provide supporting documentation </w:t>
      </w:r>
      <w:r w:rsidR="00322771" w:rsidRPr="00034C70">
        <w:rPr>
          <w:rFonts w:cs="Calibri"/>
          <w:szCs w:val="22"/>
        </w:rPr>
        <w:t>in</w:t>
      </w:r>
      <w:r w:rsidR="00AD06C4" w:rsidRPr="00034C70">
        <w:rPr>
          <w:rFonts w:cs="Calibri"/>
          <w:szCs w:val="22"/>
        </w:rPr>
        <w:t xml:space="preserve"> this regard</w:t>
      </w:r>
      <w:r w:rsidR="00326440">
        <w:rPr>
          <w:rFonts w:cs="Calibri"/>
          <w:szCs w:val="22"/>
        </w:rPr>
        <w:t xml:space="preserve"> </w:t>
      </w:r>
      <w:r w:rsidR="00326440" w:rsidRPr="00E75B89">
        <w:rPr>
          <w:rFonts w:cs="Calibri"/>
          <w:szCs w:val="22"/>
        </w:rPr>
        <w:t>(ID 5</w:t>
      </w:r>
      <w:r w:rsidR="00CE4BA7">
        <w:rPr>
          <w:rFonts w:cs="Calibri"/>
          <w:szCs w:val="22"/>
        </w:rPr>
        <w:t xml:space="preserve">, </w:t>
      </w:r>
      <w:r w:rsidR="00F156B6">
        <w:rPr>
          <w:rFonts w:cs="Calibri"/>
          <w:szCs w:val="22"/>
        </w:rPr>
        <w:fldChar w:fldCharType="begin"/>
      </w:r>
      <w:r w:rsidR="00F156B6">
        <w:rPr>
          <w:rFonts w:cs="Calibri"/>
          <w:szCs w:val="22"/>
        </w:rPr>
        <w:instrText xml:space="preserve"> REF _Ref51862304 \h </w:instrText>
      </w:r>
      <w:r w:rsidR="00F156B6">
        <w:rPr>
          <w:rFonts w:cs="Calibri"/>
          <w:szCs w:val="22"/>
        </w:rPr>
      </w:r>
      <w:r w:rsidR="00F156B6">
        <w:rPr>
          <w:rFonts w:cs="Calibri"/>
          <w:szCs w:val="22"/>
        </w:rPr>
        <w:fldChar w:fldCharType="separate"/>
      </w:r>
      <w:r w:rsidR="00F156B6" w:rsidRPr="0077670F">
        <w:t xml:space="preserve">Table </w:t>
      </w:r>
      <w:r w:rsidR="00F156B6">
        <w:rPr>
          <w:noProof/>
        </w:rPr>
        <w:t>5</w:t>
      </w:r>
      <w:r w:rsidR="00F156B6">
        <w:noBreakHyphen/>
      </w:r>
      <w:r w:rsidR="00F156B6">
        <w:rPr>
          <w:noProof/>
        </w:rPr>
        <w:t>6</w:t>
      </w:r>
      <w:r w:rsidR="00F156B6">
        <w:rPr>
          <w:rFonts w:cs="Calibri"/>
          <w:szCs w:val="22"/>
        </w:rPr>
        <w:fldChar w:fldCharType="end"/>
      </w:r>
      <w:r w:rsidR="00326440" w:rsidRPr="00E75B89">
        <w:rPr>
          <w:rFonts w:cs="Calibri"/>
          <w:szCs w:val="22"/>
        </w:rPr>
        <w:t>)</w:t>
      </w:r>
      <w:r w:rsidR="00AD06C4" w:rsidRPr="00034C70">
        <w:rPr>
          <w:rFonts w:cs="Calibri"/>
          <w:szCs w:val="22"/>
        </w:rPr>
        <w:t xml:space="preserve">. </w:t>
      </w:r>
    </w:p>
    <w:p w14:paraId="337ED0DE" w14:textId="77777777" w:rsidR="006C358F" w:rsidRDefault="006C358F" w:rsidP="002E76C1">
      <w:pPr>
        <w:spacing w:after="120"/>
      </w:pPr>
    </w:p>
    <w:p w14:paraId="52CE8B9D" w14:textId="77777777" w:rsidR="00D46D45" w:rsidRDefault="00D46D45" w:rsidP="00883CBF">
      <w:pPr>
        <w:pStyle w:val="Caption"/>
        <w:sectPr w:rsidR="00D46D45" w:rsidSect="000F5CEE">
          <w:pgSz w:w="12240" w:h="15840" w:code="1"/>
          <w:pgMar w:top="1440" w:right="1440" w:bottom="1440" w:left="1440" w:header="720" w:footer="720" w:gutter="0"/>
          <w:cols w:space="720"/>
          <w:noEndnote/>
          <w:docGrid w:linePitch="326"/>
        </w:sectPr>
      </w:pPr>
      <w:bookmarkStart w:id="61" w:name="_Ref51828161"/>
    </w:p>
    <w:p w14:paraId="7478E41B" w14:textId="10150776" w:rsidR="00EA1AFE" w:rsidRDefault="00EA1AFE" w:rsidP="00883CBF">
      <w:pPr>
        <w:pStyle w:val="Caption"/>
      </w:pPr>
      <w:bookmarkStart w:id="62" w:name="_Ref51862162"/>
      <w:bookmarkStart w:id="63" w:name="_Toc52396474"/>
      <w:bookmarkStart w:id="64" w:name="_Toc52396039"/>
      <w:bookmarkEnd w:id="61"/>
      <w:r>
        <w:t xml:space="preserve">Table </w:t>
      </w:r>
      <w:r w:rsidR="00F7377E">
        <w:fldChar w:fldCharType="begin"/>
      </w:r>
      <w:r w:rsidR="00F7377E">
        <w:instrText xml:space="preserve"> STYLEREF 1 \s </w:instrText>
      </w:r>
      <w:r w:rsidR="00F7377E">
        <w:fldChar w:fldCharType="separate"/>
      </w:r>
      <w:r w:rsidR="00B56D1E">
        <w:rPr>
          <w:noProof/>
        </w:rPr>
        <w:t>5</w:t>
      </w:r>
      <w:r w:rsidR="00F7377E">
        <w:rPr>
          <w:noProof/>
        </w:rPr>
        <w:fldChar w:fldCharType="end"/>
      </w:r>
      <w:r w:rsidR="00B56D1E">
        <w:noBreakHyphen/>
      </w:r>
      <w:r w:rsidR="00F7377E">
        <w:fldChar w:fldCharType="begin"/>
      </w:r>
      <w:r w:rsidR="00F7377E">
        <w:instrText xml:space="preserve"> SEQ Table \* ARABIC \s 1 </w:instrText>
      </w:r>
      <w:r w:rsidR="00F7377E">
        <w:fldChar w:fldCharType="separate"/>
      </w:r>
      <w:r w:rsidR="00B56D1E">
        <w:rPr>
          <w:noProof/>
        </w:rPr>
        <w:t>4</w:t>
      </w:r>
      <w:r w:rsidR="00F7377E">
        <w:rPr>
          <w:noProof/>
        </w:rPr>
        <w:fldChar w:fldCharType="end"/>
      </w:r>
      <w:bookmarkEnd w:id="62"/>
      <w:r>
        <w:t>: Model Successes for Prescribing Practices</w:t>
      </w:r>
      <w:bookmarkEnd w:id="63"/>
      <w:bookmarkEnd w:id="64"/>
    </w:p>
    <w:tbl>
      <w:tblPr>
        <w:tblStyle w:val="PlainTable1"/>
        <w:tblW w:w="0" w:type="auto"/>
        <w:tblCellMar>
          <w:left w:w="58" w:type="dxa"/>
          <w:right w:w="58" w:type="dxa"/>
        </w:tblCellMar>
        <w:tblLook w:val="04A0" w:firstRow="1" w:lastRow="0" w:firstColumn="1" w:lastColumn="0" w:noHBand="0" w:noVBand="1"/>
      </w:tblPr>
      <w:tblGrid>
        <w:gridCol w:w="315"/>
        <w:gridCol w:w="1548"/>
        <w:gridCol w:w="1994"/>
        <w:gridCol w:w="3457"/>
        <w:gridCol w:w="5483"/>
        <w:gridCol w:w="1593"/>
      </w:tblGrid>
      <w:tr w:rsidR="001E4932" w:rsidRPr="00622641" w14:paraId="47C6ECD3" w14:textId="77777777" w:rsidTr="003D0438">
        <w:trPr>
          <w:cnfStyle w:val="100000000000" w:firstRow="1" w:lastRow="0" w:firstColumn="0" w:lastColumn="0" w:oddVBand="0" w:evenVBand="0" w:oddHBand="0" w:evenHBand="0" w:firstRowFirstColumn="0" w:firstRowLastColumn="0" w:lastRowFirstColumn="0" w:lastRowLastColumn="0"/>
          <w:cantSplit/>
          <w:trHeight w:val="432"/>
          <w:tblHeader/>
        </w:trPr>
        <w:tc>
          <w:tcPr>
            <w:cnfStyle w:val="001000000000" w:firstRow="0" w:lastRow="0" w:firstColumn="1" w:lastColumn="0" w:oddVBand="0" w:evenVBand="0" w:oddHBand="0" w:evenHBand="0" w:firstRowFirstColumn="0" w:firstRowLastColumn="0" w:lastRowFirstColumn="0" w:lastRowLastColumn="0"/>
            <w:tcW w:w="0" w:type="auto"/>
            <w:shd w:val="clear" w:color="auto" w:fill="5D7D95" w:themeFill="accent1"/>
            <w:noWrap/>
            <w:vAlign w:val="center"/>
            <w:hideMark/>
          </w:tcPr>
          <w:p w14:paraId="1B7988C0" w14:textId="77777777" w:rsidR="00633340" w:rsidRPr="00622641" w:rsidRDefault="00633340" w:rsidP="00E2189B">
            <w:pPr>
              <w:spacing w:after="0"/>
              <w:jc w:val="center"/>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ID</w:t>
            </w:r>
          </w:p>
        </w:tc>
        <w:tc>
          <w:tcPr>
            <w:tcW w:w="0" w:type="auto"/>
            <w:shd w:val="clear" w:color="auto" w:fill="5D7D95" w:themeFill="accent1"/>
            <w:noWrap/>
            <w:vAlign w:val="center"/>
            <w:hideMark/>
          </w:tcPr>
          <w:p w14:paraId="207FE054" w14:textId="77777777" w:rsidR="00633340" w:rsidRPr="00622641" w:rsidRDefault="00633340" w:rsidP="00E2189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Validation Type</w:t>
            </w:r>
          </w:p>
        </w:tc>
        <w:tc>
          <w:tcPr>
            <w:tcW w:w="0" w:type="auto"/>
            <w:shd w:val="clear" w:color="auto" w:fill="5D7D95" w:themeFill="accent1"/>
            <w:noWrap/>
            <w:vAlign w:val="center"/>
            <w:hideMark/>
          </w:tcPr>
          <w:p w14:paraId="64CDC14B" w14:textId="77777777" w:rsidR="00633340" w:rsidRPr="00622641" w:rsidRDefault="00633340" w:rsidP="00E2189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Test Condition</w:t>
            </w:r>
          </w:p>
        </w:tc>
        <w:tc>
          <w:tcPr>
            <w:tcW w:w="0" w:type="auto"/>
            <w:shd w:val="clear" w:color="auto" w:fill="5D7D95" w:themeFill="accent1"/>
            <w:vAlign w:val="center"/>
          </w:tcPr>
          <w:p w14:paraId="447D3EBA" w14:textId="40F88EC9" w:rsidR="00633340" w:rsidRPr="00622641" w:rsidRDefault="00633340" w:rsidP="00E2189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Finding</w:t>
            </w:r>
          </w:p>
        </w:tc>
        <w:tc>
          <w:tcPr>
            <w:tcW w:w="0" w:type="auto"/>
            <w:shd w:val="clear" w:color="auto" w:fill="5D7D95" w:themeFill="accent1"/>
            <w:vAlign w:val="center"/>
          </w:tcPr>
          <w:p w14:paraId="13DC2F4E" w14:textId="77777777" w:rsidR="00633340" w:rsidRPr="00622641" w:rsidRDefault="00633340" w:rsidP="00E2189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Discussion of Finding</w:t>
            </w:r>
          </w:p>
        </w:tc>
        <w:tc>
          <w:tcPr>
            <w:tcW w:w="0" w:type="auto"/>
            <w:shd w:val="clear" w:color="auto" w:fill="5D7D95" w:themeFill="accent1"/>
            <w:vAlign w:val="center"/>
          </w:tcPr>
          <w:p w14:paraId="010F6CA0" w14:textId="77777777" w:rsidR="00633340" w:rsidRPr="00622641" w:rsidRDefault="00633340" w:rsidP="00E2189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Recommend</w:t>
            </w:r>
            <w:r>
              <w:rPr>
                <w:rFonts w:eastAsia="Times New Roman" w:cs="Calibri"/>
                <w:color w:val="FFFFFF" w:themeColor="background1"/>
                <w:szCs w:val="22"/>
                <w:lang w:eastAsia="en-US"/>
              </w:rPr>
              <w:t>ed Actions</w:t>
            </w:r>
          </w:p>
        </w:tc>
      </w:tr>
      <w:tr w:rsidR="000570E8" w:rsidRPr="005A1822" w14:paraId="655E4F4E" w14:textId="77777777" w:rsidTr="003D0438">
        <w:trPr>
          <w:cnfStyle w:val="000000100000" w:firstRow="0" w:lastRow="0" w:firstColumn="0" w:lastColumn="0" w:oddVBand="0" w:evenVBand="0" w:oddHBand="1"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3578250F" w14:textId="0BEA58FD" w:rsidR="009238A1" w:rsidRPr="005A1822" w:rsidRDefault="00233E3B" w:rsidP="009238A1">
            <w:pPr>
              <w:jc w:val="center"/>
              <w:rPr>
                <w:rFonts w:eastAsia="Times New Roman" w:cs="Calibri"/>
                <w:szCs w:val="22"/>
              </w:rPr>
            </w:pPr>
            <w:r>
              <w:rPr>
                <w:rFonts w:eastAsia="Times New Roman" w:cs="Calibri"/>
                <w:szCs w:val="22"/>
              </w:rPr>
              <w:t>1</w:t>
            </w:r>
          </w:p>
        </w:tc>
        <w:tc>
          <w:tcPr>
            <w:tcW w:w="0" w:type="auto"/>
            <w:shd w:val="clear" w:color="auto" w:fill="auto"/>
          </w:tcPr>
          <w:p w14:paraId="5D327D8D" w14:textId="592C03C5" w:rsidR="009238A1" w:rsidRPr="005A1822" w:rsidRDefault="009238A1" w:rsidP="009238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cs="Calibri"/>
                <w:color w:val="000000"/>
                <w:szCs w:val="22"/>
              </w:rPr>
              <w:t>Behavioral</w:t>
            </w:r>
          </w:p>
        </w:tc>
        <w:tc>
          <w:tcPr>
            <w:tcW w:w="0" w:type="auto"/>
            <w:shd w:val="clear" w:color="auto" w:fill="auto"/>
          </w:tcPr>
          <w:p w14:paraId="7507608A" w14:textId="089979C8" w:rsidR="009238A1" w:rsidRPr="005A1822" w:rsidRDefault="009238A1" w:rsidP="009238A1">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b/>
                <w:bCs/>
                <w:color w:val="000000"/>
                <w:szCs w:val="22"/>
              </w:rPr>
              <w:t>Avg duration per opioid Rx</w:t>
            </w:r>
            <w:r>
              <w:rPr>
                <w:rFonts w:cs="Calibri"/>
                <w:color w:val="000000"/>
                <w:szCs w:val="22"/>
              </w:rPr>
              <w:t xml:space="preserve"> = 0.02 (around 50% reduction)</w:t>
            </w:r>
          </w:p>
        </w:tc>
        <w:tc>
          <w:tcPr>
            <w:tcW w:w="0" w:type="auto"/>
            <w:shd w:val="clear" w:color="auto" w:fill="auto"/>
          </w:tcPr>
          <w:p w14:paraId="370F7190" w14:textId="46CF8055" w:rsidR="009238A1" w:rsidRPr="005A1822" w:rsidRDefault="009238A1" w:rsidP="009238A1">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cs="Calibri"/>
                <w:color w:val="000000"/>
                <w:szCs w:val="22"/>
              </w:rPr>
              <w:t xml:space="preserve">Reducing </w:t>
            </w:r>
            <w:r>
              <w:rPr>
                <w:rFonts w:cs="Calibri"/>
                <w:b/>
                <w:bCs/>
                <w:color w:val="000000"/>
                <w:szCs w:val="22"/>
              </w:rPr>
              <w:t xml:space="preserve">Avg duration per opioid Rx </w:t>
            </w:r>
            <w:r>
              <w:rPr>
                <w:rFonts w:cs="Calibri"/>
                <w:color w:val="000000"/>
                <w:szCs w:val="22"/>
              </w:rPr>
              <w:t xml:space="preserve">by 50% caused a decrease in </w:t>
            </w:r>
            <w:r>
              <w:rPr>
                <w:rFonts w:cs="Calibri"/>
                <w:b/>
                <w:bCs/>
                <w:color w:val="000000"/>
                <w:szCs w:val="22"/>
              </w:rPr>
              <w:t>Overdose death MU</w:t>
            </w:r>
            <w:r>
              <w:rPr>
                <w:rFonts w:cs="Calibri"/>
                <w:color w:val="000000"/>
                <w:szCs w:val="22"/>
              </w:rPr>
              <w:t>,</w:t>
            </w:r>
            <w:r w:rsidR="000570E8">
              <w:rPr>
                <w:rStyle w:val="FootnoteReference"/>
                <w:rFonts w:cs="Calibri"/>
                <w:color w:val="000000"/>
                <w:szCs w:val="22"/>
              </w:rPr>
              <w:footnoteReference w:id="5"/>
            </w:r>
            <w:r>
              <w:rPr>
                <w:rFonts w:cs="Calibri"/>
                <w:color w:val="000000"/>
                <w:szCs w:val="22"/>
              </w:rPr>
              <w:t xml:space="preserve"> </w:t>
            </w:r>
            <w:r>
              <w:rPr>
                <w:rFonts w:cs="Calibri"/>
                <w:b/>
                <w:bCs/>
                <w:color w:val="000000"/>
                <w:szCs w:val="22"/>
              </w:rPr>
              <w:t xml:space="preserve">Effective patients with opioid RX, Total overdose deaths Rx, </w:t>
            </w:r>
            <w:r>
              <w:rPr>
                <w:rFonts w:cs="Calibri"/>
                <w:color w:val="000000"/>
                <w:szCs w:val="22"/>
              </w:rPr>
              <w:t>and</w:t>
            </w:r>
            <w:r>
              <w:rPr>
                <w:rFonts w:cs="Calibri"/>
                <w:b/>
                <w:bCs/>
                <w:color w:val="000000"/>
                <w:szCs w:val="22"/>
              </w:rPr>
              <w:t xml:space="preserve"> Total overdose deaths base Rx</w:t>
            </w:r>
          </w:p>
        </w:tc>
        <w:tc>
          <w:tcPr>
            <w:tcW w:w="0" w:type="auto"/>
            <w:shd w:val="clear" w:color="auto" w:fill="auto"/>
          </w:tcPr>
          <w:p w14:paraId="66847CA6" w14:textId="60450B1D" w:rsidR="009238A1" w:rsidRPr="005A1822" w:rsidRDefault="009238A1" w:rsidP="009238A1">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szCs w:val="22"/>
              </w:rPr>
              <w:t>These results are as expected</w:t>
            </w:r>
          </w:p>
        </w:tc>
        <w:tc>
          <w:tcPr>
            <w:tcW w:w="0" w:type="auto"/>
            <w:shd w:val="clear" w:color="auto" w:fill="auto"/>
          </w:tcPr>
          <w:p w14:paraId="03AED642" w14:textId="71CFE4C1" w:rsidR="009238A1" w:rsidRPr="005A1822" w:rsidRDefault="009238A1" w:rsidP="009238A1">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color w:val="000000"/>
                <w:szCs w:val="22"/>
              </w:rPr>
              <w:t>NA</w:t>
            </w:r>
          </w:p>
        </w:tc>
      </w:tr>
      <w:tr w:rsidR="000570E8" w:rsidRPr="005A1822" w14:paraId="6090FA40" w14:textId="77777777" w:rsidTr="003D0438">
        <w:trPr>
          <w:trHeight w:val="1358"/>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33A3698E" w14:textId="133068DD" w:rsidR="008009E6" w:rsidRDefault="009A73C6" w:rsidP="009A73C6">
            <w:pPr>
              <w:jc w:val="center"/>
              <w:rPr>
                <w:rFonts w:eastAsia="Times New Roman" w:cs="Calibri"/>
                <w:szCs w:val="22"/>
              </w:rPr>
            </w:pPr>
            <w:r>
              <w:rPr>
                <w:rFonts w:eastAsia="Times New Roman" w:cs="Calibri"/>
                <w:szCs w:val="22"/>
              </w:rPr>
              <w:t>6</w:t>
            </w:r>
            <w:r w:rsidRPr="009A73C6">
              <w:rPr>
                <w:rFonts w:eastAsia="Times New Roman" w:cs="Calibri"/>
                <w:szCs w:val="22"/>
                <w:vertAlign w:val="superscript"/>
              </w:rPr>
              <w:t>*</w:t>
            </w:r>
          </w:p>
        </w:tc>
        <w:tc>
          <w:tcPr>
            <w:tcW w:w="0" w:type="auto"/>
            <w:shd w:val="clear" w:color="auto" w:fill="auto"/>
          </w:tcPr>
          <w:p w14:paraId="1F1537BE" w14:textId="28FA1013" w:rsidR="008009E6" w:rsidRDefault="0043547E" w:rsidP="009238A1">
            <w:pPr>
              <w:spacing w:after="120"/>
              <w:jc w:val="center"/>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cs="Calibri"/>
                <w:color w:val="000000"/>
                <w:szCs w:val="22"/>
              </w:rPr>
              <w:t>Behavioral</w:t>
            </w:r>
          </w:p>
        </w:tc>
        <w:tc>
          <w:tcPr>
            <w:tcW w:w="0" w:type="auto"/>
            <w:shd w:val="clear" w:color="auto" w:fill="auto"/>
          </w:tcPr>
          <w:p w14:paraId="0C082E9F" w14:textId="4CDF0DE3" w:rsidR="008009E6" w:rsidRDefault="0043547E" w:rsidP="009238A1">
            <w:pPr>
              <w:spacing w:after="120"/>
              <w:cnfStyle w:val="000000000000" w:firstRow="0" w:lastRow="0" w:firstColumn="0" w:lastColumn="0" w:oddVBand="0" w:evenVBand="0" w:oddHBand="0" w:evenHBand="0" w:firstRowFirstColumn="0" w:firstRowLastColumn="0" w:lastRowFirstColumn="0" w:lastRowLastColumn="0"/>
              <w:rPr>
                <w:rFonts w:cs="Calibri"/>
                <w:b/>
                <w:bCs/>
                <w:color w:val="000000"/>
                <w:szCs w:val="22"/>
              </w:rPr>
            </w:pPr>
            <w:r>
              <w:rPr>
                <w:rFonts w:cs="Calibri"/>
                <w:b/>
                <w:bCs/>
                <w:color w:val="000000"/>
                <w:szCs w:val="22"/>
              </w:rPr>
              <w:t>Effect of MOUD Tx on Rx</w:t>
            </w:r>
            <w:r w:rsidR="001E4932">
              <w:rPr>
                <w:rFonts w:cs="Calibri"/>
                <w:b/>
                <w:bCs/>
                <w:color w:val="000000"/>
                <w:szCs w:val="22"/>
              </w:rPr>
              <w:t xml:space="preserve"> </w:t>
            </w:r>
            <w:r>
              <w:rPr>
                <w:rFonts w:cs="Calibri"/>
                <w:b/>
                <w:bCs/>
                <w:color w:val="000000"/>
                <w:szCs w:val="22"/>
              </w:rPr>
              <w:t>consumption</w:t>
            </w:r>
            <w:r w:rsidR="000570E8">
              <w:rPr>
                <w:rStyle w:val="FootnoteReference"/>
                <w:rFonts w:cs="Calibri"/>
                <w:b/>
                <w:bCs/>
                <w:color w:val="000000"/>
                <w:szCs w:val="22"/>
              </w:rPr>
              <w:footnoteReference w:id="6"/>
            </w:r>
            <w:r w:rsidR="001E4932">
              <w:rPr>
                <w:rFonts w:cs="Calibri"/>
                <w:b/>
                <w:bCs/>
                <w:color w:val="000000"/>
                <w:szCs w:val="22"/>
              </w:rPr>
              <w:t xml:space="preserve"> </w:t>
            </w:r>
            <w:r>
              <w:rPr>
                <w:rFonts w:cs="Calibri"/>
                <w:color w:val="000000"/>
                <w:szCs w:val="22"/>
              </w:rPr>
              <w:t>=</w:t>
            </w:r>
            <w:r w:rsidR="001E4932">
              <w:rPr>
                <w:rFonts w:cs="Calibri"/>
                <w:color w:val="000000"/>
                <w:szCs w:val="22"/>
              </w:rPr>
              <w:t xml:space="preserve"> </w:t>
            </w:r>
            <w:r>
              <w:rPr>
                <w:rFonts w:cs="Calibri"/>
                <w:color w:val="000000"/>
                <w:szCs w:val="22"/>
              </w:rPr>
              <w:t>1 (set it at its max)</w:t>
            </w:r>
          </w:p>
        </w:tc>
        <w:tc>
          <w:tcPr>
            <w:tcW w:w="0" w:type="auto"/>
            <w:shd w:val="clear" w:color="auto" w:fill="auto"/>
          </w:tcPr>
          <w:p w14:paraId="30F13EE3" w14:textId="63D26A3C" w:rsidR="008009E6" w:rsidRDefault="0043547E" w:rsidP="00B7632A">
            <w:pPr>
              <w:spacing w:after="120"/>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cs="Calibri"/>
                <w:color w:val="000000"/>
                <w:szCs w:val="22"/>
              </w:rPr>
              <w:t xml:space="preserve">There were no observable changes in </w:t>
            </w:r>
            <w:r>
              <w:rPr>
                <w:rFonts w:cs="Calibri"/>
                <w:b/>
                <w:bCs/>
                <w:color w:val="000000"/>
                <w:szCs w:val="22"/>
              </w:rPr>
              <w:t>Rx demand for misuse</w:t>
            </w:r>
            <w:r>
              <w:rPr>
                <w:rFonts w:cs="Calibri"/>
                <w:color w:val="000000"/>
                <w:szCs w:val="22"/>
              </w:rPr>
              <w:t xml:space="preserve">; </w:t>
            </w:r>
            <w:r>
              <w:rPr>
                <w:rFonts w:cs="Calibri"/>
                <w:b/>
                <w:bCs/>
                <w:color w:val="000000"/>
                <w:szCs w:val="22"/>
              </w:rPr>
              <w:t>Rx price endogenous</w:t>
            </w:r>
            <w:r>
              <w:rPr>
                <w:rFonts w:cs="Calibri"/>
                <w:color w:val="000000"/>
                <w:szCs w:val="22"/>
              </w:rPr>
              <w:t xml:space="preserve">; and </w:t>
            </w:r>
            <w:r>
              <w:rPr>
                <w:rFonts w:cs="Calibri"/>
                <w:b/>
                <w:bCs/>
                <w:color w:val="000000"/>
                <w:szCs w:val="22"/>
              </w:rPr>
              <w:t xml:space="preserve">Rx street supply disruption </w:t>
            </w:r>
            <w:r>
              <w:rPr>
                <w:rFonts w:cs="Calibri"/>
                <w:color w:val="000000"/>
                <w:szCs w:val="22"/>
              </w:rPr>
              <w:t>when</w:t>
            </w:r>
            <w:r>
              <w:rPr>
                <w:rFonts w:cs="Calibri"/>
                <w:b/>
                <w:bCs/>
                <w:color w:val="000000"/>
                <w:szCs w:val="22"/>
              </w:rPr>
              <w:t xml:space="preserve"> Effect of MOUD Tx on Rx consumption </w:t>
            </w:r>
            <w:r>
              <w:rPr>
                <w:rFonts w:cs="Calibri"/>
                <w:color w:val="000000"/>
                <w:szCs w:val="22"/>
              </w:rPr>
              <w:t>was set to the max value of 1</w:t>
            </w:r>
          </w:p>
        </w:tc>
        <w:tc>
          <w:tcPr>
            <w:tcW w:w="0" w:type="auto"/>
            <w:shd w:val="clear" w:color="auto" w:fill="auto"/>
          </w:tcPr>
          <w:p w14:paraId="32065BFD" w14:textId="2750C464" w:rsidR="008009E6" w:rsidRDefault="0043547E" w:rsidP="00B7632A">
            <w:pPr>
              <w:spacing w:after="120"/>
              <w:cnfStyle w:val="000000000000" w:firstRow="0" w:lastRow="0" w:firstColumn="0" w:lastColumn="0" w:oddVBand="0" w:evenVBand="0" w:oddHBand="0" w:evenHBand="0" w:firstRowFirstColumn="0" w:firstRowLastColumn="0" w:lastRowFirstColumn="0" w:lastRowLastColumn="0"/>
              <w:rPr>
                <w:rFonts w:cs="Calibri"/>
                <w:szCs w:val="22"/>
              </w:rPr>
            </w:pPr>
            <w:r>
              <w:rPr>
                <w:rFonts w:cs="Calibri"/>
                <w:szCs w:val="22"/>
              </w:rPr>
              <w:t>When we change</w:t>
            </w:r>
            <w:r>
              <w:rPr>
                <w:rFonts w:cs="Calibri"/>
                <w:b/>
                <w:bCs/>
                <w:szCs w:val="22"/>
              </w:rPr>
              <w:t xml:space="preserve"> Effect of MOUD Tx on Rx consumption</w:t>
            </w:r>
            <w:r>
              <w:rPr>
                <w:rFonts w:cs="Calibri"/>
                <w:szCs w:val="22"/>
              </w:rPr>
              <w:t xml:space="preserve"> before running the simulation, we will be potentially increasing the strength of a feedback loop, but we note that this parameter is used only in the equation for </w:t>
            </w:r>
            <w:r>
              <w:rPr>
                <w:rFonts w:cs="Calibri"/>
                <w:b/>
                <w:bCs/>
                <w:szCs w:val="22"/>
              </w:rPr>
              <w:t>Rx demand for misuse</w:t>
            </w:r>
            <w:r>
              <w:rPr>
                <w:rFonts w:cs="Calibri"/>
                <w:szCs w:val="22"/>
              </w:rPr>
              <w:t xml:space="preserve">, which is in turn normalized in </w:t>
            </w:r>
            <w:r>
              <w:rPr>
                <w:rFonts w:cs="Calibri"/>
                <w:b/>
                <w:bCs/>
                <w:szCs w:val="22"/>
              </w:rPr>
              <w:t>Rx demand for misuse relative</w:t>
            </w:r>
            <w:r>
              <w:rPr>
                <w:rFonts w:cs="Calibri"/>
                <w:szCs w:val="22"/>
              </w:rPr>
              <w:t xml:space="preserve">. Since, it is normalized with the initial value of </w:t>
            </w:r>
            <w:r>
              <w:rPr>
                <w:rFonts w:cs="Calibri"/>
                <w:b/>
                <w:bCs/>
                <w:szCs w:val="22"/>
              </w:rPr>
              <w:t>Rx demand for misuse</w:t>
            </w:r>
            <w:r>
              <w:rPr>
                <w:rFonts w:cs="Calibri"/>
                <w:szCs w:val="22"/>
              </w:rPr>
              <w:t xml:space="preserve">, so any change we make will be “cancelled” in the normalization. </w:t>
            </w:r>
            <w:r w:rsidR="00817216">
              <w:rPr>
                <w:rFonts w:cs="Calibri"/>
                <w:szCs w:val="22"/>
              </w:rPr>
              <w:t>Therefore,</w:t>
            </w:r>
            <w:r>
              <w:rPr>
                <w:rFonts w:cs="Calibri"/>
                <w:szCs w:val="22"/>
              </w:rPr>
              <w:t xml:space="preserve"> these results make sense.</w:t>
            </w:r>
          </w:p>
        </w:tc>
        <w:tc>
          <w:tcPr>
            <w:tcW w:w="0" w:type="auto"/>
            <w:shd w:val="clear" w:color="auto" w:fill="auto"/>
          </w:tcPr>
          <w:p w14:paraId="3903C45D" w14:textId="4EA2677C" w:rsidR="008009E6" w:rsidRDefault="0043547E" w:rsidP="00B7632A">
            <w:pPr>
              <w:spacing w:after="120"/>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cs="Calibri"/>
                <w:szCs w:val="22"/>
              </w:rPr>
              <w:t>NA</w:t>
            </w:r>
          </w:p>
        </w:tc>
      </w:tr>
    </w:tbl>
    <w:p w14:paraId="1237B6D0" w14:textId="18BF7E88" w:rsidR="00F83DDA" w:rsidRDefault="009A73C6" w:rsidP="002E76C1">
      <w:pPr>
        <w:spacing w:after="120"/>
      </w:pPr>
      <w:r w:rsidRPr="009D3053">
        <w:rPr>
          <w:vertAlign w:val="superscript"/>
        </w:rPr>
        <w:t xml:space="preserve">* </w:t>
      </w:r>
      <w:r w:rsidR="00B33273" w:rsidRPr="009D3053">
        <w:t xml:space="preserve">ID 6 was </w:t>
      </w:r>
      <w:r w:rsidRPr="009D3053">
        <w:t xml:space="preserve">initially </w:t>
      </w:r>
      <w:r w:rsidR="00B33273" w:rsidRPr="009D3053">
        <w:t>reported as a</w:t>
      </w:r>
      <w:r w:rsidR="00D903B1" w:rsidRPr="009D3053">
        <w:t xml:space="preserve"> </w:t>
      </w:r>
      <w:r w:rsidR="00F906C7" w:rsidRPr="009D3053">
        <w:t>“</w:t>
      </w:r>
      <w:r w:rsidR="006D2E89" w:rsidRPr="009D3053">
        <w:t>m</w:t>
      </w:r>
      <w:r w:rsidR="00CC34E8" w:rsidRPr="009D3053">
        <w:t xml:space="preserve">odel </w:t>
      </w:r>
      <w:r w:rsidR="006D2E89" w:rsidRPr="009D3053">
        <w:t>a</w:t>
      </w:r>
      <w:r w:rsidR="00CC34E8" w:rsidRPr="009D3053">
        <w:t>ction”</w:t>
      </w:r>
      <w:r w:rsidR="00E32500" w:rsidRPr="009D3053">
        <w:t xml:space="preserve"> (i.e., </w:t>
      </w:r>
      <w:r w:rsidR="00D903B1" w:rsidRPr="009D3053">
        <w:t xml:space="preserve">finding </w:t>
      </w:r>
      <w:r w:rsidR="00E32500" w:rsidRPr="009D3053">
        <w:t>associated with a recommended action)</w:t>
      </w:r>
      <w:r w:rsidR="00CC34E8" w:rsidRPr="009D3053">
        <w:t xml:space="preserve"> </w:t>
      </w:r>
      <w:r w:rsidR="00D903B1" w:rsidRPr="009D3053">
        <w:t xml:space="preserve">in </w:t>
      </w:r>
      <w:r w:rsidR="00CC34E8" w:rsidRPr="009D3053">
        <w:t>the</w:t>
      </w:r>
      <w:r w:rsidR="00D903B1" w:rsidRPr="009D3053">
        <w:t xml:space="preserve"> preliminary </w:t>
      </w:r>
      <w:r w:rsidR="00E00DEE" w:rsidRPr="009D3053">
        <w:t xml:space="preserve">Final Validation Part 1 </w:t>
      </w:r>
      <w:r w:rsidR="00E7570C" w:rsidRPr="009D3053">
        <w:t>Findings punch list</w:t>
      </w:r>
      <w:r w:rsidR="00E00DEE" w:rsidRPr="009D3053">
        <w:t>. Upon further review</w:t>
      </w:r>
      <w:r w:rsidR="00E32500" w:rsidRPr="009D3053">
        <w:t>,</w:t>
      </w:r>
      <w:r w:rsidR="00E00DEE" w:rsidRPr="009D3053">
        <w:t xml:space="preserve"> </w:t>
      </w:r>
      <w:r w:rsidR="00697DE5" w:rsidRPr="009D3053">
        <w:t xml:space="preserve">we have revised our discussion of the finding and </w:t>
      </w:r>
      <w:r w:rsidR="009259A9" w:rsidRPr="009D3053">
        <w:t xml:space="preserve">reclassified ID 6 as a </w:t>
      </w:r>
      <w:r w:rsidR="006D2E89" w:rsidRPr="009D3053">
        <w:t>“</w:t>
      </w:r>
      <w:r w:rsidR="003627B7" w:rsidRPr="009D3053">
        <w:t>m</w:t>
      </w:r>
      <w:r w:rsidRPr="009D3053">
        <w:t xml:space="preserve">odel </w:t>
      </w:r>
      <w:r w:rsidR="003627B7" w:rsidRPr="009D3053">
        <w:t>s</w:t>
      </w:r>
      <w:r w:rsidRPr="009D3053">
        <w:t>uccess.</w:t>
      </w:r>
      <w:r w:rsidR="006D2E89" w:rsidRPr="009D3053">
        <w:t>”</w:t>
      </w:r>
      <w:r w:rsidR="00455D39">
        <w:t xml:space="preserve"> </w:t>
      </w:r>
    </w:p>
    <w:p w14:paraId="7A545849" w14:textId="15A34CBA" w:rsidR="002B15AA" w:rsidRDefault="002B15AA" w:rsidP="002E76C1">
      <w:pPr>
        <w:spacing w:after="120"/>
      </w:pPr>
    </w:p>
    <w:p w14:paraId="34C34BE5" w14:textId="43435F3E" w:rsidR="003D0438" w:rsidRDefault="003D0438" w:rsidP="002E76C1">
      <w:pPr>
        <w:spacing w:after="120"/>
      </w:pPr>
    </w:p>
    <w:p w14:paraId="0AA99934" w14:textId="748DF217" w:rsidR="003D0438" w:rsidRDefault="003D0438" w:rsidP="002E76C1">
      <w:pPr>
        <w:spacing w:after="120"/>
      </w:pPr>
    </w:p>
    <w:p w14:paraId="048D5BE3" w14:textId="19FAC45A" w:rsidR="003D0438" w:rsidRDefault="003D0438" w:rsidP="002E76C1">
      <w:pPr>
        <w:spacing w:after="120"/>
      </w:pPr>
    </w:p>
    <w:p w14:paraId="444B7687" w14:textId="5A355223" w:rsidR="003D0438" w:rsidRDefault="003D0438" w:rsidP="002E76C1">
      <w:pPr>
        <w:spacing w:after="120"/>
      </w:pPr>
    </w:p>
    <w:p w14:paraId="762DDC2D" w14:textId="4E6B339C" w:rsidR="003D0438" w:rsidRDefault="003D0438" w:rsidP="002E76C1">
      <w:pPr>
        <w:spacing w:after="120"/>
      </w:pPr>
    </w:p>
    <w:p w14:paraId="207BE201" w14:textId="39FD038B" w:rsidR="002E76C1" w:rsidRDefault="002E76C1" w:rsidP="00862363">
      <w:pPr>
        <w:pStyle w:val="Heading3"/>
      </w:pPr>
      <w:bookmarkStart w:id="65" w:name="_Toc51849688"/>
      <w:bookmarkStart w:id="66" w:name="_Toc52396445"/>
      <w:bookmarkStart w:id="67" w:name="_Toc52396010"/>
      <w:r>
        <w:t>Structural Findings</w:t>
      </w:r>
      <w:bookmarkEnd w:id="65"/>
      <w:bookmarkEnd w:id="66"/>
      <w:bookmarkEnd w:id="67"/>
    </w:p>
    <w:p w14:paraId="4959A9EB" w14:textId="06A132D2" w:rsidR="0088445C" w:rsidRPr="0088445C" w:rsidRDefault="0088445C" w:rsidP="0088445C">
      <w:pPr>
        <w:pStyle w:val="BodyText"/>
      </w:pPr>
      <w:r>
        <w:t xml:space="preserve">See </w:t>
      </w:r>
      <w:r>
        <w:fldChar w:fldCharType="begin"/>
      </w:r>
      <w:r>
        <w:instrText xml:space="preserve"> REF _Ref51862264 \h </w:instrText>
      </w:r>
      <w:r>
        <w:fldChar w:fldCharType="separate"/>
      </w:r>
      <w:r>
        <w:t xml:space="preserve">Table </w:t>
      </w:r>
      <w:r>
        <w:rPr>
          <w:noProof/>
        </w:rPr>
        <w:t>5</w:t>
      </w:r>
      <w:r>
        <w:noBreakHyphen/>
      </w:r>
      <w:r>
        <w:rPr>
          <w:noProof/>
        </w:rPr>
        <w:t>5</w:t>
      </w:r>
      <w:r>
        <w:fldChar w:fldCharType="end"/>
      </w:r>
      <w:r>
        <w:t xml:space="preserve"> for detailed</w:t>
      </w:r>
      <w:r w:rsidR="00E75BB5">
        <w:t xml:space="preserve"> structural</w:t>
      </w:r>
      <w:r>
        <w:t xml:space="preserve"> findings from the Prescribing Practices component. </w:t>
      </w:r>
    </w:p>
    <w:p w14:paraId="3ECC3C46" w14:textId="3A45DC16" w:rsidR="00BF3028" w:rsidRDefault="00BF3028" w:rsidP="00883CBF">
      <w:pPr>
        <w:pStyle w:val="Caption"/>
      </w:pPr>
    </w:p>
    <w:p w14:paraId="11443361" w14:textId="5D8FEC12" w:rsidR="00EA1AFE" w:rsidRDefault="00EA1AFE" w:rsidP="00883CBF">
      <w:pPr>
        <w:pStyle w:val="Caption"/>
      </w:pPr>
      <w:bookmarkStart w:id="68" w:name="_Ref51862264"/>
      <w:bookmarkStart w:id="69" w:name="_Toc52396475"/>
      <w:bookmarkStart w:id="70" w:name="_Toc52396040"/>
      <w:r>
        <w:t xml:space="preserve">Table </w:t>
      </w:r>
      <w:r w:rsidR="00F7377E">
        <w:fldChar w:fldCharType="begin"/>
      </w:r>
      <w:r w:rsidR="00F7377E">
        <w:instrText xml:space="preserve"> STYLEREF 1 \s </w:instrText>
      </w:r>
      <w:r w:rsidR="00F7377E">
        <w:fldChar w:fldCharType="separate"/>
      </w:r>
      <w:r w:rsidR="00B56D1E">
        <w:rPr>
          <w:noProof/>
        </w:rPr>
        <w:t>5</w:t>
      </w:r>
      <w:r w:rsidR="00F7377E">
        <w:rPr>
          <w:noProof/>
        </w:rPr>
        <w:fldChar w:fldCharType="end"/>
      </w:r>
      <w:r w:rsidR="00B56D1E">
        <w:noBreakHyphen/>
      </w:r>
      <w:r w:rsidR="00F7377E">
        <w:fldChar w:fldCharType="begin"/>
      </w:r>
      <w:r w:rsidR="00F7377E">
        <w:instrText xml:space="preserve"> SEQ Table \* ARABIC \s 1 </w:instrText>
      </w:r>
      <w:r w:rsidR="00F7377E">
        <w:fldChar w:fldCharType="separate"/>
      </w:r>
      <w:r w:rsidR="00B56D1E">
        <w:rPr>
          <w:noProof/>
        </w:rPr>
        <w:t>5</w:t>
      </w:r>
      <w:r w:rsidR="00F7377E">
        <w:rPr>
          <w:noProof/>
        </w:rPr>
        <w:fldChar w:fldCharType="end"/>
      </w:r>
      <w:bookmarkEnd w:id="68"/>
      <w:r>
        <w:t>:</w:t>
      </w:r>
      <w:r w:rsidRPr="00EA1AFE">
        <w:t xml:space="preserve"> </w:t>
      </w:r>
      <w:r>
        <w:t>Prescribing Practices Structural Findings</w:t>
      </w:r>
      <w:bookmarkEnd w:id="69"/>
      <w:bookmarkEnd w:id="70"/>
    </w:p>
    <w:tbl>
      <w:tblPr>
        <w:tblStyle w:val="PlainTable13"/>
        <w:tblW w:w="0" w:type="auto"/>
        <w:tblLook w:val="04A0" w:firstRow="1" w:lastRow="0" w:firstColumn="1" w:lastColumn="0" w:noHBand="0" w:noVBand="1"/>
      </w:tblPr>
      <w:tblGrid>
        <w:gridCol w:w="440"/>
        <w:gridCol w:w="1648"/>
        <w:gridCol w:w="1740"/>
        <w:gridCol w:w="5798"/>
        <w:gridCol w:w="2861"/>
        <w:gridCol w:w="1903"/>
      </w:tblGrid>
      <w:tr w:rsidR="002A2E08" w:rsidRPr="00622641" w14:paraId="69EFB1B7" w14:textId="77777777" w:rsidTr="003F057D">
        <w:trPr>
          <w:cnfStyle w:val="100000000000" w:firstRow="1" w:lastRow="0" w:firstColumn="0" w:lastColumn="0" w:oddVBand="0" w:evenVBand="0" w:oddHBand="0" w:evenHBand="0" w:firstRowFirstColumn="0" w:firstRowLastColumn="0" w:lastRowFirstColumn="0" w:lastRowLastColumn="0"/>
          <w:cantSplit/>
          <w:trHeight w:val="210"/>
        </w:trPr>
        <w:tc>
          <w:tcPr>
            <w:cnfStyle w:val="001000000000" w:firstRow="0" w:lastRow="0" w:firstColumn="1" w:lastColumn="0" w:oddVBand="0" w:evenVBand="0" w:oddHBand="0" w:evenHBand="0" w:firstRowFirstColumn="0" w:firstRowLastColumn="0" w:lastRowFirstColumn="0" w:lastRowLastColumn="0"/>
            <w:tcW w:w="0" w:type="auto"/>
            <w:shd w:val="clear" w:color="auto" w:fill="5D7D95" w:themeFill="accent1"/>
            <w:noWrap/>
            <w:vAlign w:val="center"/>
            <w:hideMark/>
          </w:tcPr>
          <w:p w14:paraId="0CD54EF6" w14:textId="77777777" w:rsidR="002A2E08" w:rsidRPr="00622641" w:rsidRDefault="002A2E08" w:rsidP="00FC265F">
            <w:pPr>
              <w:spacing w:after="0"/>
              <w:jc w:val="center"/>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ID</w:t>
            </w:r>
          </w:p>
        </w:tc>
        <w:tc>
          <w:tcPr>
            <w:tcW w:w="0" w:type="auto"/>
            <w:shd w:val="clear" w:color="auto" w:fill="5D7D95" w:themeFill="accent1"/>
            <w:noWrap/>
            <w:vAlign w:val="center"/>
            <w:hideMark/>
          </w:tcPr>
          <w:p w14:paraId="6E42D828" w14:textId="77777777" w:rsidR="002A2E08" w:rsidRPr="00622641" w:rsidRDefault="002A2E08" w:rsidP="00FC265F">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Validation Type</w:t>
            </w:r>
          </w:p>
        </w:tc>
        <w:tc>
          <w:tcPr>
            <w:tcW w:w="0" w:type="auto"/>
            <w:shd w:val="clear" w:color="auto" w:fill="5D7D95" w:themeFill="accent1"/>
            <w:noWrap/>
            <w:vAlign w:val="center"/>
            <w:hideMark/>
          </w:tcPr>
          <w:p w14:paraId="156B577E" w14:textId="77777777" w:rsidR="002A2E08" w:rsidRPr="00622641" w:rsidRDefault="002A2E08" w:rsidP="00FC265F">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Test Condition</w:t>
            </w:r>
          </w:p>
        </w:tc>
        <w:tc>
          <w:tcPr>
            <w:tcW w:w="5798" w:type="dxa"/>
            <w:shd w:val="clear" w:color="auto" w:fill="5D7D95" w:themeFill="accent1"/>
            <w:vAlign w:val="center"/>
          </w:tcPr>
          <w:p w14:paraId="5208320C" w14:textId="1A8A98E7" w:rsidR="002A2E08" w:rsidRPr="00622641" w:rsidRDefault="002A2E08" w:rsidP="00FC265F">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Finding</w:t>
            </w:r>
          </w:p>
        </w:tc>
        <w:tc>
          <w:tcPr>
            <w:tcW w:w="2861" w:type="dxa"/>
            <w:shd w:val="clear" w:color="auto" w:fill="5D7D95" w:themeFill="accent1"/>
            <w:vAlign w:val="center"/>
          </w:tcPr>
          <w:p w14:paraId="1F74D5D2" w14:textId="77777777" w:rsidR="002A2E08" w:rsidRPr="00622641" w:rsidRDefault="002A2E08" w:rsidP="00FC265F">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Discussion of Finding</w:t>
            </w:r>
          </w:p>
        </w:tc>
        <w:tc>
          <w:tcPr>
            <w:tcW w:w="0" w:type="auto"/>
            <w:shd w:val="clear" w:color="auto" w:fill="5D7D95" w:themeFill="accent1"/>
            <w:vAlign w:val="center"/>
          </w:tcPr>
          <w:p w14:paraId="603B9C80" w14:textId="77777777" w:rsidR="002A2E08" w:rsidRPr="00622641" w:rsidRDefault="002A2E08" w:rsidP="00FC265F">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Recommend</w:t>
            </w:r>
            <w:r>
              <w:rPr>
                <w:rFonts w:eastAsia="Times New Roman" w:cs="Calibri"/>
                <w:color w:val="FFFFFF" w:themeColor="background1"/>
                <w:szCs w:val="22"/>
                <w:lang w:eastAsia="en-US"/>
              </w:rPr>
              <w:t>ed Actions</w:t>
            </w:r>
          </w:p>
        </w:tc>
      </w:tr>
      <w:tr w:rsidR="002A2E08" w:rsidRPr="005A1822" w14:paraId="5A9C2D3C" w14:textId="77777777" w:rsidTr="003F057D">
        <w:trPr>
          <w:cnfStyle w:val="000000100000" w:firstRow="0" w:lastRow="0" w:firstColumn="0" w:lastColumn="0" w:oddVBand="0" w:evenVBand="0" w:oddHBand="1" w:evenHBand="0" w:firstRowFirstColumn="0" w:firstRowLastColumn="0" w:lastRowFirstColumn="0" w:lastRowLastColumn="0"/>
          <w:cantSplit/>
          <w:trHeight w:val="1358"/>
        </w:trPr>
        <w:tc>
          <w:tcPr>
            <w:cnfStyle w:val="001000000000" w:firstRow="0" w:lastRow="0" w:firstColumn="1" w:lastColumn="0" w:oddVBand="0" w:evenVBand="0" w:oddHBand="0" w:evenHBand="0" w:firstRowFirstColumn="0" w:firstRowLastColumn="0" w:lastRowFirstColumn="0" w:lastRowLastColumn="0"/>
            <w:tcW w:w="0" w:type="auto"/>
          </w:tcPr>
          <w:p w14:paraId="2B81A3CE" w14:textId="573377CD" w:rsidR="002A2E08" w:rsidRPr="005A1822" w:rsidRDefault="00A31D60" w:rsidP="00FC265F">
            <w:pPr>
              <w:jc w:val="center"/>
              <w:rPr>
                <w:rFonts w:eastAsia="Times New Roman" w:cs="Calibri"/>
                <w:szCs w:val="22"/>
              </w:rPr>
            </w:pPr>
            <w:r>
              <w:rPr>
                <w:rFonts w:eastAsia="Times New Roman" w:cs="Calibri"/>
                <w:szCs w:val="22"/>
              </w:rPr>
              <w:t>39</w:t>
            </w:r>
          </w:p>
        </w:tc>
        <w:tc>
          <w:tcPr>
            <w:tcW w:w="0" w:type="auto"/>
          </w:tcPr>
          <w:p w14:paraId="2775E603" w14:textId="759B9104" w:rsidR="002A2E08" w:rsidRPr="001865EB" w:rsidRDefault="00CB0AED" w:rsidP="00FC265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sidRPr="001865EB">
              <w:rPr>
                <w:rFonts w:cs="Calibri"/>
                <w:szCs w:val="22"/>
              </w:rPr>
              <w:t>Structural</w:t>
            </w:r>
          </w:p>
        </w:tc>
        <w:tc>
          <w:tcPr>
            <w:tcW w:w="0" w:type="auto"/>
          </w:tcPr>
          <w:p w14:paraId="7105C233" w14:textId="54C1E3FC" w:rsidR="002A2E08" w:rsidRPr="001865EB" w:rsidRDefault="00CB0AED" w:rsidP="00FC265F">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sidRPr="001865EB">
              <w:rPr>
                <w:rFonts w:cs="Calibri"/>
                <w:szCs w:val="22"/>
              </w:rPr>
              <w:t>Boundary Adequacy</w:t>
            </w:r>
          </w:p>
        </w:tc>
        <w:tc>
          <w:tcPr>
            <w:tcW w:w="5798" w:type="dxa"/>
          </w:tcPr>
          <w:p w14:paraId="04F818D0" w14:textId="485382B3" w:rsidR="002A2E08" w:rsidRPr="001865EB" w:rsidRDefault="00CB0AED" w:rsidP="00FC265F">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sidRPr="001865EB">
              <w:rPr>
                <w:rFonts w:cs="Calibri"/>
                <w:color w:val="000000"/>
                <w:szCs w:val="22"/>
              </w:rPr>
              <w:t>Prescribing behavior of providers is exogenous in the current model</w:t>
            </w:r>
          </w:p>
        </w:tc>
        <w:tc>
          <w:tcPr>
            <w:tcW w:w="2861" w:type="dxa"/>
          </w:tcPr>
          <w:p w14:paraId="3CDCA7D3" w14:textId="46C9D9E7" w:rsidR="00BA72A2" w:rsidRPr="001C40D5" w:rsidRDefault="006D7A04" w:rsidP="00FC265F">
            <w:pPr>
              <w:spacing w:after="120"/>
              <w:cnfStyle w:val="000000100000" w:firstRow="0" w:lastRow="0" w:firstColumn="0" w:lastColumn="0" w:oddVBand="0" w:evenVBand="0" w:oddHBand="1" w:evenHBand="0" w:firstRowFirstColumn="0" w:firstRowLastColumn="0" w:lastRowFirstColumn="0" w:lastRowLastColumn="0"/>
              <w:rPr>
                <w:rFonts w:cs="Calibri"/>
                <w:color w:val="000000"/>
                <w:szCs w:val="22"/>
              </w:rPr>
            </w:pPr>
            <w:r>
              <w:rPr>
                <w:rFonts w:cs="Calibri"/>
                <w:color w:val="000000"/>
                <w:szCs w:val="22"/>
              </w:rPr>
              <w:t xml:space="preserve">Appears </w:t>
            </w:r>
            <w:r w:rsidR="00CB0AED">
              <w:rPr>
                <w:rFonts w:cs="Calibri"/>
                <w:color w:val="000000"/>
                <w:szCs w:val="22"/>
              </w:rPr>
              <w:t>like a reasonable choice for this version of the model and might be a useful domain for future enhancement</w:t>
            </w:r>
            <w:r w:rsidR="00A92216">
              <w:rPr>
                <w:rFonts w:cs="Calibri"/>
                <w:color w:val="000000"/>
                <w:szCs w:val="22"/>
              </w:rPr>
              <w:t xml:space="preserve">. </w:t>
            </w:r>
            <w:r w:rsidR="00486824">
              <w:rPr>
                <w:rFonts w:cs="Calibri"/>
                <w:color w:val="000000"/>
                <w:szCs w:val="22"/>
              </w:rPr>
              <w:t>W</w:t>
            </w:r>
            <w:r w:rsidR="00EC0856">
              <w:rPr>
                <w:rFonts w:cs="Calibri"/>
                <w:color w:val="000000"/>
                <w:szCs w:val="22"/>
              </w:rPr>
              <w:t xml:space="preserve">e can capture the effect of other </w:t>
            </w:r>
            <w:r w:rsidR="004265D1">
              <w:rPr>
                <w:rFonts w:cs="Calibri"/>
                <w:color w:val="000000"/>
                <w:szCs w:val="22"/>
              </w:rPr>
              <w:t xml:space="preserve">factors on </w:t>
            </w:r>
            <w:r w:rsidR="00997DD7">
              <w:rPr>
                <w:rFonts w:cs="Calibri"/>
                <w:color w:val="000000"/>
                <w:szCs w:val="22"/>
              </w:rPr>
              <w:t>prescribing behavior if it is included in the model endo</w:t>
            </w:r>
            <w:r w:rsidR="00A56D5D">
              <w:rPr>
                <w:rFonts w:cs="Calibri"/>
                <w:color w:val="000000"/>
                <w:szCs w:val="22"/>
              </w:rPr>
              <w:t>genously and as part of a feedback loop</w:t>
            </w:r>
            <w:r w:rsidR="00023EF6">
              <w:rPr>
                <w:rFonts w:cs="Calibri"/>
                <w:color w:val="000000"/>
                <w:szCs w:val="22"/>
              </w:rPr>
              <w:t>. Also,</w:t>
            </w:r>
            <w:r w:rsidR="006B062E">
              <w:rPr>
                <w:rFonts w:cs="Calibri"/>
                <w:color w:val="000000"/>
                <w:szCs w:val="22"/>
              </w:rPr>
              <w:t xml:space="preserve"> it provides opportunities for</w:t>
            </w:r>
            <w:r w:rsidR="00FE206B">
              <w:rPr>
                <w:rFonts w:cs="Calibri"/>
                <w:color w:val="000000"/>
                <w:szCs w:val="22"/>
              </w:rPr>
              <w:t xml:space="preserve"> </w:t>
            </w:r>
            <w:r w:rsidR="00F478FC">
              <w:rPr>
                <w:rFonts w:cs="Calibri"/>
                <w:color w:val="000000"/>
                <w:szCs w:val="22"/>
              </w:rPr>
              <w:t>further</w:t>
            </w:r>
            <w:r w:rsidR="005258F1">
              <w:rPr>
                <w:rFonts w:cs="Calibri"/>
                <w:color w:val="000000"/>
                <w:szCs w:val="22"/>
              </w:rPr>
              <w:t xml:space="preserve"> policy testing</w:t>
            </w:r>
            <w:r w:rsidR="00AA2345">
              <w:rPr>
                <w:rFonts w:cs="Calibri"/>
                <w:color w:val="000000"/>
                <w:szCs w:val="22"/>
              </w:rPr>
              <w:t xml:space="preserve"> and introducing </w:t>
            </w:r>
            <w:r w:rsidR="00F478FC">
              <w:rPr>
                <w:rFonts w:cs="Calibri"/>
                <w:color w:val="000000"/>
                <w:szCs w:val="22"/>
              </w:rPr>
              <w:t>related policy levers</w:t>
            </w:r>
          </w:p>
        </w:tc>
        <w:tc>
          <w:tcPr>
            <w:tcW w:w="0" w:type="auto"/>
          </w:tcPr>
          <w:p w14:paraId="781F0F55" w14:textId="48B95AB2" w:rsidR="002A2E08" w:rsidRPr="005A1822" w:rsidRDefault="00CB0AED" w:rsidP="00FC265F">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color w:val="000000"/>
                <w:szCs w:val="22"/>
              </w:rPr>
              <w:t>Acknowledge limitation</w:t>
            </w:r>
          </w:p>
        </w:tc>
      </w:tr>
    </w:tbl>
    <w:p w14:paraId="3C949565" w14:textId="77777777" w:rsidR="005B5162" w:rsidRDefault="005B5162" w:rsidP="002E76C1">
      <w:pPr>
        <w:spacing w:after="120"/>
        <w:rPr>
          <w:sz w:val="24"/>
          <w:szCs w:val="24"/>
        </w:rPr>
        <w:sectPr w:rsidR="005B5162" w:rsidSect="005B5162">
          <w:pgSz w:w="15840" w:h="12240" w:orient="landscape" w:code="1"/>
          <w:pgMar w:top="1440" w:right="720" w:bottom="1440" w:left="720" w:header="720" w:footer="720" w:gutter="0"/>
          <w:cols w:space="720"/>
          <w:noEndnote/>
          <w:docGrid w:linePitch="326"/>
        </w:sectPr>
      </w:pPr>
    </w:p>
    <w:p w14:paraId="7DBCAC14" w14:textId="26538BDF" w:rsidR="002E76C1" w:rsidRDefault="002E76C1" w:rsidP="00862363">
      <w:pPr>
        <w:pStyle w:val="Heading3"/>
      </w:pPr>
      <w:bookmarkStart w:id="71" w:name="_Toc51849689"/>
      <w:bookmarkStart w:id="72" w:name="_Toc52396446"/>
      <w:bookmarkStart w:id="73" w:name="_Toc52396011"/>
      <w:r>
        <w:t>Behavioral Findings</w:t>
      </w:r>
      <w:bookmarkEnd w:id="71"/>
      <w:bookmarkEnd w:id="72"/>
      <w:bookmarkEnd w:id="73"/>
    </w:p>
    <w:p w14:paraId="15E33C64" w14:textId="07AD70F2" w:rsidR="004C607E" w:rsidRDefault="003C6219" w:rsidP="003C6219">
      <w:pPr>
        <w:spacing w:after="120"/>
      </w:pPr>
      <w:r>
        <w:t xml:space="preserve">See </w:t>
      </w:r>
      <w:r>
        <w:fldChar w:fldCharType="begin"/>
      </w:r>
      <w:r>
        <w:instrText xml:space="preserve"> REF _Ref51862304 \h </w:instrText>
      </w:r>
      <w:r>
        <w:fldChar w:fldCharType="separate"/>
      </w:r>
      <w:r>
        <w:t xml:space="preserve">Table </w:t>
      </w:r>
      <w:r>
        <w:rPr>
          <w:noProof/>
        </w:rPr>
        <w:t>5</w:t>
      </w:r>
      <w:r>
        <w:noBreakHyphen/>
      </w:r>
      <w:r>
        <w:rPr>
          <w:noProof/>
        </w:rPr>
        <w:t>6</w:t>
      </w:r>
      <w:r>
        <w:fldChar w:fldCharType="end"/>
      </w:r>
      <w:r>
        <w:t xml:space="preserve"> for</w:t>
      </w:r>
      <w:r w:rsidR="007F438A">
        <w:t xml:space="preserve"> detailed behavioral findings from the Prescribing Practices component</w:t>
      </w:r>
      <w:r>
        <w:t>.</w:t>
      </w:r>
    </w:p>
    <w:p w14:paraId="191CA85D" w14:textId="0163C2C8" w:rsidR="00EA1AFE" w:rsidRPr="0077670F" w:rsidRDefault="00EA1AFE" w:rsidP="00883CBF">
      <w:pPr>
        <w:pStyle w:val="Caption"/>
      </w:pPr>
      <w:bookmarkStart w:id="74" w:name="_Ref51862304"/>
      <w:bookmarkStart w:id="75" w:name="_Toc52396476"/>
      <w:bookmarkStart w:id="76" w:name="_Toc52396041"/>
      <w:r w:rsidRPr="0077670F">
        <w:t xml:space="preserve">Table </w:t>
      </w:r>
      <w:r w:rsidR="00F7377E">
        <w:fldChar w:fldCharType="begin"/>
      </w:r>
      <w:r w:rsidR="00F7377E">
        <w:instrText xml:space="preserve"> STYLEREF 1 \s </w:instrText>
      </w:r>
      <w:r w:rsidR="00F7377E">
        <w:fldChar w:fldCharType="separate"/>
      </w:r>
      <w:r w:rsidR="00B56D1E">
        <w:rPr>
          <w:noProof/>
        </w:rPr>
        <w:t>5</w:t>
      </w:r>
      <w:r w:rsidR="00F7377E">
        <w:rPr>
          <w:noProof/>
        </w:rPr>
        <w:fldChar w:fldCharType="end"/>
      </w:r>
      <w:r w:rsidR="00B56D1E">
        <w:noBreakHyphen/>
      </w:r>
      <w:r w:rsidR="00F7377E">
        <w:fldChar w:fldCharType="begin"/>
      </w:r>
      <w:r w:rsidR="00F7377E">
        <w:instrText xml:space="preserve"> SEQ Table \* ARABIC \s 1 </w:instrText>
      </w:r>
      <w:r w:rsidR="00F7377E">
        <w:fldChar w:fldCharType="separate"/>
      </w:r>
      <w:r w:rsidR="00B56D1E">
        <w:rPr>
          <w:noProof/>
        </w:rPr>
        <w:t>6</w:t>
      </w:r>
      <w:r w:rsidR="00F7377E">
        <w:rPr>
          <w:noProof/>
        </w:rPr>
        <w:fldChar w:fldCharType="end"/>
      </w:r>
      <w:bookmarkEnd w:id="74"/>
      <w:r w:rsidRPr="0077670F">
        <w:t>: Prescribing Practices Behavioral Findings</w:t>
      </w:r>
      <w:bookmarkEnd w:id="75"/>
      <w:bookmarkEnd w:id="76"/>
    </w:p>
    <w:tbl>
      <w:tblPr>
        <w:tblStyle w:val="PlainTable13"/>
        <w:tblW w:w="5000" w:type="pct"/>
        <w:tblLook w:val="04A0" w:firstRow="1" w:lastRow="0" w:firstColumn="1" w:lastColumn="0" w:noHBand="0" w:noVBand="1"/>
      </w:tblPr>
      <w:tblGrid>
        <w:gridCol w:w="415"/>
        <w:gridCol w:w="1649"/>
        <w:gridCol w:w="2207"/>
        <w:gridCol w:w="2510"/>
        <w:gridCol w:w="5272"/>
        <w:gridCol w:w="2337"/>
      </w:tblGrid>
      <w:tr w:rsidR="006A110B" w:rsidRPr="00622641" w14:paraId="32EF8AAF" w14:textId="77777777" w:rsidTr="003A5614">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4" w:type="pct"/>
            <w:shd w:val="clear" w:color="auto" w:fill="5D7D95" w:themeFill="accent1"/>
            <w:noWrap/>
            <w:vAlign w:val="center"/>
            <w:hideMark/>
          </w:tcPr>
          <w:p w14:paraId="097DB680" w14:textId="77777777" w:rsidR="007F438A" w:rsidRPr="00622641" w:rsidRDefault="007F438A" w:rsidP="00E2189B">
            <w:pPr>
              <w:spacing w:after="0"/>
              <w:jc w:val="center"/>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ID</w:t>
            </w:r>
          </w:p>
        </w:tc>
        <w:tc>
          <w:tcPr>
            <w:tcW w:w="573" w:type="pct"/>
            <w:shd w:val="clear" w:color="auto" w:fill="5D7D95" w:themeFill="accent1"/>
            <w:noWrap/>
            <w:vAlign w:val="center"/>
            <w:hideMark/>
          </w:tcPr>
          <w:p w14:paraId="36CEFB1B" w14:textId="77777777" w:rsidR="007F438A" w:rsidRPr="00622641" w:rsidRDefault="007F438A" w:rsidP="00E2189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Validation Type</w:t>
            </w:r>
          </w:p>
        </w:tc>
        <w:tc>
          <w:tcPr>
            <w:tcW w:w="767" w:type="pct"/>
            <w:shd w:val="clear" w:color="auto" w:fill="5D7D95" w:themeFill="accent1"/>
            <w:noWrap/>
            <w:vAlign w:val="center"/>
            <w:hideMark/>
          </w:tcPr>
          <w:p w14:paraId="3D8413E6" w14:textId="77777777" w:rsidR="007F438A" w:rsidRPr="00622641" w:rsidRDefault="007F438A" w:rsidP="00E2189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Test Condition</w:t>
            </w:r>
          </w:p>
        </w:tc>
        <w:tc>
          <w:tcPr>
            <w:tcW w:w="872" w:type="pct"/>
            <w:shd w:val="clear" w:color="auto" w:fill="5D7D95" w:themeFill="accent1"/>
            <w:vAlign w:val="center"/>
          </w:tcPr>
          <w:p w14:paraId="0EFC3746" w14:textId="573364A3" w:rsidR="007F438A" w:rsidRPr="00622641" w:rsidRDefault="007F438A" w:rsidP="00E2189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Finding</w:t>
            </w:r>
          </w:p>
        </w:tc>
        <w:tc>
          <w:tcPr>
            <w:tcW w:w="1832" w:type="pct"/>
            <w:shd w:val="clear" w:color="auto" w:fill="5D7D95" w:themeFill="accent1"/>
            <w:vAlign w:val="center"/>
          </w:tcPr>
          <w:p w14:paraId="7CE12E4D" w14:textId="77777777" w:rsidR="007F438A" w:rsidRPr="00622641" w:rsidRDefault="007F438A" w:rsidP="00E2189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Discussion of Finding</w:t>
            </w:r>
          </w:p>
        </w:tc>
        <w:tc>
          <w:tcPr>
            <w:tcW w:w="812" w:type="pct"/>
            <w:shd w:val="clear" w:color="auto" w:fill="5D7D95" w:themeFill="accent1"/>
            <w:vAlign w:val="center"/>
          </w:tcPr>
          <w:p w14:paraId="65BA30D0" w14:textId="77777777" w:rsidR="007F438A" w:rsidRPr="00622641" w:rsidRDefault="007F438A" w:rsidP="00E2189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Recommend</w:t>
            </w:r>
            <w:r>
              <w:rPr>
                <w:rFonts w:eastAsia="Times New Roman" w:cs="Calibri"/>
                <w:color w:val="FFFFFF" w:themeColor="background1"/>
                <w:szCs w:val="22"/>
                <w:lang w:eastAsia="en-US"/>
              </w:rPr>
              <w:t>ed Actions</w:t>
            </w:r>
          </w:p>
        </w:tc>
      </w:tr>
      <w:tr w:rsidR="00335747" w:rsidRPr="005A1822" w14:paraId="64B92DC1" w14:textId="77777777" w:rsidTr="003A5614">
        <w:trPr>
          <w:cnfStyle w:val="000000100000" w:firstRow="0" w:lastRow="0" w:firstColumn="0" w:lastColumn="0" w:oddVBand="0" w:evenVBand="0" w:oddHBand="1"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144" w:type="pct"/>
          </w:tcPr>
          <w:p w14:paraId="2AA81D5D" w14:textId="5261A532" w:rsidR="009E6C64" w:rsidRPr="005A1822" w:rsidRDefault="00CB3FA8" w:rsidP="009E6C64">
            <w:pPr>
              <w:jc w:val="center"/>
              <w:rPr>
                <w:rFonts w:eastAsia="Times New Roman" w:cs="Calibri"/>
                <w:szCs w:val="22"/>
              </w:rPr>
            </w:pPr>
            <w:r>
              <w:rPr>
                <w:rFonts w:eastAsia="Times New Roman" w:cs="Calibri"/>
                <w:szCs w:val="22"/>
              </w:rPr>
              <w:t>5</w:t>
            </w:r>
          </w:p>
        </w:tc>
        <w:tc>
          <w:tcPr>
            <w:tcW w:w="573" w:type="pct"/>
          </w:tcPr>
          <w:p w14:paraId="0E7B3EB2" w14:textId="309CBBF1" w:rsidR="009E6C64" w:rsidRPr="005A1822" w:rsidRDefault="009E6C64" w:rsidP="009E6C64">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cs="Calibri"/>
                <w:color w:val="000000"/>
                <w:szCs w:val="22"/>
              </w:rPr>
              <w:t>Behavioral</w:t>
            </w:r>
          </w:p>
        </w:tc>
        <w:tc>
          <w:tcPr>
            <w:tcW w:w="767" w:type="pct"/>
          </w:tcPr>
          <w:p w14:paraId="2920F833" w14:textId="3447AAFA" w:rsidR="009E6C64" w:rsidRPr="005A1822" w:rsidRDefault="009E6C64" w:rsidP="009E6C64">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b/>
                <w:bCs/>
                <w:color w:val="000000"/>
                <w:szCs w:val="22"/>
              </w:rPr>
              <w:t>Sensitivity of Rx supply to MME per Rx</w:t>
            </w:r>
            <w:r w:rsidR="00FE283E">
              <w:rPr>
                <w:rFonts w:cs="Calibri"/>
                <w:b/>
                <w:bCs/>
                <w:color w:val="000000"/>
                <w:szCs w:val="22"/>
              </w:rPr>
              <w:t xml:space="preserve"> </w:t>
            </w:r>
            <w:r>
              <w:rPr>
                <w:rFonts w:cs="Calibri"/>
                <w:color w:val="000000"/>
                <w:szCs w:val="22"/>
              </w:rPr>
              <w:t>=</w:t>
            </w:r>
            <w:r w:rsidR="00FE283E">
              <w:rPr>
                <w:rFonts w:cs="Calibri"/>
                <w:color w:val="000000"/>
                <w:szCs w:val="22"/>
              </w:rPr>
              <w:t xml:space="preserve"> </w:t>
            </w:r>
            <w:r>
              <w:rPr>
                <w:rFonts w:cs="Calibri"/>
                <w:color w:val="000000"/>
                <w:szCs w:val="22"/>
              </w:rPr>
              <w:t>0.5 (100% increase)</w:t>
            </w:r>
          </w:p>
        </w:tc>
        <w:tc>
          <w:tcPr>
            <w:tcW w:w="872" w:type="pct"/>
          </w:tcPr>
          <w:p w14:paraId="70DE8594" w14:textId="2631C190" w:rsidR="009E6C64" w:rsidRPr="005A1822" w:rsidRDefault="009E6C64" w:rsidP="009E6C64">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cs="Calibri"/>
                <w:color w:val="000000"/>
                <w:szCs w:val="22"/>
              </w:rPr>
              <w:t xml:space="preserve">When we double the initial value of </w:t>
            </w:r>
            <w:r w:rsidRPr="007B2E7E">
              <w:rPr>
                <w:rFonts w:cs="Calibri"/>
                <w:b/>
                <w:bCs/>
                <w:color w:val="000000"/>
                <w:szCs w:val="22"/>
              </w:rPr>
              <w:t>Sensitivity of</w:t>
            </w:r>
            <w:r>
              <w:rPr>
                <w:rFonts w:cs="Calibri"/>
                <w:color w:val="000000"/>
                <w:szCs w:val="22"/>
              </w:rPr>
              <w:t xml:space="preserve"> </w:t>
            </w:r>
            <w:r>
              <w:rPr>
                <w:rFonts w:cs="Calibri"/>
                <w:b/>
                <w:bCs/>
                <w:color w:val="000000"/>
                <w:szCs w:val="22"/>
              </w:rPr>
              <w:t xml:space="preserve">Rx supply to MME per Rx </w:t>
            </w:r>
            <w:r>
              <w:rPr>
                <w:rFonts w:cs="Calibri"/>
                <w:color w:val="000000"/>
                <w:szCs w:val="22"/>
              </w:rPr>
              <w:t>to .5 we noted the following:</w:t>
            </w:r>
            <w:r>
              <w:rPr>
                <w:rFonts w:cs="Calibri"/>
                <w:color w:val="000000"/>
                <w:szCs w:val="22"/>
              </w:rPr>
              <w:br/>
              <w:t xml:space="preserve">1. </w:t>
            </w:r>
            <w:r w:rsidRPr="00EE1E4A">
              <w:rPr>
                <w:rFonts w:cs="Calibri"/>
                <w:b/>
                <w:bCs/>
                <w:color w:val="000000"/>
                <w:szCs w:val="22"/>
              </w:rPr>
              <w:t>Rx supply relative</w:t>
            </w:r>
            <w:r>
              <w:rPr>
                <w:rFonts w:cs="Calibri"/>
                <w:color w:val="000000"/>
                <w:szCs w:val="22"/>
              </w:rPr>
              <w:t xml:space="preserve"> and </w:t>
            </w:r>
            <w:r w:rsidRPr="00A8486B">
              <w:rPr>
                <w:rFonts w:cs="Calibri"/>
                <w:b/>
                <w:bCs/>
                <w:color w:val="000000"/>
                <w:szCs w:val="22"/>
              </w:rPr>
              <w:t>Rx demand for misuse</w:t>
            </w:r>
            <w:r>
              <w:rPr>
                <w:rFonts w:cs="Calibri"/>
                <w:color w:val="000000"/>
                <w:szCs w:val="22"/>
              </w:rPr>
              <w:t xml:space="preserve"> increases after 2014 </w:t>
            </w:r>
            <w:r>
              <w:rPr>
                <w:rFonts w:cs="Calibri"/>
                <w:color w:val="000000"/>
                <w:szCs w:val="22"/>
              </w:rPr>
              <w:br/>
              <w:t xml:space="preserve">2. There is a delayed increase in </w:t>
            </w:r>
            <w:r>
              <w:rPr>
                <w:rFonts w:cs="Calibri"/>
                <w:b/>
                <w:bCs/>
                <w:color w:val="000000"/>
                <w:szCs w:val="22"/>
              </w:rPr>
              <w:t>Total overdose deaths Rx</w:t>
            </w:r>
            <w:r>
              <w:rPr>
                <w:rFonts w:cs="Calibri"/>
                <w:color w:val="000000"/>
                <w:szCs w:val="22"/>
              </w:rPr>
              <w:t xml:space="preserve"> which appeared after 2018</w:t>
            </w:r>
            <w:r>
              <w:rPr>
                <w:rFonts w:cs="Calibri"/>
                <w:color w:val="000000"/>
                <w:szCs w:val="22"/>
              </w:rPr>
              <w:br/>
              <w:t xml:space="preserve">3. Increased </w:t>
            </w:r>
            <w:r>
              <w:rPr>
                <w:rFonts w:cs="Calibri"/>
                <w:b/>
                <w:bCs/>
                <w:color w:val="000000"/>
                <w:szCs w:val="22"/>
              </w:rPr>
              <w:t>Initiating Rx misuse diverted</w:t>
            </w:r>
            <w:r>
              <w:rPr>
                <w:rFonts w:cs="Calibri"/>
                <w:color w:val="000000"/>
                <w:szCs w:val="22"/>
              </w:rPr>
              <w:br/>
              <w:t xml:space="preserve">4. Decreased </w:t>
            </w:r>
            <w:r>
              <w:rPr>
                <w:rFonts w:cs="Calibri"/>
                <w:b/>
                <w:bCs/>
                <w:color w:val="000000"/>
                <w:szCs w:val="22"/>
              </w:rPr>
              <w:t>Initiating Rx misuse own Rx</w:t>
            </w:r>
          </w:p>
        </w:tc>
        <w:tc>
          <w:tcPr>
            <w:tcW w:w="1832" w:type="pct"/>
          </w:tcPr>
          <w:p w14:paraId="23B782CB" w14:textId="49AF7789" w:rsidR="009E6C64" w:rsidRPr="005A1822" w:rsidRDefault="009E6C64" w:rsidP="009E6C64">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szCs w:val="22"/>
              </w:rPr>
              <w:t xml:space="preserve">We question the delayed increase in </w:t>
            </w:r>
            <w:r>
              <w:rPr>
                <w:rFonts w:cs="Calibri"/>
                <w:b/>
                <w:bCs/>
                <w:szCs w:val="22"/>
              </w:rPr>
              <w:t>Total overdose deaths Rx</w:t>
            </w:r>
            <w:r>
              <w:rPr>
                <w:rFonts w:cs="Calibri"/>
                <w:szCs w:val="22"/>
              </w:rPr>
              <w:t xml:space="preserve">. We changed the </w:t>
            </w:r>
            <w:r w:rsidRPr="006C73AE">
              <w:rPr>
                <w:rFonts w:cs="Calibri"/>
                <w:b/>
                <w:bCs/>
                <w:szCs w:val="22"/>
              </w:rPr>
              <w:t>sensitivity of Rx supply to MME per Rx</w:t>
            </w:r>
            <w:r>
              <w:rPr>
                <w:rFonts w:cs="Calibri"/>
                <w:szCs w:val="22"/>
              </w:rPr>
              <w:t xml:space="preserve"> from 2002 but only saw its effect on overdose deaths after 2018</w:t>
            </w:r>
            <w:r>
              <w:rPr>
                <w:rFonts w:cs="Calibri"/>
                <w:szCs w:val="22"/>
              </w:rPr>
              <w:br/>
            </w:r>
            <w:r>
              <w:rPr>
                <w:rFonts w:cs="Calibri"/>
                <w:szCs w:val="22"/>
              </w:rPr>
              <w:br/>
              <w:t xml:space="preserve">Regarding item 4, it is plausible that decreased </w:t>
            </w:r>
            <w:r>
              <w:rPr>
                <w:rFonts w:cs="Calibri"/>
                <w:b/>
                <w:bCs/>
                <w:szCs w:val="22"/>
              </w:rPr>
              <w:t>Initiating Rx misuse own Rx</w:t>
            </w:r>
            <w:r>
              <w:rPr>
                <w:rFonts w:cs="Calibri"/>
                <w:szCs w:val="22"/>
              </w:rPr>
              <w:t xml:space="preserve"> could represent Rx misusers selling their own pills, but it is unclear why they would want to sell their own pills if they would need to find an illicit supply source (e.g., indicated by the increased </w:t>
            </w:r>
            <w:r>
              <w:rPr>
                <w:rFonts w:cs="Calibri"/>
                <w:b/>
                <w:bCs/>
                <w:szCs w:val="22"/>
              </w:rPr>
              <w:t>Initiating Rx misuse diverted</w:t>
            </w:r>
            <w:r>
              <w:rPr>
                <w:rFonts w:cs="Calibri"/>
                <w:szCs w:val="22"/>
              </w:rPr>
              <w:t>)</w:t>
            </w:r>
          </w:p>
        </w:tc>
        <w:tc>
          <w:tcPr>
            <w:tcW w:w="812" w:type="pct"/>
          </w:tcPr>
          <w:p w14:paraId="52215B52" w14:textId="1A839DFC" w:rsidR="009E6C64" w:rsidRPr="005A1822" w:rsidRDefault="006B2BF0" w:rsidP="009E6C64">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szCs w:val="22"/>
              </w:rPr>
              <w:t>C</w:t>
            </w:r>
            <w:r w:rsidR="009E6C64">
              <w:rPr>
                <w:rFonts w:cs="Calibri"/>
                <w:szCs w:val="22"/>
              </w:rPr>
              <w:t xml:space="preserve">heck </w:t>
            </w:r>
            <w:proofErr w:type="gramStart"/>
            <w:r w:rsidR="009E6C64">
              <w:rPr>
                <w:rFonts w:cs="Calibri"/>
                <w:szCs w:val="22"/>
              </w:rPr>
              <w:t>this variable and other downstream variables</w:t>
            </w:r>
            <w:proofErr w:type="gramEnd"/>
            <w:r w:rsidR="009E6C64">
              <w:rPr>
                <w:rFonts w:cs="Calibri"/>
                <w:szCs w:val="22"/>
              </w:rPr>
              <w:br/>
            </w:r>
            <w:r w:rsidR="009E6C64">
              <w:rPr>
                <w:rFonts w:cs="Calibri"/>
                <w:szCs w:val="22"/>
              </w:rPr>
              <w:br/>
              <w:t>If these findings are intentional, provide supporting documentation</w:t>
            </w:r>
          </w:p>
        </w:tc>
      </w:tr>
    </w:tbl>
    <w:p w14:paraId="53F11530" w14:textId="77777777" w:rsidR="00C24DB0" w:rsidRDefault="00C24DB0" w:rsidP="002E76C1">
      <w:pPr>
        <w:spacing w:after="120"/>
        <w:rPr>
          <w:sz w:val="24"/>
          <w:szCs w:val="24"/>
        </w:rPr>
        <w:sectPr w:rsidR="00C24DB0" w:rsidSect="00C24DB0">
          <w:pgSz w:w="15840" w:h="12240" w:orient="landscape" w:code="1"/>
          <w:pgMar w:top="1440" w:right="720" w:bottom="1440" w:left="720" w:header="720" w:footer="720" w:gutter="0"/>
          <w:cols w:space="720"/>
          <w:noEndnote/>
          <w:docGrid w:linePitch="326"/>
        </w:sectPr>
      </w:pPr>
    </w:p>
    <w:p w14:paraId="7BA0CF01" w14:textId="5CFAE5D7" w:rsidR="002E76C1" w:rsidRPr="008F6F1B" w:rsidRDefault="002E76C1" w:rsidP="001B4431">
      <w:pPr>
        <w:pStyle w:val="Heading2"/>
      </w:pPr>
      <w:bookmarkStart w:id="77" w:name="_Prescription_Availability_and"/>
      <w:bookmarkStart w:id="78" w:name="_Ref51829226"/>
      <w:bookmarkStart w:id="79" w:name="_Toc51849690"/>
      <w:bookmarkStart w:id="80" w:name="_Toc52396447"/>
      <w:bookmarkStart w:id="81" w:name="_Toc52396012"/>
      <w:bookmarkEnd w:id="77"/>
      <w:r w:rsidRPr="008F6F1B">
        <w:t>Pr</w:t>
      </w:r>
      <w:r w:rsidR="00C83901" w:rsidRPr="008F6F1B">
        <w:t>e</w:t>
      </w:r>
      <w:r w:rsidRPr="008F6F1B">
        <w:t>scription Availability and Price</w:t>
      </w:r>
      <w:bookmarkEnd w:id="78"/>
      <w:bookmarkEnd w:id="79"/>
      <w:bookmarkEnd w:id="80"/>
      <w:bookmarkEnd w:id="81"/>
    </w:p>
    <w:p w14:paraId="53BEC144" w14:textId="175D1CF8" w:rsidR="007854FD" w:rsidRPr="00BE1C7D" w:rsidRDefault="007854FD" w:rsidP="007854FD">
      <w:pPr>
        <w:spacing w:after="120"/>
      </w:pPr>
      <w:r w:rsidRPr="00BE1C7D">
        <w:t>Prescribing Availability and Pric</w:t>
      </w:r>
      <w:r w:rsidRPr="00842CB4">
        <w:t xml:space="preserve">e </w:t>
      </w:r>
      <w:r w:rsidRPr="00842CB4">
        <w:rPr>
          <w:rFonts w:eastAsia="Times New Roman" w:cs="Calibri"/>
        </w:rPr>
        <w:t xml:space="preserve">component </w:t>
      </w:r>
      <w:r w:rsidRPr="00842CB4">
        <w:t xml:space="preserve">comprises </w:t>
      </w:r>
      <w:r w:rsidR="004356C4" w:rsidRPr="00842CB4">
        <w:t xml:space="preserve">opioid </w:t>
      </w:r>
      <w:r w:rsidR="00683C1C" w:rsidRPr="00842CB4">
        <w:t>prescri</w:t>
      </w:r>
      <w:r w:rsidR="00A80CC9" w:rsidRPr="00842CB4">
        <w:t>ption demand</w:t>
      </w:r>
      <w:r w:rsidR="00CC189F" w:rsidRPr="00842CB4">
        <w:t xml:space="preserve">, price, </w:t>
      </w:r>
      <w:r w:rsidR="004D2906" w:rsidRPr="00842CB4">
        <w:t>and availability</w:t>
      </w:r>
      <w:r w:rsidR="00AF3EDA" w:rsidRPr="00842CB4">
        <w:t xml:space="preserve"> </w:t>
      </w:r>
      <w:r w:rsidR="00581F0C" w:rsidRPr="00842CB4">
        <w:t>for misuse</w:t>
      </w:r>
      <w:r w:rsidR="007C10F1" w:rsidRPr="00842CB4">
        <w:t xml:space="preserve"> in the market</w:t>
      </w:r>
      <w:r w:rsidR="00EB701F" w:rsidRPr="00842CB4">
        <w:t>.</w:t>
      </w:r>
      <w:r w:rsidR="00EB701F" w:rsidRPr="00BE1C7D">
        <w:t xml:space="preserve"> </w:t>
      </w:r>
    </w:p>
    <w:p w14:paraId="104DB9DF" w14:textId="7F5F3721" w:rsidR="00C14890" w:rsidRPr="000E4CCE" w:rsidRDefault="003A7723" w:rsidP="00C14890">
      <w:r w:rsidRPr="002C1098">
        <w:t xml:space="preserve">We </w:t>
      </w:r>
      <w:r w:rsidR="00E6588C">
        <w:t>evaluated</w:t>
      </w:r>
      <w:r w:rsidR="00E6588C" w:rsidRPr="002C1098">
        <w:t xml:space="preserve"> </w:t>
      </w:r>
      <w:r w:rsidR="005542C0" w:rsidRPr="002C1098">
        <w:rPr>
          <w:b/>
        </w:rPr>
        <w:t>Sensitivity of Rx price to Rx demand</w:t>
      </w:r>
      <w:r w:rsidR="005542C0" w:rsidRPr="002C1098">
        <w:t xml:space="preserve"> to see if </w:t>
      </w:r>
      <w:r w:rsidR="004217AA" w:rsidRPr="002C1098">
        <w:t>Rx</w:t>
      </w:r>
      <w:r w:rsidR="00A54D77" w:rsidRPr="002C1098">
        <w:t xml:space="preserve"> and illicit drug</w:t>
      </w:r>
      <w:r w:rsidR="004217AA" w:rsidRPr="002C1098">
        <w:t xml:space="preserve"> </w:t>
      </w:r>
      <w:r w:rsidR="007B4139" w:rsidRPr="002C1098">
        <w:t>prices in the model have expected impacts on demand</w:t>
      </w:r>
      <w:r w:rsidR="00F35140">
        <w:t>;</w:t>
      </w:r>
      <w:r w:rsidR="004B27E5" w:rsidRPr="002C1098">
        <w:t xml:space="preserve"> th</w:t>
      </w:r>
      <w:r w:rsidR="00400E61" w:rsidRPr="002C1098">
        <w:t>e</w:t>
      </w:r>
      <w:r w:rsidR="00E578A6" w:rsidRPr="002C1098">
        <w:t xml:space="preserve"> outcome w</w:t>
      </w:r>
      <w:r w:rsidR="00B91D2E" w:rsidRPr="002C1098">
        <w:t>as</w:t>
      </w:r>
      <w:r w:rsidR="0052407A" w:rsidRPr="002C1098">
        <w:t xml:space="preserve"> as </w:t>
      </w:r>
      <w:r w:rsidR="006C3029" w:rsidRPr="000E4CCE">
        <w:t>anticipated</w:t>
      </w:r>
      <w:r w:rsidR="0052407A" w:rsidRPr="000E4CCE">
        <w:t>.</w:t>
      </w:r>
      <w:r w:rsidR="00122335" w:rsidRPr="000E4CCE">
        <w:t xml:space="preserve"> For more information on the </w:t>
      </w:r>
      <w:r w:rsidR="00F24C2F" w:rsidRPr="000E4CCE">
        <w:t>test, please see</w:t>
      </w:r>
      <w:r w:rsidR="0098573E" w:rsidRPr="000E4CCE">
        <w:t xml:space="preserve"> </w:t>
      </w:r>
      <w:r w:rsidR="00912D5C" w:rsidRPr="000E4CCE">
        <w:fldChar w:fldCharType="begin"/>
      </w:r>
      <w:r w:rsidR="00912D5C" w:rsidRPr="000E4CCE">
        <w:instrText xml:space="preserve"> REF _Ref51862377 \h </w:instrText>
      </w:r>
      <w:r w:rsidR="00912D5C" w:rsidRPr="000E4CCE">
        <w:fldChar w:fldCharType="separate"/>
      </w:r>
      <w:r w:rsidR="00583253" w:rsidRPr="000E4CCE">
        <w:t xml:space="preserve">Table </w:t>
      </w:r>
      <w:r w:rsidR="00583253" w:rsidRPr="000E4CCE">
        <w:rPr>
          <w:noProof/>
        </w:rPr>
        <w:t>5</w:t>
      </w:r>
      <w:r w:rsidR="00583253" w:rsidRPr="000E4CCE">
        <w:noBreakHyphen/>
      </w:r>
      <w:r w:rsidR="00583253" w:rsidRPr="000E4CCE">
        <w:rPr>
          <w:noProof/>
        </w:rPr>
        <w:t>7</w:t>
      </w:r>
      <w:r w:rsidR="00912D5C" w:rsidRPr="000E4CCE">
        <w:fldChar w:fldCharType="end"/>
      </w:r>
      <w:r w:rsidR="0098573E" w:rsidRPr="000E4CCE">
        <w:t>.</w:t>
      </w:r>
    </w:p>
    <w:p w14:paraId="0DAE8445" w14:textId="310090F6" w:rsidR="001A522E" w:rsidRPr="000E4CCE" w:rsidRDefault="00967A46" w:rsidP="00ED0B22">
      <w:pPr>
        <w:rPr>
          <w:rFonts w:ascii="Times New Roman" w:hAnsi="Times New Roman" w:cs="Times New Roman"/>
          <w:sz w:val="24"/>
          <w:szCs w:val="24"/>
          <w:lang w:eastAsia="en-US"/>
        </w:rPr>
      </w:pPr>
      <w:r w:rsidRPr="000E4CCE">
        <w:t xml:space="preserve">We find the modeling of Rx supply a bit concerning, particularly the equation for </w:t>
      </w:r>
      <w:r w:rsidRPr="000E4CCE">
        <w:rPr>
          <w:b/>
        </w:rPr>
        <w:t>Rx supply relative</w:t>
      </w:r>
      <w:r w:rsidRPr="000E4CCE">
        <w:t>.</w:t>
      </w:r>
      <w:r w:rsidR="00824E26" w:rsidRPr="000E4CCE">
        <w:t xml:space="preserve"> </w:t>
      </w:r>
      <w:r w:rsidRPr="000E4CCE">
        <w:t>This equation attempts to model not the “true” supply of Rx opioids available for diversion</w:t>
      </w:r>
      <w:r w:rsidR="000A1F09" w:rsidRPr="000E4CCE">
        <w:t>,</w:t>
      </w:r>
      <w:r w:rsidRPr="000E4CCE">
        <w:t xml:space="preserve"> but instead a proxy for the supply of Rx opioids available for diversion</w:t>
      </w:r>
      <w:r w:rsidR="000A1F09" w:rsidRPr="000E4CCE">
        <w:t>.</w:t>
      </w:r>
      <w:r w:rsidR="00824E26" w:rsidRPr="000E4CCE">
        <w:t xml:space="preserve"> </w:t>
      </w:r>
      <w:r w:rsidRPr="000E4CCE">
        <w:rPr>
          <w:bCs/>
        </w:rPr>
        <w:t>The proxy is used to model effects on price</w:t>
      </w:r>
      <w:r w:rsidR="00F845C0" w:rsidRPr="000E4CCE">
        <w:rPr>
          <w:bCs/>
        </w:rPr>
        <w:t>,</w:t>
      </w:r>
      <w:r w:rsidRPr="000E4CCE">
        <w:rPr>
          <w:bCs/>
        </w:rPr>
        <w:t xml:space="preserve"> on initiating or quitting Rx misuse and on developing OUD</w:t>
      </w:r>
      <w:r w:rsidRPr="000E4CCE">
        <w:t>.</w:t>
      </w:r>
      <w:r w:rsidR="00455D39">
        <w:t xml:space="preserve"> </w:t>
      </w:r>
    </w:p>
    <w:p w14:paraId="3F6AC11B" w14:textId="77777777" w:rsidR="00ED0B22" w:rsidRPr="000E4CCE" w:rsidRDefault="00C0549B" w:rsidP="001F4209">
      <w:r w:rsidRPr="000E4CCE">
        <w:t xml:space="preserve">Whereas we can conceptualize supply as the product of people with prescriptions times the average MME of those prescriptions, the equation for </w:t>
      </w:r>
      <w:r w:rsidRPr="000E4CCE">
        <w:rPr>
          <w:b/>
        </w:rPr>
        <w:t xml:space="preserve">Rx supply relative </w:t>
      </w:r>
      <w:r w:rsidRPr="000E4CCE">
        <w:t>includes the idea that the effect of a change (e.g., a 10% increase) in the number of people with prescriptions may not be the same as the effect of a change</w:t>
      </w:r>
      <w:r w:rsidR="00514A89" w:rsidRPr="000E4CCE">
        <w:t xml:space="preserve"> </w:t>
      </w:r>
      <w:r w:rsidRPr="000E4CCE">
        <w:t>(e.g., a 10% increase) in the average MME per prescription.</w:t>
      </w:r>
      <w:r w:rsidR="00824E26" w:rsidRPr="000E4CCE">
        <w:t xml:space="preserve"> </w:t>
      </w:r>
      <w:r w:rsidRPr="000E4CCE">
        <w:t xml:space="preserve">This idea makes sense, but we question the way it is operationalized in the formulation. </w:t>
      </w:r>
    </w:p>
    <w:p w14:paraId="0E9130AF" w14:textId="5BBEBD23" w:rsidR="00C0549B" w:rsidRPr="000E4CCE" w:rsidRDefault="00C0549B" w:rsidP="00ED0B22">
      <w:r w:rsidRPr="000E4CCE">
        <w:t>The equation includes two exponents that govern the strength of these two effects.</w:t>
      </w:r>
      <w:r w:rsidR="00824E26" w:rsidRPr="000E4CCE">
        <w:t xml:space="preserve"> </w:t>
      </w:r>
      <w:r w:rsidRPr="000E4CCE">
        <w:t xml:space="preserve">One exponent is </w:t>
      </w:r>
      <w:r w:rsidRPr="000E4CCE">
        <w:rPr>
          <w:b/>
        </w:rPr>
        <w:t>Sensitivity of Rx supply to MME per Rx</w:t>
      </w:r>
      <w:r w:rsidRPr="000E4CCE">
        <w:t xml:space="preserve"> and the other is (1- </w:t>
      </w:r>
      <w:r w:rsidRPr="000E4CCE">
        <w:rPr>
          <w:b/>
        </w:rPr>
        <w:t>Sensitivity of Rx supply to MME per Rx</w:t>
      </w:r>
      <w:r w:rsidRPr="000E4CCE">
        <w:t>). The problem is that by constraining these two exponents to sum to 1, the overall behavior may become distorted.</w:t>
      </w:r>
      <w:r w:rsidR="00824E26" w:rsidRPr="000E4CCE">
        <w:t xml:space="preserve"> </w:t>
      </w:r>
      <w:r w:rsidRPr="000E4CCE">
        <w:t>The constraint that the two exponents must sum to 1 yields an equation that generates “constant returns to scale.”</w:t>
      </w:r>
      <w:r w:rsidR="00824E26" w:rsidRPr="000E4CCE">
        <w:t xml:space="preserve"> </w:t>
      </w:r>
      <w:r w:rsidRPr="000E4CCE">
        <w:t xml:space="preserve">To exemplify the concern, consider what happens if we double </w:t>
      </w:r>
      <w:r w:rsidRPr="000E4CCE">
        <w:rPr>
          <w:iCs/>
        </w:rPr>
        <w:t xml:space="preserve">both </w:t>
      </w:r>
      <w:r w:rsidRPr="000E4CCE">
        <w:t xml:space="preserve">the number of people with prescriptions </w:t>
      </w:r>
      <w:r w:rsidRPr="000E4CCE">
        <w:rPr>
          <w:iCs/>
        </w:rPr>
        <w:t xml:space="preserve">and </w:t>
      </w:r>
      <w:r w:rsidRPr="000E4CCE">
        <w:t>the average amount of MME per prescription.</w:t>
      </w:r>
      <w:r w:rsidR="00824E26" w:rsidRPr="000E4CCE">
        <w:t xml:space="preserve"> </w:t>
      </w:r>
      <w:r w:rsidRPr="000E4CCE">
        <w:t>The unsophisticated expectation is that such a change would increase supply by four-fold.</w:t>
      </w:r>
      <w:r w:rsidR="00824E26" w:rsidRPr="000E4CCE">
        <w:t xml:space="preserve"> </w:t>
      </w:r>
      <w:r w:rsidRPr="000E4CCE">
        <w:t xml:space="preserve">However, the equation used here would result in only a two-fold increase in </w:t>
      </w:r>
      <w:r w:rsidRPr="000E4CCE">
        <w:rPr>
          <w:b/>
        </w:rPr>
        <w:t>Rx supply relative</w:t>
      </w:r>
      <w:r w:rsidRPr="000E4CCE">
        <w:t xml:space="preserve">, regardless of the value of </w:t>
      </w:r>
      <w:r w:rsidRPr="000E4CCE">
        <w:rPr>
          <w:b/>
        </w:rPr>
        <w:t>Sensitivity of Rx supply to MME per Rx.</w:t>
      </w:r>
      <w:r w:rsidR="00824E26" w:rsidRPr="000E4CCE">
        <w:rPr>
          <w:b/>
        </w:rPr>
        <w:t xml:space="preserve"> </w:t>
      </w:r>
      <w:r w:rsidRPr="000E4CCE">
        <w:t>This is a mathematical consequence of the form of the equation, and we do not think it is reasonable.</w:t>
      </w:r>
    </w:p>
    <w:p w14:paraId="73056537" w14:textId="10BE6458" w:rsidR="00C0549B" w:rsidRPr="000E4CCE" w:rsidRDefault="00C0549B" w:rsidP="001F4209">
      <w:r w:rsidRPr="000E4CCE">
        <w:t xml:space="preserve">We </w:t>
      </w:r>
      <w:r w:rsidR="00720B0B" w:rsidRPr="000E4CCE">
        <w:t xml:space="preserve">recommend </w:t>
      </w:r>
      <w:r w:rsidRPr="000E4CCE">
        <w:t xml:space="preserve">the </w:t>
      </w:r>
      <w:r w:rsidR="00535924" w:rsidRPr="000E4CCE">
        <w:t>Grant Team</w:t>
      </w:r>
      <w:r w:rsidRPr="000E4CCE">
        <w:t xml:space="preserve"> either reformulate this equation to use two exponents that can vary independently, thus allowing for </w:t>
      </w:r>
      <w:r w:rsidRPr="000E4CCE">
        <w:rPr>
          <w:b/>
        </w:rPr>
        <w:t xml:space="preserve">Rx supply relative </w:t>
      </w:r>
      <w:r w:rsidRPr="000E4CCE">
        <w:t>to increase in a way that is closer to linear in the two factors, or to choose a different form of equation altogether</w:t>
      </w:r>
      <w:r w:rsidR="0058245E" w:rsidRPr="000E4CCE">
        <w:t xml:space="preserve"> (ID</w:t>
      </w:r>
      <w:r w:rsidR="00517DA8" w:rsidRPr="000E4CCE">
        <w:t xml:space="preserve"> </w:t>
      </w:r>
      <w:r w:rsidR="0058245E" w:rsidRPr="000E4CCE">
        <w:t xml:space="preserve">49, </w:t>
      </w:r>
      <w:r w:rsidR="00DB2A3B">
        <w:fldChar w:fldCharType="begin"/>
      </w:r>
      <w:r w:rsidR="00DB2A3B">
        <w:instrText xml:space="preserve"> REF _Ref52011853 \h </w:instrText>
      </w:r>
      <w:r w:rsidR="00DB2A3B">
        <w:fldChar w:fldCharType="separate"/>
      </w:r>
      <w:r w:rsidR="00DB2A3B" w:rsidRPr="0077670F">
        <w:t xml:space="preserve">Table </w:t>
      </w:r>
      <w:r w:rsidR="00DB2A3B">
        <w:rPr>
          <w:noProof/>
        </w:rPr>
        <w:t>5</w:t>
      </w:r>
      <w:r w:rsidR="00DB2A3B">
        <w:noBreakHyphen/>
      </w:r>
      <w:r w:rsidR="00DB2A3B">
        <w:rPr>
          <w:noProof/>
        </w:rPr>
        <w:t>8</w:t>
      </w:r>
      <w:r w:rsidR="00DB2A3B">
        <w:fldChar w:fldCharType="end"/>
      </w:r>
      <w:r w:rsidR="0058245E" w:rsidRPr="000E4CCE">
        <w:t>)</w:t>
      </w:r>
      <w:r w:rsidRPr="000E4CCE">
        <w:t>.</w:t>
      </w:r>
      <w:r w:rsidR="000D6212" w:rsidRPr="000E4CCE">
        <w:t xml:space="preserve"> </w:t>
      </w:r>
    </w:p>
    <w:p w14:paraId="6781B789" w14:textId="4BF14AEE" w:rsidR="00B96238" w:rsidRPr="000E4CCE" w:rsidRDefault="00F730B2" w:rsidP="00B96238">
      <w:pPr>
        <w:pStyle w:val="BodyText"/>
      </w:pPr>
      <w:r w:rsidRPr="000E4CCE">
        <w:t>All behavioral tests evaluating prescription availability and price resulted in reasonable or expected results.</w:t>
      </w:r>
      <w:r w:rsidR="00B96238" w:rsidRPr="000E4CCE">
        <w:t xml:space="preserve"> </w:t>
      </w:r>
    </w:p>
    <w:p w14:paraId="1757D872" w14:textId="77777777" w:rsidR="00C0549B" w:rsidRPr="002C1098" w:rsidRDefault="00C0549B" w:rsidP="00B907C5">
      <w:pPr>
        <w:pStyle w:val="BodyText"/>
      </w:pPr>
    </w:p>
    <w:p w14:paraId="1F9EE635" w14:textId="0DC85A09" w:rsidR="00C24DB0" w:rsidRDefault="00C24DB0" w:rsidP="00B96238">
      <w:pPr>
        <w:pStyle w:val="BodyText"/>
        <w:sectPr w:rsidR="00C24DB0" w:rsidSect="000F5CEE">
          <w:pgSz w:w="12240" w:h="15840" w:code="1"/>
          <w:pgMar w:top="1440" w:right="1440" w:bottom="1440" w:left="1440" w:header="720" w:footer="720" w:gutter="0"/>
          <w:cols w:space="720"/>
          <w:noEndnote/>
          <w:docGrid w:linePitch="326"/>
        </w:sectPr>
      </w:pPr>
      <w:bookmarkStart w:id="82" w:name="_Ref51843664"/>
    </w:p>
    <w:bookmarkEnd w:id="82"/>
    <w:p w14:paraId="1ABD48C3" w14:textId="532A4CBC" w:rsidR="00B907C5" w:rsidRDefault="00B907C5" w:rsidP="00883CBF">
      <w:pPr>
        <w:pStyle w:val="Caption"/>
      </w:pPr>
    </w:p>
    <w:p w14:paraId="3FCC11BB" w14:textId="0C805E7E" w:rsidR="00EA1AFE" w:rsidRPr="0077670F" w:rsidRDefault="00EA1AFE" w:rsidP="00883CBF">
      <w:pPr>
        <w:pStyle w:val="Caption"/>
      </w:pPr>
      <w:bookmarkStart w:id="83" w:name="_Ref51862377"/>
      <w:bookmarkStart w:id="84" w:name="_Toc52396477"/>
      <w:bookmarkStart w:id="85" w:name="_Toc52396042"/>
      <w:r w:rsidRPr="0077670F">
        <w:t xml:space="preserve">Table </w:t>
      </w:r>
      <w:r w:rsidR="00F7377E">
        <w:fldChar w:fldCharType="begin"/>
      </w:r>
      <w:r w:rsidR="00F7377E">
        <w:instrText xml:space="preserve"> STYLEREF 1 \s </w:instrText>
      </w:r>
      <w:r w:rsidR="00F7377E">
        <w:fldChar w:fldCharType="separate"/>
      </w:r>
      <w:r w:rsidR="00B56D1E">
        <w:rPr>
          <w:noProof/>
        </w:rPr>
        <w:t>5</w:t>
      </w:r>
      <w:r w:rsidR="00F7377E">
        <w:rPr>
          <w:noProof/>
        </w:rPr>
        <w:fldChar w:fldCharType="end"/>
      </w:r>
      <w:r w:rsidR="00B56D1E">
        <w:noBreakHyphen/>
      </w:r>
      <w:r w:rsidR="00F7377E">
        <w:fldChar w:fldCharType="begin"/>
      </w:r>
      <w:r w:rsidR="00F7377E">
        <w:instrText xml:space="preserve"> SEQ Table \* ARABIC \s 1 </w:instrText>
      </w:r>
      <w:r w:rsidR="00F7377E">
        <w:fldChar w:fldCharType="separate"/>
      </w:r>
      <w:r w:rsidR="00B56D1E">
        <w:rPr>
          <w:noProof/>
        </w:rPr>
        <w:t>7</w:t>
      </w:r>
      <w:r w:rsidR="00F7377E">
        <w:rPr>
          <w:noProof/>
        </w:rPr>
        <w:fldChar w:fldCharType="end"/>
      </w:r>
      <w:bookmarkEnd w:id="83"/>
      <w:r w:rsidRPr="0077670F">
        <w:t>: Prescription Availability and Price Successes</w:t>
      </w:r>
      <w:bookmarkEnd w:id="84"/>
      <w:bookmarkEnd w:id="85"/>
    </w:p>
    <w:tbl>
      <w:tblPr>
        <w:tblStyle w:val="PlainTable1"/>
        <w:tblW w:w="0" w:type="auto"/>
        <w:tblCellMar>
          <w:left w:w="72" w:type="dxa"/>
          <w:right w:w="72" w:type="dxa"/>
        </w:tblCellMar>
        <w:tblLook w:val="04A0" w:firstRow="1" w:lastRow="0" w:firstColumn="1" w:lastColumn="0" w:noHBand="0" w:noVBand="1"/>
      </w:tblPr>
      <w:tblGrid>
        <w:gridCol w:w="342"/>
        <w:gridCol w:w="1273"/>
        <w:gridCol w:w="1620"/>
        <w:gridCol w:w="2700"/>
        <w:gridCol w:w="4680"/>
        <w:gridCol w:w="2335"/>
      </w:tblGrid>
      <w:tr w:rsidR="00B907C5" w:rsidRPr="0077670F" w14:paraId="1CCA0B2D" w14:textId="77777777" w:rsidTr="00EE55E6">
        <w:trPr>
          <w:cnfStyle w:val="100000000000" w:firstRow="1" w:lastRow="0" w:firstColumn="0" w:lastColumn="0" w:oddVBand="0" w:evenVBand="0" w:oddHBand="0" w:evenHBand="0" w:firstRowFirstColumn="0" w:firstRowLastColumn="0" w:lastRowFirstColumn="0" w:lastRowLastColumn="0"/>
          <w:cantSplit/>
          <w:trHeight w:val="432"/>
          <w:tblHeader/>
        </w:trPr>
        <w:tc>
          <w:tcPr>
            <w:cnfStyle w:val="001000000000" w:firstRow="0" w:lastRow="0" w:firstColumn="1" w:lastColumn="0" w:oddVBand="0" w:evenVBand="0" w:oddHBand="0" w:evenHBand="0" w:firstRowFirstColumn="0" w:firstRowLastColumn="0" w:lastRowFirstColumn="0" w:lastRowLastColumn="0"/>
            <w:tcW w:w="0" w:type="auto"/>
            <w:shd w:val="clear" w:color="auto" w:fill="5D7D95" w:themeFill="accent1"/>
            <w:vAlign w:val="center"/>
          </w:tcPr>
          <w:p w14:paraId="6A9D2A44" w14:textId="77777777" w:rsidR="00B907C5" w:rsidRPr="0077670F" w:rsidRDefault="00B907C5" w:rsidP="00B907C5">
            <w:pPr>
              <w:spacing w:after="0"/>
              <w:jc w:val="center"/>
              <w:rPr>
                <w:rFonts w:eastAsia="Times New Roman" w:cs="Calibri"/>
                <w:color w:val="FFFFFF" w:themeColor="background1"/>
                <w:szCs w:val="22"/>
                <w:lang w:eastAsia="en-US"/>
              </w:rPr>
            </w:pPr>
            <w:r w:rsidRPr="0077670F">
              <w:rPr>
                <w:rFonts w:eastAsia="Times New Roman" w:cs="Calibri"/>
                <w:color w:val="FFFFFF" w:themeColor="background1"/>
                <w:szCs w:val="22"/>
                <w:lang w:eastAsia="en-US"/>
              </w:rPr>
              <w:t>ID</w:t>
            </w:r>
          </w:p>
        </w:tc>
        <w:tc>
          <w:tcPr>
            <w:tcW w:w="1273" w:type="dxa"/>
            <w:shd w:val="clear" w:color="auto" w:fill="5D7D95" w:themeFill="accent1"/>
            <w:noWrap/>
            <w:vAlign w:val="center"/>
            <w:hideMark/>
          </w:tcPr>
          <w:p w14:paraId="2A6B7335" w14:textId="77777777" w:rsidR="00B907C5" w:rsidRPr="0077670F" w:rsidRDefault="00B907C5" w:rsidP="00B907C5">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77670F">
              <w:rPr>
                <w:rFonts w:eastAsia="Times New Roman" w:cs="Calibri"/>
                <w:color w:val="FFFFFF" w:themeColor="background1"/>
                <w:szCs w:val="22"/>
                <w:lang w:eastAsia="en-US"/>
              </w:rPr>
              <w:t>Validation Type</w:t>
            </w:r>
          </w:p>
        </w:tc>
        <w:tc>
          <w:tcPr>
            <w:tcW w:w="1620" w:type="dxa"/>
            <w:shd w:val="clear" w:color="auto" w:fill="5D7D95" w:themeFill="accent1"/>
            <w:noWrap/>
            <w:vAlign w:val="center"/>
            <w:hideMark/>
          </w:tcPr>
          <w:p w14:paraId="772F7F6F" w14:textId="77777777" w:rsidR="00B907C5" w:rsidRPr="0077670F" w:rsidRDefault="00B907C5" w:rsidP="00B907C5">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77670F">
              <w:rPr>
                <w:rFonts w:eastAsia="Times New Roman" w:cs="Calibri"/>
                <w:color w:val="FFFFFF" w:themeColor="background1"/>
                <w:szCs w:val="22"/>
                <w:lang w:eastAsia="en-US"/>
              </w:rPr>
              <w:t>Test Condition</w:t>
            </w:r>
          </w:p>
        </w:tc>
        <w:tc>
          <w:tcPr>
            <w:tcW w:w="2700" w:type="dxa"/>
            <w:shd w:val="clear" w:color="auto" w:fill="5D7D95" w:themeFill="accent1"/>
            <w:vAlign w:val="center"/>
          </w:tcPr>
          <w:p w14:paraId="7438B497" w14:textId="77777777" w:rsidR="00B907C5" w:rsidRPr="0077670F" w:rsidRDefault="00B907C5" w:rsidP="00B907C5">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77670F">
              <w:rPr>
                <w:rFonts w:eastAsia="Times New Roman" w:cs="Calibri"/>
                <w:color w:val="FFFFFF" w:themeColor="background1"/>
                <w:szCs w:val="22"/>
                <w:lang w:eastAsia="en-US"/>
              </w:rPr>
              <w:t>Finding</w:t>
            </w:r>
          </w:p>
        </w:tc>
        <w:tc>
          <w:tcPr>
            <w:tcW w:w="4680" w:type="dxa"/>
            <w:shd w:val="clear" w:color="auto" w:fill="5D7D95" w:themeFill="accent1"/>
            <w:vAlign w:val="center"/>
          </w:tcPr>
          <w:p w14:paraId="3E74FB05" w14:textId="77777777" w:rsidR="00B907C5" w:rsidRPr="0077670F" w:rsidRDefault="00B907C5" w:rsidP="00B907C5">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77670F">
              <w:rPr>
                <w:rFonts w:eastAsia="Times New Roman" w:cs="Calibri"/>
                <w:color w:val="FFFFFF" w:themeColor="background1"/>
                <w:szCs w:val="22"/>
                <w:lang w:eastAsia="en-US"/>
              </w:rPr>
              <w:t>Discussion of Finding</w:t>
            </w:r>
          </w:p>
        </w:tc>
        <w:tc>
          <w:tcPr>
            <w:tcW w:w="2335" w:type="dxa"/>
            <w:shd w:val="clear" w:color="auto" w:fill="5D7D95" w:themeFill="accent1"/>
            <w:vAlign w:val="center"/>
          </w:tcPr>
          <w:p w14:paraId="28CEB387" w14:textId="530233D7" w:rsidR="00B907C5" w:rsidRPr="0077670F" w:rsidRDefault="0056549B" w:rsidP="00B907C5">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77670F">
              <w:rPr>
                <w:rFonts w:eastAsia="Times New Roman" w:cs="Calibri"/>
                <w:color w:val="FFFFFF" w:themeColor="background1"/>
                <w:szCs w:val="22"/>
                <w:lang w:eastAsia="en-US"/>
              </w:rPr>
              <w:t>Recommended Actions</w:t>
            </w:r>
          </w:p>
        </w:tc>
      </w:tr>
      <w:tr w:rsidR="00B907C5" w:rsidRPr="0077670F" w14:paraId="55779318" w14:textId="77777777" w:rsidTr="00EE55E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0E1B7B9E" w14:textId="77777777" w:rsidR="00B907C5" w:rsidRPr="0077670F" w:rsidRDefault="00B907C5" w:rsidP="00B907C5">
            <w:pPr>
              <w:spacing w:after="0"/>
              <w:jc w:val="center"/>
              <w:rPr>
                <w:rFonts w:cs="Calibri"/>
                <w:color w:val="000000"/>
                <w:szCs w:val="22"/>
              </w:rPr>
            </w:pPr>
            <w:r w:rsidRPr="0077670F">
              <w:rPr>
                <w:rFonts w:cs="Calibri"/>
                <w:color w:val="000000"/>
                <w:szCs w:val="22"/>
              </w:rPr>
              <w:t>7</w:t>
            </w:r>
          </w:p>
        </w:tc>
        <w:tc>
          <w:tcPr>
            <w:tcW w:w="1273" w:type="dxa"/>
          </w:tcPr>
          <w:p w14:paraId="4F620DB3" w14:textId="77777777" w:rsidR="00B907C5" w:rsidRPr="0077670F" w:rsidRDefault="00B907C5" w:rsidP="00B907C5">
            <w:pPr>
              <w:spacing w:after="0"/>
              <w:jc w:val="center"/>
              <w:cnfStyle w:val="000000100000" w:firstRow="0" w:lastRow="0" w:firstColumn="0" w:lastColumn="0" w:oddVBand="0" w:evenVBand="0" w:oddHBand="1" w:evenHBand="0" w:firstRowFirstColumn="0" w:firstRowLastColumn="0" w:lastRowFirstColumn="0" w:lastRowLastColumn="0"/>
              <w:rPr>
                <w:rFonts w:cs="Calibri"/>
                <w:color w:val="000000"/>
                <w:szCs w:val="22"/>
              </w:rPr>
            </w:pPr>
            <w:r w:rsidRPr="0077670F">
              <w:rPr>
                <w:rFonts w:cs="Calibri"/>
                <w:color w:val="000000"/>
                <w:szCs w:val="22"/>
              </w:rPr>
              <w:t>Behavioral</w:t>
            </w:r>
          </w:p>
        </w:tc>
        <w:tc>
          <w:tcPr>
            <w:tcW w:w="1620" w:type="dxa"/>
          </w:tcPr>
          <w:p w14:paraId="7FB479CB" w14:textId="77777777" w:rsidR="00B907C5" w:rsidRPr="0077670F" w:rsidRDefault="00B907C5" w:rsidP="00B907C5">
            <w:pPr>
              <w:pStyle w:val="NormalWeb"/>
              <w:spacing w:before="0" w:beforeAutospacing="0" w:after="120" w:afterAutospacing="0"/>
              <w:cnfStyle w:val="000000100000" w:firstRow="0" w:lastRow="0" w:firstColumn="0" w:lastColumn="0" w:oddVBand="0" w:evenVBand="0" w:oddHBand="1" w:evenHBand="0" w:firstRowFirstColumn="0" w:firstRowLastColumn="0" w:lastRowFirstColumn="0" w:lastRowLastColumn="0"/>
              <w:rPr>
                <w:rFonts w:cs="Calibri"/>
                <w:color w:val="000000"/>
                <w:sz w:val="22"/>
                <w:szCs w:val="22"/>
              </w:rPr>
            </w:pPr>
            <w:r w:rsidRPr="006E0B15">
              <w:rPr>
                <w:b/>
                <w:bCs w:val="0"/>
                <w:sz w:val="22"/>
                <w:szCs w:val="22"/>
              </w:rPr>
              <w:t>Sensitivity of Rx price to Rx demand</w:t>
            </w:r>
            <w:r w:rsidRPr="006E0B15">
              <w:rPr>
                <w:sz w:val="22"/>
                <w:szCs w:val="22"/>
              </w:rPr>
              <w:t xml:space="preserve"> = 4 (original value = 2.224)</w:t>
            </w:r>
          </w:p>
        </w:tc>
        <w:tc>
          <w:tcPr>
            <w:tcW w:w="2700" w:type="dxa"/>
          </w:tcPr>
          <w:p w14:paraId="49B164EB" w14:textId="1852231B" w:rsidR="00B907C5" w:rsidRPr="0077670F" w:rsidRDefault="00B907C5" w:rsidP="00B907C5">
            <w:pPr>
              <w:pStyle w:val="NormalWeb"/>
              <w:spacing w:before="0" w:beforeAutospacing="0" w:after="120" w:afterAutospacing="0"/>
              <w:cnfStyle w:val="000000100000" w:firstRow="0" w:lastRow="0" w:firstColumn="0" w:lastColumn="0" w:oddVBand="0" w:evenVBand="0" w:oddHBand="1" w:evenHBand="0" w:firstRowFirstColumn="0" w:firstRowLastColumn="0" w:lastRowFirstColumn="0" w:lastRowLastColumn="0"/>
              <w:rPr>
                <w:rFonts w:cs="Calibri"/>
                <w:color w:val="262626"/>
                <w:sz w:val="22"/>
                <w:szCs w:val="22"/>
              </w:rPr>
            </w:pPr>
            <w:r w:rsidRPr="006E0B15">
              <w:rPr>
                <w:sz w:val="22"/>
                <w:szCs w:val="22"/>
              </w:rPr>
              <w:t xml:space="preserve">We saw an increase in </w:t>
            </w:r>
            <w:r w:rsidRPr="006E0B15">
              <w:rPr>
                <w:b/>
                <w:bCs w:val="0"/>
                <w:sz w:val="22"/>
                <w:szCs w:val="22"/>
              </w:rPr>
              <w:t>Initiating Rx misuse own Rx</w:t>
            </w:r>
            <w:r w:rsidRPr="006E0B15">
              <w:rPr>
                <w:sz w:val="22"/>
                <w:szCs w:val="22"/>
              </w:rPr>
              <w:t xml:space="preserve"> and </w:t>
            </w:r>
            <w:r w:rsidRPr="006E0B15">
              <w:rPr>
                <w:b/>
                <w:bCs w:val="0"/>
                <w:sz w:val="22"/>
                <w:szCs w:val="22"/>
              </w:rPr>
              <w:t>Total overdose deaths</w:t>
            </w:r>
            <w:r w:rsidRPr="006E0B15">
              <w:rPr>
                <w:sz w:val="22"/>
                <w:szCs w:val="22"/>
              </w:rPr>
              <w:t xml:space="preserve">, but a decrease in </w:t>
            </w:r>
            <w:r w:rsidRPr="006E0B15">
              <w:rPr>
                <w:b/>
                <w:bCs w:val="0"/>
                <w:sz w:val="22"/>
                <w:szCs w:val="22"/>
              </w:rPr>
              <w:t>Total overdose deaths Rx</w:t>
            </w:r>
          </w:p>
        </w:tc>
        <w:tc>
          <w:tcPr>
            <w:tcW w:w="4680" w:type="dxa"/>
          </w:tcPr>
          <w:p w14:paraId="35797519" w14:textId="22198319" w:rsidR="00B907C5" w:rsidRPr="00C232EE" w:rsidRDefault="00B907C5" w:rsidP="00B907C5">
            <w:pPr>
              <w:pStyle w:val="NormalWeb"/>
              <w:spacing w:before="0" w:beforeAutospacing="0" w:after="120" w:afterAutospacing="0"/>
              <w:cnfStyle w:val="000000100000" w:firstRow="0" w:lastRow="0" w:firstColumn="0" w:lastColumn="0" w:oddVBand="0" w:evenVBand="0" w:oddHBand="1" w:evenHBand="0" w:firstRowFirstColumn="0" w:firstRowLastColumn="0" w:lastRowFirstColumn="0" w:lastRowLastColumn="0"/>
              <w:rPr>
                <w:rFonts w:cs="Calibri"/>
                <w:color w:val="262626"/>
                <w:sz w:val="22"/>
                <w:szCs w:val="22"/>
              </w:rPr>
            </w:pPr>
            <w:r w:rsidRPr="00C232EE">
              <w:rPr>
                <w:sz w:val="22"/>
                <w:szCs w:val="22"/>
              </w:rPr>
              <w:t xml:space="preserve">It </w:t>
            </w:r>
            <w:r w:rsidR="00F358E2">
              <w:rPr>
                <w:sz w:val="22"/>
                <w:szCs w:val="22"/>
              </w:rPr>
              <w:t>implies</w:t>
            </w:r>
            <w:r w:rsidRPr="00C232EE">
              <w:rPr>
                <w:sz w:val="22"/>
                <w:szCs w:val="22"/>
              </w:rPr>
              <w:t xml:space="preserve"> that </w:t>
            </w:r>
            <w:r w:rsidRPr="00C232EE">
              <w:rPr>
                <w:b/>
                <w:bCs w:val="0"/>
                <w:sz w:val="22"/>
                <w:szCs w:val="22"/>
              </w:rPr>
              <w:t xml:space="preserve">Total overdose deaths RX </w:t>
            </w:r>
            <w:r w:rsidRPr="00C232EE">
              <w:rPr>
                <w:sz w:val="22"/>
                <w:szCs w:val="22"/>
              </w:rPr>
              <w:t xml:space="preserve">decrease because fewer people seek early treatment. The stock of </w:t>
            </w:r>
            <w:r w:rsidRPr="00C232EE">
              <w:rPr>
                <w:b/>
                <w:bCs w:val="0"/>
                <w:sz w:val="22"/>
                <w:szCs w:val="22"/>
              </w:rPr>
              <w:t>Rx OUD no heroin in MOUD Tx</w:t>
            </w:r>
            <w:r w:rsidRPr="00C232EE">
              <w:rPr>
                <w:sz w:val="22"/>
                <w:szCs w:val="22"/>
              </w:rPr>
              <w:t xml:space="preserve"> is lower, and thus the death outflow from this stock is lower. Therefore, the results are intuitive</w:t>
            </w:r>
          </w:p>
        </w:tc>
        <w:tc>
          <w:tcPr>
            <w:tcW w:w="2335" w:type="dxa"/>
          </w:tcPr>
          <w:p w14:paraId="0F8DFEE0" w14:textId="77777777" w:rsidR="00B907C5" w:rsidRPr="0077670F" w:rsidRDefault="00B907C5" w:rsidP="00B907C5">
            <w:pPr>
              <w:pStyle w:val="NormalWeb"/>
              <w:spacing w:before="0" w:beforeAutospacing="0" w:after="120" w:afterAutospacing="0"/>
              <w:cnfStyle w:val="000000100000" w:firstRow="0" w:lastRow="0" w:firstColumn="0" w:lastColumn="0" w:oddVBand="0" w:evenVBand="0" w:oddHBand="1" w:evenHBand="0" w:firstRowFirstColumn="0" w:firstRowLastColumn="0" w:lastRowFirstColumn="0" w:lastRowLastColumn="0"/>
              <w:rPr>
                <w:rFonts w:cs="Calibri"/>
                <w:bCs w:val="0"/>
                <w:color w:val="262626"/>
                <w:sz w:val="22"/>
                <w:szCs w:val="22"/>
              </w:rPr>
            </w:pPr>
            <w:r w:rsidRPr="00C232EE">
              <w:rPr>
                <w:sz w:val="22"/>
                <w:szCs w:val="22"/>
              </w:rPr>
              <w:t>NA</w:t>
            </w:r>
          </w:p>
        </w:tc>
      </w:tr>
    </w:tbl>
    <w:p w14:paraId="05953D5F" w14:textId="71771D09" w:rsidR="0044098C" w:rsidRDefault="00F536BE" w:rsidP="00862363">
      <w:pPr>
        <w:pStyle w:val="Heading3"/>
      </w:pPr>
      <w:bookmarkStart w:id="86" w:name="_Toc51849691"/>
      <w:bookmarkStart w:id="87" w:name="_Toc52396448"/>
      <w:bookmarkStart w:id="88" w:name="_Toc52396013"/>
      <w:r>
        <w:t xml:space="preserve">Structural </w:t>
      </w:r>
      <w:r w:rsidR="002E76C1">
        <w:t>Findings</w:t>
      </w:r>
      <w:bookmarkEnd w:id="86"/>
      <w:bookmarkEnd w:id="87"/>
      <w:bookmarkEnd w:id="88"/>
    </w:p>
    <w:p w14:paraId="3AE748CA" w14:textId="7E0DF292" w:rsidR="00C97FEF" w:rsidRPr="00C97FEF" w:rsidRDefault="00C97FEF" w:rsidP="00C97FEF">
      <w:r>
        <w:t xml:space="preserve">Please see </w:t>
      </w:r>
      <w:r>
        <w:fldChar w:fldCharType="begin"/>
      </w:r>
      <w:r>
        <w:instrText xml:space="preserve"> REF _Ref52011853 \h </w:instrText>
      </w:r>
      <w:r>
        <w:fldChar w:fldCharType="separate"/>
      </w:r>
      <w:r>
        <w:t xml:space="preserve">Table </w:t>
      </w:r>
      <w:r>
        <w:rPr>
          <w:noProof/>
        </w:rPr>
        <w:t>5</w:t>
      </w:r>
      <w:r>
        <w:noBreakHyphen/>
      </w:r>
      <w:r>
        <w:rPr>
          <w:noProof/>
        </w:rPr>
        <w:t>8</w:t>
      </w:r>
      <w:r>
        <w:fldChar w:fldCharType="end"/>
      </w:r>
      <w:r w:rsidR="001551B9">
        <w:t xml:space="preserve"> for detailed structural findings from the </w:t>
      </w:r>
      <w:r w:rsidR="005E5615">
        <w:t>Pr</w:t>
      </w:r>
      <w:r w:rsidR="00E30B97">
        <w:t xml:space="preserve">escription Availability and Price component. </w:t>
      </w:r>
    </w:p>
    <w:p w14:paraId="7BCA399A" w14:textId="6547A4C0" w:rsidR="00912D5C" w:rsidRPr="0077670F" w:rsidRDefault="00912D5C" w:rsidP="00883CBF">
      <w:pPr>
        <w:pStyle w:val="Caption"/>
      </w:pPr>
      <w:bookmarkStart w:id="89" w:name="_Ref52011853"/>
      <w:bookmarkStart w:id="90" w:name="_Toc52396478"/>
      <w:bookmarkStart w:id="91" w:name="_Toc52396043"/>
      <w:r w:rsidRPr="0077670F">
        <w:t xml:space="preserve">Table </w:t>
      </w:r>
      <w:r w:rsidR="00F7377E">
        <w:fldChar w:fldCharType="begin"/>
      </w:r>
      <w:r w:rsidR="00F7377E">
        <w:instrText xml:space="preserve"> STYLEREF 1 \s </w:instrText>
      </w:r>
      <w:r w:rsidR="00F7377E">
        <w:fldChar w:fldCharType="separate"/>
      </w:r>
      <w:r w:rsidR="00B56D1E">
        <w:rPr>
          <w:noProof/>
        </w:rPr>
        <w:t>5</w:t>
      </w:r>
      <w:r w:rsidR="00F7377E">
        <w:rPr>
          <w:noProof/>
        </w:rPr>
        <w:fldChar w:fldCharType="end"/>
      </w:r>
      <w:r w:rsidR="00B56D1E">
        <w:noBreakHyphen/>
      </w:r>
      <w:r w:rsidR="00F7377E">
        <w:fldChar w:fldCharType="begin"/>
      </w:r>
      <w:r w:rsidR="00F7377E">
        <w:instrText xml:space="preserve"> SEQ Table \* ARABIC \s 1 </w:instrText>
      </w:r>
      <w:r w:rsidR="00F7377E">
        <w:fldChar w:fldCharType="separate"/>
      </w:r>
      <w:r w:rsidR="00B56D1E">
        <w:rPr>
          <w:noProof/>
        </w:rPr>
        <w:t>8</w:t>
      </w:r>
      <w:r w:rsidR="00F7377E">
        <w:rPr>
          <w:noProof/>
        </w:rPr>
        <w:fldChar w:fldCharType="end"/>
      </w:r>
      <w:bookmarkEnd w:id="89"/>
      <w:r w:rsidRPr="0077670F">
        <w:t>: Prescription Availability and Price Structural Findings</w:t>
      </w:r>
      <w:bookmarkEnd w:id="90"/>
      <w:bookmarkEnd w:id="91"/>
    </w:p>
    <w:tbl>
      <w:tblPr>
        <w:tblStyle w:val="PlainTable1"/>
        <w:tblW w:w="0" w:type="auto"/>
        <w:tblCellMar>
          <w:left w:w="72" w:type="dxa"/>
          <w:right w:w="72" w:type="dxa"/>
        </w:tblCellMar>
        <w:tblLook w:val="04A0" w:firstRow="1" w:lastRow="0" w:firstColumn="1" w:lastColumn="0" w:noHBand="0" w:noVBand="1"/>
      </w:tblPr>
      <w:tblGrid>
        <w:gridCol w:w="368"/>
        <w:gridCol w:w="1247"/>
        <w:gridCol w:w="1620"/>
        <w:gridCol w:w="2700"/>
        <w:gridCol w:w="4680"/>
        <w:gridCol w:w="2335"/>
      </w:tblGrid>
      <w:tr w:rsidR="0033146D" w:rsidRPr="0077670F" w14:paraId="26F21FA9" w14:textId="77777777" w:rsidTr="001E62A1">
        <w:trPr>
          <w:cnfStyle w:val="100000000000" w:firstRow="1" w:lastRow="0" w:firstColumn="0" w:lastColumn="0" w:oddVBand="0" w:evenVBand="0" w:oddHBand="0" w:evenHBand="0" w:firstRowFirstColumn="0" w:firstRowLastColumn="0" w:lastRowFirstColumn="0" w:lastRowLastColumn="0"/>
          <w:cantSplit/>
          <w:trHeight w:val="432"/>
          <w:tblHeader/>
        </w:trPr>
        <w:tc>
          <w:tcPr>
            <w:cnfStyle w:val="001000000000" w:firstRow="0" w:lastRow="0" w:firstColumn="1" w:lastColumn="0" w:oddVBand="0" w:evenVBand="0" w:oddHBand="0" w:evenHBand="0" w:firstRowFirstColumn="0" w:firstRowLastColumn="0" w:lastRowFirstColumn="0" w:lastRowLastColumn="0"/>
            <w:tcW w:w="368" w:type="dxa"/>
            <w:shd w:val="clear" w:color="auto" w:fill="5D7D95" w:themeFill="accent1"/>
            <w:vAlign w:val="center"/>
          </w:tcPr>
          <w:p w14:paraId="496028B9" w14:textId="77777777" w:rsidR="0033146D" w:rsidRPr="0077670F" w:rsidRDefault="0033146D" w:rsidP="00E92193">
            <w:pPr>
              <w:spacing w:after="0"/>
              <w:jc w:val="center"/>
              <w:rPr>
                <w:rFonts w:eastAsia="Times New Roman" w:cs="Calibri"/>
                <w:b w:val="0"/>
                <w:bCs w:val="0"/>
                <w:color w:val="FFFFFF" w:themeColor="background1"/>
                <w:szCs w:val="22"/>
                <w:lang w:eastAsia="en-US"/>
              </w:rPr>
            </w:pPr>
          </w:p>
          <w:p w14:paraId="0907186D" w14:textId="77777777" w:rsidR="0033146D" w:rsidRPr="0077670F" w:rsidRDefault="0033146D" w:rsidP="00E92193">
            <w:pPr>
              <w:spacing w:after="0"/>
              <w:jc w:val="center"/>
              <w:rPr>
                <w:rFonts w:eastAsia="Times New Roman" w:cs="Calibri"/>
                <w:color w:val="FFFFFF" w:themeColor="background1"/>
                <w:szCs w:val="22"/>
                <w:lang w:eastAsia="en-US"/>
              </w:rPr>
            </w:pPr>
            <w:r w:rsidRPr="0077670F">
              <w:rPr>
                <w:rFonts w:eastAsia="Times New Roman" w:cs="Calibri"/>
                <w:color w:val="FFFFFF" w:themeColor="background1"/>
                <w:szCs w:val="22"/>
                <w:lang w:eastAsia="en-US"/>
              </w:rPr>
              <w:t>ID</w:t>
            </w:r>
          </w:p>
        </w:tc>
        <w:tc>
          <w:tcPr>
            <w:tcW w:w="1247" w:type="dxa"/>
            <w:shd w:val="clear" w:color="auto" w:fill="5D7D95" w:themeFill="accent1"/>
            <w:noWrap/>
            <w:vAlign w:val="center"/>
            <w:hideMark/>
          </w:tcPr>
          <w:p w14:paraId="7040D18E" w14:textId="77777777" w:rsidR="0033146D" w:rsidRPr="0077670F" w:rsidRDefault="0033146D" w:rsidP="00E92193">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77670F">
              <w:rPr>
                <w:rFonts w:eastAsia="Times New Roman" w:cs="Calibri"/>
                <w:color w:val="FFFFFF" w:themeColor="background1"/>
                <w:szCs w:val="22"/>
                <w:lang w:eastAsia="en-US"/>
              </w:rPr>
              <w:t>Validation Type</w:t>
            </w:r>
          </w:p>
        </w:tc>
        <w:tc>
          <w:tcPr>
            <w:tcW w:w="1620" w:type="dxa"/>
            <w:shd w:val="clear" w:color="auto" w:fill="5D7D95" w:themeFill="accent1"/>
            <w:noWrap/>
            <w:vAlign w:val="center"/>
            <w:hideMark/>
          </w:tcPr>
          <w:p w14:paraId="01B42B20" w14:textId="77777777" w:rsidR="0033146D" w:rsidRPr="0077670F" w:rsidRDefault="0033146D" w:rsidP="00E92193">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77670F">
              <w:rPr>
                <w:rFonts w:eastAsia="Times New Roman" w:cs="Calibri"/>
                <w:color w:val="FFFFFF" w:themeColor="background1"/>
                <w:szCs w:val="22"/>
                <w:lang w:eastAsia="en-US"/>
              </w:rPr>
              <w:t>Test Condition</w:t>
            </w:r>
          </w:p>
        </w:tc>
        <w:tc>
          <w:tcPr>
            <w:tcW w:w="2700" w:type="dxa"/>
            <w:shd w:val="clear" w:color="auto" w:fill="5D7D95" w:themeFill="accent1"/>
            <w:vAlign w:val="center"/>
          </w:tcPr>
          <w:p w14:paraId="77E72BE2" w14:textId="77777777" w:rsidR="0033146D" w:rsidRPr="0077670F" w:rsidRDefault="0033146D" w:rsidP="00E92193">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77670F">
              <w:rPr>
                <w:rFonts w:eastAsia="Times New Roman" w:cs="Calibri"/>
                <w:color w:val="FFFFFF" w:themeColor="background1"/>
                <w:szCs w:val="22"/>
                <w:lang w:eastAsia="en-US"/>
              </w:rPr>
              <w:t>Finding</w:t>
            </w:r>
          </w:p>
        </w:tc>
        <w:tc>
          <w:tcPr>
            <w:tcW w:w="4680" w:type="dxa"/>
            <w:shd w:val="clear" w:color="auto" w:fill="5D7D95" w:themeFill="accent1"/>
            <w:vAlign w:val="center"/>
          </w:tcPr>
          <w:p w14:paraId="7A8B8552" w14:textId="77777777" w:rsidR="0033146D" w:rsidRPr="00EE0375" w:rsidRDefault="0033146D" w:rsidP="00E92193">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EE0375">
              <w:rPr>
                <w:rFonts w:eastAsia="Times New Roman" w:cs="Calibri"/>
                <w:color w:val="FFFFFF" w:themeColor="background1"/>
                <w:szCs w:val="22"/>
                <w:lang w:eastAsia="en-US"/>
              </w:rPr>
              <w:t>Discussion of Finding</w:t>
            </w:r>
          </w:p>
        </w:tc>
        <w:tc>
          <w:tcPr>
            <w:tcW w:w="2335" w:type="dxa"/>
            <w:shd w:val="clear" w:color="auto" w:fill="5D7D95" w:themeFill="accent1"/>
            <w:vAlign w:val="center"/>
          </w:tcPr>
          <w:p w14:paraId="5586943F" w14:textId="041E3199" w:rsidR="0033146D" w:rsidRPr="0077670F" w:rsidRDefault="0056549B" w:rsidP="00E92193">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77670F">
              <w:rPr>
                <w:rFonts w:eastAsia="Times New Roman" w:cs="Calibri"/>
                <w:color w:val="FFFFFF" w:themeColor="background1"/>
                <w:szCs w:val="22"/>
                <w:lang w:eastAsia="en-US"/>
              </w:rPr>
              <w:t>Recommended Actions</w:t>
            </w:r>
          </w:p>
        </w:tc>
      </w:tr>
      <w:tr w:rsidR="0033146D" w:rsidRPr="0077670F" w14:paraId="1773DB2E" w14:textId="77777777" w:rsidTr="001E62A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68" w:type="dxa"/>
          </w:tcPr>
          <w:p w14:paraId="31B56A04" w14:textId="77777777" w:rsidR="0033146D" w:rsidRPr="0077670F" w:rsidRDefault="0033146D" w:rsidP="00E92193">
            <w:pPr>
              <w:spacing w:after="0"/>
              <w:jc w:val="center"/>
              <w:rPr>
                <w:rFonts w:cs="Calibri"/>
                <w:color w:val="000000"/>
                <w:szCs w:val="22"/>
              </w:rPr>
            </w:pPr>
            <w:r w:rsidRPr="0077670F">
              <w:rPr>
                <w:rFonts w:cs="Calibri"/>
                <w:color w:val="000000"/>
                <w:szCs w:val="22"/>
              </w:rPr>
              <w:t>49</w:t>
            </w:r>
          </w:p>
        </w:tc>
        <w:tc>
          <w:tcPr>
            <w:tcW w:w="1247" w:type="dxa"/>
          </w:tcPr>
          <w:p w14:paraId="17B0EA35" w14:textId="77777777" w:rsidR="0033146D" w:rsidRPr="0077670F" w:rsidRDefault="0033146D" w:rsidP="00E92193">
            <w:pPr>
              <w:spacing w:after="0"/>
              <w:jc w:val="center"/>
              <w:cnfStyle w:val="000000100000" w:firstRow="0" w:lastRow="0" w:firstColumn="0" w:lastColumn="0" w:oddVBand="0" w:evenVBand="0" w:oddHBand="1" w:evenHBand="0" w:firstRowFirstColumn="0" w:firstRowLastColumn="0" w:lastRowFirstColumn="0" w:lastRowLastColumn="0"/>
              <w:rPr>
                <w:rFonts w:cs="Calibri"/>
                <w:color w:val="000000"/>
                <w:szCs w:val="22"/>
              </w:rPr>
            </w:pPr>
            <w:r w:rsidRPr="009317B0">
              <w:rPr>
                <w:szCs w:val="22"/>
              </w:rPr>
              <w:t>Structural</w:t>
            </w:r>
          </w:p>
        </w:tc>
        <w:tc>
          <w:tcPr>
            <w:tcW w:w="1620" w:type="dxa"/>
          </w:tcPr>
          <w:p w14:paraId="7915A30E" w14:textId="77777777" w:rsidR="0033146D" w:rsidRPr="0077670F" w:rsidRDefault="0033146D" w:rsidP="00E92193">
            <w:pPr>
              <w:pStyle w:val="NormalWeb"/>
              <w:spacing w:before="0" w:beforeAutospacing="0" w:after="120" w:afterAutospacing="0"/>
              <w:cnfStyle w:val="000000100000" w:firstRow="0" w:lastRow="0" w:firstColumn="0" w:lastColumn="0" w:oddVBand="0" w:evenVBand="0" w:oddHBand="1" w:evenHBand="0" w:firstRowFirstColumn="0" w:firstRowLastColumn="0" w:lastRowFirstColumn="0" w:lastRowLastColumn="0"/>
              <w:rPr>
                <w:rFonts w:cs="Calibri"/>
                <w:color w:val="000000"/>
                <w:sz w:val="22"/>
                <w:szCs w:val="22"/>
              </w:rPr>
            </w:pPr>
            <w:r w:rsidRPr="00C232EE">
              <w:rPr>
                <w:sz w:val="22"/>
                <w:szCs w:val="22"/>
              </w:rPr>
              <w:t>Structure Assessment</w:t>
            </w:r>
          </w:p>
        </w:tc>
        <w:tc>
          <w:tcPr>
            <w:tcW w:w="2700" w:type="dxa"/>
          </w:tcPr>
          <w:p w14:paraId="4E1D4BF1" w14:textId="47C72A14" w:rsidR="0033146D" w:rsidRPr="0077670F" w:rsidRDefault="0033146D" w:rsidP="00E92193">
            <w:pPr>
              <w:pStyle w:val="NormalWeb"/>
              <w:spacing w:before="0" w:beforeAutospacing="0" w:after="120" w:afterAutospacing="0"/>
              <w:cnfStyle w:val="000000100000" w:firstRow="0" w:lastRow="0" w:firstColumn="0" w:lastColumn="0" w:oddVBand="0" w:evenVBand="0" w:oddHBand="1" w:evenHBand="0" w:firstRowFirstColumn="0" w:firstRowLastColumn="0" w:lastRowFirstColumn="0" w:lastRowLastColumn="0"/>
              <w:rPr>
                <w:rFonts w:cs="Calibri"/>
                <w:color w:val="262626"/>
                <w:sz w:val="22"/>
                <w:szCs w:val="22"/>
              </w:rPr>
            </w:pPr>
            <w:r w:rsidRPr="00C232EE">
              <w:rPr>
                <w:b/>
                <w:sz w:val="22"/>
                <w:szCs w:val="22"/>
              </w:rPr>
              <w:t>Rx Supply Relative</w:t>
            </w:r>
            <w:r w:rsidRPr="00C232EE">
              <w:rPr>
                <w:sz w:val="22"/>
                <w:szCs w:val="22"/>
              </w:rPr>
              <w:t xml:space="preserve"> uses exponents α and (1-α)</w:t>
            </w:r>
          </w:p>
        </w:tc>
        <w:tc>
          <w:tcPr>
            <w:tcW w:w="4680" w:type="dxa"/>
          </w:tcPr>
          <w:p w14:paraId="54F74021" w14:textId="033A25B4" w:rsidR="0033146D" w:rsidRPr="00EE0375" w:rsidRDefault="0033146D" w:rsidP="00E92193">
            <w:pPr>
              <w:pStyle w:val="NormalWeb"/>
              <w:spacing w:before="0" w:beforeAutospacing="0" w:after="120" w:afterAutospacing="0"/>
              <w:cnfStyle w:val="000000100000" w:firstRow="0" w:lastRow="0" w:firstColumn="0" w:lastColumn="0" w:oddVBand="0" w:evenVBand="0" w:oddHBand="1" w:evenHBand="0" w:firstRowFirstColumn="0" w:firstRowLastColumn="0" w:lastRowFirstColumn="0" w:lastRowLastColumn="0"/>
              <w:rPr>
                <w:rFonts w:cs="Calibri"/>
                <w:color w:val="262626"/>
                <w:sz w:val="22"/>
                <w:szCs w:val="22"/>
              </w:rPr>
            </w:pPr>
            <w:r w:rsidRPr="00EE0375">
              <w:rPr>
                <w:sz w:val="22"/>
                <w:szCs w:val="22"/>
              </w:rPr>
              <w:t xml:space="preserve">This creates constant returns to scale function. Supply is likely approximated by </w:t>
            </w:r>
            <w:r w:rsidRPr="00EE0375">
              <w:rPr>
                <w:b/>
                <w:sz w:val="22"/>
                <w:szCs w:val="22"/>
              </w:rPr>
              <w:t>Average MME per opioid Rx</w:t>
            </w:r>
            <w:r w:rsidRPr="00EE0375">
              <w:rPr>
                <w:sz w:val="22"/>
                <w:szCs w:val="22"/>
              </w:rPr>
              <w:t xml:space="preserve"> times </w:t>
            </w:r>
            <w:r w:rsidRPr="00EE0375">
              <w:rPr>
                <w:b/>
                <w:sz w:val="22"/>
                <w:szCs w:val="22"/>
              </w:rPr>
              <w:t>Effective patients with opioid Rx</w:t>
            </w:r>
            <w:r w:rsidRPr="00EE0375">
              <w:rPr>
                <w:sz w:val="22"/>
                <w:szCs w:val="22"/>
              </w:rPr>
              <w:t xml:space="preserve"> (or relative supply approximated by the product of the relative values). A doubling of </w:t>
            </w:r>
            <w:r w:rsidRPr="00EE0375">
              <w:rPr>
                <w:b/>
                <w:sz w:val="22"/>
                <w:szCs w:val="22"/>
              </w:rPr>
              <w:t>Average MME per opioid Rx</w:t>
            </w:r>
            <w:r w:rsidRPr="00EE0375">
              <w:rPr>
                <w:sz w:val="22"/>
                <w:szCs w:val="22"/>
              </w:rPr>
              <w:t xml:space="preserve"> and a doubling of </w:t>
            </w:r>
            <w:r w:rsidRPr="00EE0375">
              <w:rPr>
                <w:b/>
                <w:sz w:val="22"/>
                <w:szCs w:val="22"/>
              </w:rPr>
              <w:t>Effective patients with opioid Rx</w:t>
            </w:r>
            <w:r w:rsidRPr="00EE0375">
              <w:rPr>
                <w:sz w:val="22"/>
                <w:szCs w:val="22"/>
              </w:rPr>
              <w:t xml:space="preserve"> would give an almost quadruple value of supply, but this equation would result in only a doubling of Rx supply relative</w:t>
            </w:r>
          </w:p>
        </w:tc>
        <w:tc>
          <w:tcPr>
            <w:tcW w:w="2335" w:type="dxa"/>
          </w:tcPr>
          <w:p w14:paraId="2C641B30" w14:textId="68C51B64" w:rsidR="0033146D" w:rsidRPr="0077670F" w:rsidRDefault="0033146D" w:rsidP="00E92193">
            <w:pPr>
              <w:pStyle w:val="NormalWeb"/>
              <w:spacing w:before="0" w:beforeAutospacing="0" w:after="120" w:afterAutospacing="0"/>
              <w:cnfStyle w:val="000000100000" w:firstRow="0" w:lastRow="0" w:firstColumn="0" w:lastColumn="0" w:oddVBand="0" w:evenVBand="0" w:oddHBand="1" w:evenHBand="0" w:firstRowFirstColumn="0" w:firstRowLastColumn="0" w:lastRowFirstColumn="0" w:lastRowLastColumn="0"/>
              <w:rPr>
                <w:rFonts w:cs="Calibri"/>
                <w:bCs w:val="0"/>
                <w:color w:val="262626"/>
                <w:sz w:val="22"/>
                <w:szCs w:val="22"/>
              </w:rPr>
            </w:pPr>
            <w:r w:rsidRPr="00720B0B">
              <w:rPr>
                <w:sz w:val="22"/>
                <w:szCs w:val="22"/>
              </w:rPr>
              <w:t xml:space="preserve">Consider using two separate exponents so an increase in one factor while the other is constant can yield a close-to-linear increase in </w:t>
            </w:r>
            <w:r w:rsidRPr="00720B0B">
              <w:rPr>
                <w:b/>
                <w:sz w:val="22"/>
                <w:szCs w:val="22"/>
              </w:rPr>
              <w:t>Rx Supply Relative</w:t>
            </w:r>
            <w:r w:rsidR="00E61C4C" w:rsidRPr="00720B0B">
              <w:rPr>
                <w:b/>
                <w:sz w:val="22"/>
                <w:szCs w:val="22"/>
              </w:rPr>
              <w:t xml:space="preserve"> </w:t>
            </w:r>
            <w:r w:rsidR="00E61C4C" w:rsidRPr="00720B0B">
              <w:rPr>
                <w:bCs w:val="0"/>
                <w:color w:val="auto"/>
                <w:sz w:val="22"/>
                <w:szCs w:val="22"/>
              </w:rPr>
              <w:t>or choose an entirely different functional relationship</w:t>
            </w:r>
          </w:p>
        </w:tc>
      </w:tr>
    </w:tbl>
    <w:p w14:paraId="49796460" w14:textId="26DBE0BC" w:rsidR="00F536BE" w:rsidRDefault="008562FE" w:rsidP="00862363">
      <w:pPr>
        <w:pStyle w:val="Heading3"/>
      </w:pPr>
      <w:bookmarkStart w:id="92" w:name="_Toc51849692"/>
      <w:bookmarkStart w:id="93" w:name="_Toc52396449"/>
      <w:bookmarkStart w:id="94" w:name="_Toc52396014"/>
      <w:bookmarkStart w:id="95" w:name="_Ref51829249"/>
      <w:r>
        <w:t>Behavioral</w:t>
      </w:r>
      <w:r w:rsidR="005F5AFB">
        <w:t xml:space="preserve"> Findings</w:t>
      </w:r>
      <w:bookmarkEnd w:id="92"/>
      <w:bookmarkEnd w:id="93"/>
      <w:bookmarkEnd w:id="94"/>
    </w:p>
    <w:p w14:paraId="6960B1F5" w14:textId="19F7DB6E" w:rsidR="00AD4973" w:rsidRDefault="006707A8" w:rsidP="006707A8">
      <w:pPr>
        <w:pStyle w:val="BodyText"/>
        <w:sectPr w:rsidR="00AD4973" w:rsidSect="00AD4973">
          <w:pgSz w:w="15840" w:h="12240" w:orient="landscape" w:code="1"/>
          <w:pgMar w:top="1440" w:right="1440" w:bottom="1440" w:left="1440" w:header="720" w:footer="720" w:gutter="0"/>
          <w:cols w:space="720"/>
          <w:noEndnote/>
          <w:docGrid w:linePitch="326"/>
        </w:sectPr>
      </w:pPr>
      <w:bookmarkStart w:id="96" w:name="_Medical_Use_and"/>
      <w:bookmarkStart w:id="97" w:name="_Toc51849693"/>
      <w:bookmarkEnd w:id="96"/>
      <w:r>
        <w:t xml:space="preserve">There are no behavioral findings </w:t>
      </w:r>
      <w:r w:rsidR="00166363">
        <w:t xml:space="preserve">related to the Prescription Availability and Price component that require </w:t>
      </w:r>
      <w:r w:rsidR="00247DDC">
        <w:t>follow</w:t>
      </w:r>
      <w:r w:rsidR="00AB26D9">
        <w:t>-</w:t>
      </w:r>
      <w:r w:rsidR="00247DDC">
        <w:t>up</w:t>
      </w:r>
      <w:r w:rsidR="00AB26D9">
        <w:t>. P</w:t>
      </w:r>
      <w:r w:rsidR="003D2219">
        <w:t xml:space="preserve">lease see </w:t>
      </w:r>
      <w:r w:rsidR="003D2219">
        <w:fldChar w:fldCharType="begin"/>
      </w:r>
      <w:r w:rsidR="003D2219">
        <w:instrText xml:space="preserve"> REF _Ref51862377 \h </w:instrText>
      </w:r>
      <w:r w:rsidR="003D2219">
        <w:fldChar w:fldCharType="separate"/>
      </w:r>
      <w:r w:rsidR="003D2219" w:rsidRPr="0077670F">
        <w:t xml:space="preserve">Table </w:t>
      </w:r>
      <w:r w:rsidR="003D2219" w:rsidRPr="0077670F">
        <w:rPr>
          <w:noProof/>
        </w:rPr>
        <w:t>5</w:t>
      </w:r>
      <w:r w:rsidR="003D2219" w:rsidRPr="0077670F">
        <w:noBreakHyphen/>
      </w:r>
      <w:r w:rsidR="003D2219" w:rsidRPr="0077670F">
        <w:rPr>
          <w:noProof/>
        </w:rPr>
        <w:t>7</w:t>
      </w:r>
      <w:r w:rsidR="003D2219">
        <w:fldChar w:fldCharType="end"/>
      </w:r>
      <w:r w:rsidR="00900DCB">
        <w:t>.</w:t>
      </w:r>
    </w:p>
    <w:p w14:paraId="6B4748A8" w14:textId="419490B6" w:rsidR="002E76C1" w:rsidRDefault="002E76C1" w:rsidP="001B4431">
      <w:pPr>
        <w:pStyle w:val="Heading2"/>
      </w:pPr>
      <w:bookmarkStart w:id="98" w:name="_Medical_Use_and_1"/>
      <w:bookmarkStart w:id="99" w:name="_Toc52396450"/>
      <w:bookmarkStart w:id="100" w:name="_Toc52396015"/>
      <w:bookmarkEnd w:id="98"/>
      <w:r>
        <w:t>Medical Use</w:t>
      </w:r>
      <w:r w:rsidR="0054688B">
        <w:t xml:space="preserve"> and </w:t>
      </w:r>
      <w:r w:rsidR="002C0812">
        <w:t>M</w:t>
      </w:r>
      <w:r w:rsidR="0054688B">
        <w:t>isuse</w:t>
      </w:r>
      <w:bookmarkEnd w:id="95"/>
      <w:bookmarkEnd w:id="97"/>
      <w:bookmarkEnd w:id="99"/>
      <w:bookmarkEnd w:id="100"/>
    </w:p>
    <w:p w14:paraId="21E90829" w14:textId="74AC2165" w:rsidR="004879A4" w:rsidRPr="00EA2B2A" w:rsidRDefault="006D506D" w:rsidP="006D506D">
      <w:r>
        <w:rPr>
          <w:rFonts w:eastAsia="Times New Roman" w:cs="Calibri"/>
        </w:rPr>
        <w:t xml:space="preserve">The Medical Use </w:t>
      </w:r>
      <w:r w:rsidR="00D75BB3">
        <w:rPr>
          <w:rFonts w:eastAsia="Times New Roman" w:cs="Calibri"/>
        </w:rPr>
        <w:t>c</w:t>
      </w:r>
      <w:r>
        <w:rPr>
          <w:rFonts w:eastAsia="Times New Roman" w:cs="Calibri"/>
        </w:rPr>
        <w:t xml:space="preserve">omponent </w:t>
      </w:r>
      <w:r w:rsidRPr="00A70A68">
        <w:t xml:space="preserve">comprises people using </w:t>
      </w:r>
      <w:r>
        <w:t>Rx</w:t>
      </w:r>
      <w:r w:rsidRPr="00A70A68">
        <w:t xml:space="preserve"> opioids for therapeutic purposes, whether in </w:t>
      </w:r>
      <w:r w:rsidRPr="00EA2B2A">
        <w:t>accordance with a doctor’s instructions or not (i.e., misuse) and excludes casual abusers of opioids or people with OUD.</w:t>
      </w:r>
    </w:p>
    <w:p w14:paraId="79F93D25" w14:textId="085F58D1" w:rsidR="00573CB2" w:rsidRPr="00EA2B2A" w:rsidRDefault="004879A4" w:rsidP="00573CB2">
      <w:pPr>
        <w:rPr>
          <w:rFonts w:cs="Calibri"/>
          <w:szCs w:val="22"/>
        </w:rPr>
      </w:pPr>
      <w:r w:rsidRPr="00EA2B2A">
        <w:t>The behavioral test</w:t>
      </w:r>
      <w:r w:rsidR="00367652" w:rsidRPr="00EA2B2A">
        <w:t xml:space="preserve">s </w:t>
      </w:r>
      <w:r w:rsidR="003A6180" w:rsidRPr="00EA2B2A">
        <w:t xml:space="preserve">for </w:t>
      </w:r>
      <w:r w:rsidR="00A266E9">
        <w:t xml:space="preserve">the </w:t>
      </w:r>
      <w:r w:rsidR="00414CAF" w:rsidRPr="00EA2B2A">
        <w:t>Medical Use</w:t>
      </w:r>
      <w:r w:rsidR="003A6180" w:rsidRPr="00EA2B2A">
        <w:t xml:space="preserve"> section </w:t>
      </w:r>
      <w:r w:rsidR="00476E46" w:rsidRPr="00EA2B2A">
        <w:t>are</w:t>
      </w:r>
      <w:r w:rsidR="003A6180" w:rsidRPr="00EA2B2A">
        <w:t xml:space="preserve"> intuitive and </w:t>
      </w:r>
      <w:r w:rsidR="00476E46" w:rsidRPr="00EA2B2A">
        <w:t>the results are as expected</w:t>
      </w:r>
      <w:r w:rsidR="00924CFE" w:rsidRPr="00EA2B2A">
        <w:t xml:space="preserve"> </w:t>
      </w:r>
      <w:r w:rsidR="00924CFE" w:rsidRPr="00EA2B2A">
        <w:rPr>
          <w:rFonts w:cs="Calibri"/>
          <w:szCs w:val="22"/>
        </w:rPr>
        <w:t>(ID</w:t>
      </w:r>
      <w:r w:rsidR="00831C49" w:rsidRPr="00EA2B2A">
        <w:rPr>
          <w:rFonts w:cs="Calibri"/>
          <w:szCs w:val="22"/>
        </w:rPr>
        <w:t xml:space="preserve"> </w:t>
      </w:r>
      <w:r w:rsidR="00924CFE" w:rsidRPr="00EA2B2A">
        <w:rPr>
          <w:rFonts w:cs="Calibri"/>
          <w:szCs w:val="22"/>
        </w:rPr>
        <w:t>13</w:t>
      </w:r>
      <w:r w:rsidR="00831C49" w:rsidRPr="00EA2B2A">
        <w:rPr>
          <w:rFonts w:cs="Calibri"/>
          <w:szCs w:val="22"/>
        </w:rPr>
        <w:t xml:space="preserve"> in </w:t>
      </w:r>
      <w:r w:rsidR="008F2EF7" w:rsidRPr="00EA2B2A">
        <w:rPr>
          <w:rFonts w:cs="Calibri"/>
          <w:szCs w:val="22"/>
        </w:rPr>
        <w:fldChar w:fldCharType="begin"/>
      </w:r>
      <w:r w:rsidR="008F2EF7" w:rsidRPr="00EA2B2A">
        <w:rPr>
          <w:rFonts w:cs="Calibri"/>
          <w:szCs w:val="22"/>
        </w:rPr>
        <w:instrText xml:space="preserve"> REF _Ref51870196 \h </w:instrText>
      </w:r>
      <w:r w:rsidR="008F2EF7" w:rsidRPr="00EA2B2A">
        <w:rPr>
          <w:rFonts w:cs="Calibri"/>
          <w:szCs w:val="22"/>
        </w:rPr>
      </w:r>
      <w:r w:rsidR="008F2EF7" w:rsidRPr="00EA2B2A">
        <w:rPr>
          <w:rFonts w:cs="Calibri"/>
          <w:szCs w:val="22"/>
        </w:rPr>
        <w:fldChar w:fldCharType="separate"/>
      </w:r>
      <w:r w:rsidR="00583253" w:rsidRPr="00EA2B2A">
        <w:t xml:space="preserve">Table </w:t>
      </w:r>
      <w:r w:rsidR="00583253" w:rsidRPr="00EA2B2A">
        <w:rPr>
          <w:noProof/>
        </w:rPr>
        <w:t>5</w:t>
      </w:r>
      <w:r w:rsidR="00583253" w:rsidRPr="00EA2B2A">
        <w:noBreakHyphen/>
      </w:r>
      <w:r w:rsidR="00583253" w:rsidRPr="00EA2B2A">
        <w:rPr>
          <w:noProof/>
        </w:rPr>
        <w:t>9</w:t>
      </w:r>
      <w:r w:rsidR="008F2EF7" w:rsidRPr="00EA2B2A">
        <w:rPr>
          <w:rFonts w:cs="Calibri"/>
          <w:szCs w:val="22"/>
        </w:rPr>
        <w:fldChar w:fldCharType="end"/>
      </w:r>
      <w:r w:rsidR="00924CFE" w:rsidRPr="00EA2B2A">
        <w:rPr>
          <w:rFonts w:cs="Calibri"/>
          <w:szCs w:val="22"/>
        </w:rPr>
        <w:t>)</w:t>
      </w:r>
      <w:r w:rsidR="00476E46" w:rsidRPr="00EA2B2A">
        <w:t>.</w:t>
      </w:r>
      <w:r w:rsidR="00924CFE" w:rsidRPr="00EA2B2A">
        <w:t xml:space="preserve"> </w:t>
      </w:r>
      <w:r w:rsidR="009C250C" w:rsidRPr="00EA2B2A">
        <w:t>We see that</w:t>
      </w:r>
      <w:r w:rsidR="00005457" w:rsidRPr="00EA2B2A">
        <w:t xml:space="preserve"> reducing</w:t>
      </w:r>
      <w:r w:rsidR="009C250C" w:rsidRPr="00EA2B2A">
        <w:t xml:space="preserve"> </w:t>
      </w:r>
      <w:r w:rsidR="0085365A" w:rsidRPr="00EA2B2A">
        <w:rPr>
          <w:rFonts w:cs="Calibri"/>
          <w:b/>
          <w:szCs w:val="22"/>
        </w:rPr>
        <w:t>Overdose death rate base MU</w:t>
      </w:r>
      <w:r w:rsidR="00476E46" w:rsidRPr="00EA2B2A">
        <w:rPr>
          <w:rFonts w:cs="Calibri"/>
          <w:b/>
          <w:szCs w:val="22"/>
        </w:rPr>
        <w:t xml:space="preserve"> </w:t>
      </w:r>
      <w:r w:rsidR="00005457" w:rsidRPr="00EA2B2A">
        <w:rPr>
          <w:rFonts w:cs="Calibri"/>
          <w:szCs w:val="22"/>
        </w:rPr>
        <w:t>decreases</w:t>
      </w:r>
      <w:r w:rsidR="007E0D37" w:rsidRPr="00EA2B2A">
        <w:rPr>
          <w:rFonts w:cs="Calibri"/>
          <w:szCs w:val="22"/>
        </w:rPr>
        <w:t xml:space="preserve"> overdose deaths </w:t>
      </w:r>
      <w:r w:rsidR="0055248B" w:rsidRPr="00EA2B2A">
        <w:rPr>
          <w:rFonts w:cs="Calibri"/>
          <w:szCs w:val="22"/>
        </w:rPr>
        <w:t>in</w:t>
      </w:r>
      <w:r w:rsidR="001B7D3E" w:rsidRPr="00EA2B2A">
        <w:rPr>
          <w:rFonts w:cs="Calibri"/>
          <w:szCs w:val="22"/>
        </w:rPr>
        <w:t xml:space="preserve"> medical users</w:t>
      </w:r>
      <w:r w:rsidR="002028C4" w:rsidRPr="00EA2B2A">
        <w:rPr>
          <w:rFonts w:cs="Calibri"/>
          <w:szCs w:val="22"/>
        </w:rPr>
        <w:t xml:space="preserve"> and those with </w:t>
      </w:r>
      <w:r w:rsidR="0055248B" w:rsidRPr="00EA2B2A">
        <w:rPr>
          <w:rFonts w:cs="Calibri"/>
          <w:szCs w:val="22"/>
        </w:rPr>
        <w:t xml:space="preserve">opioid </w:t>
      </w:r>
      <w:r w:rsidR="002028C4" w:rsidRPr="00EA2B2A">
        <w:rPr>
          <w:rFonts w:cs="Calibri"/>
          <w:szCs w:val="22"/>
        </w:rPr>
        <w:t xml:space="preserve">prescription </w:t>
      </w:r>
      <w:r w:rsidR="00CB378C" w:rsidRPr="00EA2B2A">
        <w:rPr>
          <w:rFonts w:cs="Calibri"/>
          <w:szCs w:val="22"/>
        </w:rPr>
        <w:t xml:space="preserve">which </w:t>
      </w:r>
      <w:r w:rsidR="001234ED" w:rsidRPr="00EA2B2A">
        <w:rPr>
          <w:rFonts w:cs="Calibri"/>
          <w:szCs w:val="22"/>
        </w:rPr>
        <w:t>confirms that there is no anomalous behavior in this part of the model.</w:t>
      </w:r>
    </w:p>
    <w:p w14:paraId="41F94D3C" w14:textId="6BE1AB53" w:rsidR="000861E6" w:rsidRPr="00EA2B2A" w:rsidRDefault="00570CE6" w:rsidP="000861E6">
      <w:bookmarkStart w:id="101" w:name="_Ref51828701"/>
      <w:r w:rsidRPr="00EA2B2A">
        <w:t>The stru</w:t>
      </w:r>
      <w:r w:rsidR="0095394A" w:rsidRPr="00EA2B2A">
        <w:t xml:space="preserve">ctural findings for the </w:t>
      </w:r>
      <w:r w:rsidR="000B1401" w:rsidRPr="00EA2B2A">
        <w:t xml:space="preserve">Medical Use </w:t>
      </w:r>
      <w:r w:rsidR="000B1401">
        <w:t>a</w:t>
      </w:r>
      <w:r w:rsidR="000B1401" w:rsidRPr="00EA2B2A">
        <w:t xml:space="preserve">nd Misuse </w:t>
      </w:r>
      <w:r w:rsidR="000B20F5" w:rsidRPr="00EA2B2A">
        <w:t xml:space="preserve">section relate to </w:t>
      </w:r>
      <w:r w:rsidR="00586D67" w:rsidRPr="00EA2B2A">
        <w:t xml:space="preserve">recommendations for equations and questions about </w:t>
      </w:r>
      <w:r w:rsidR="00657E61" w:rsidRPr="00EA2B2A">
        <w:t>calculations for parameters.</w:t>
      </w:r>
      <w:r w:rsidR="002D5509" w:rsidRPr="00EA2B2A">
        <w:t xml:space="preserve"> </w:t>
      </w:r>
      <w:r w:rsidR="000861E6" w:rsidRPr="00EA2B2A">
        <w:t xml:space="preserve">The equation for </w:t>
      </w:r>
      <w:proofErr w:type="spellStart"/>
      <w:r w:rsidR="000861E6" w:rsidRPr="00EA2B2A">
        <w:rPr>
          <w:b/>
        </w:rPr>
        <w:t>NonOD</w:t>
      </w:r>
      <w:proofErr w:type="spellEnd"/>
      <w:r w:rsidR="000861E6" w:rsidRPr="00EA2B2A">
        <w:rPr>
          <w:b/>
        </w:rPr>
        <w:t xml:space="preserve"> death rate misuse</w:t>
      </w:r>
      <w:r w:rsidR="007800D8">
        <w:rPr>
          <w:rStyle w:val="FootnoteReference"/>
          <w:b/>
        </w:rPr>
        <w:footnoteReference w:id="7"/>
      </w:r>
      <w:r w:rsidR="000861E6" w:rsidRPr="00EA2B2A">
        <w:rPr>
          <w:b/>
        </w:rPr>
        <w:t xml:space="preserve"> </w:t>
      </w:r>
      <w:r w:rsidR="000861E6" w:rsidRPr="00EA2B2A">
        <w:t>is:</w:t>
      </w:r>
    </w:p>
    <w:p w14:paraId="1414C5D9" w14:textId="0083E3CD" w:rsidR="000861E6" w:rsidRPr="00EA2B2A" w:rsidRDefault="000861E6" w:rsidP="000861E6">
      <w:r w:rsidRPr="00EA2B2A">
        <w:tab/>
      </w:r>
      <w:proofErr w:type="spellStart"/>
      <w:r w:rsidRPr="00EA2B2A">
        <w:t>NonOD</w:t>
      </w:r>
      <w:proofErr w:type="spellEnd"/>
      <w:r w:rsidRPr="00EA2B2A">
        <w:t xml:space="preserve"> death rate misuse = (</w:t>
      </w:r>
      <w:proofErr w:type="spellStart"/>
      <w:r w:rsidRPr="00EA2B2A">
        <w:t>NonOD</w:t>
      </w:r>
      <w:proofErr w:type="spellEnd"/>
      <w:r w:rsidRPr="00EA2B2A">
        <w:t xml:space="preserve"> death rate nonuser + 0.0145) / 2</w:t>
      </w:r>
    </w:p>
    <w:p w14:paraId="49362399" w14:textId="1A5DC3CB" w:rsidR="000861E6" w:rsidRPr="00EA2B2A" w:rsidRDefault="000861E6" w:rsidP="000861E6">
      <w:r w:rsidRPr="00EA2B2A">
        <w:t>There is no documentation or explanation of the number 0.0145, so it is not clear what this value represents or what the logic of this equation is.</w:t>
      </w:r>
      <w:r w:rsidR="00824E26" w:rsidRPr="00EA2B2A">
        <w:t xml:space="preserve"> </w:t>
      </w:r>
      <w:r w:rsidRPr="00EA2B2A">
        <w:t>Moreover, standard modeling practice eschews using numerical values equations, because</w:t>
      </w:r>
      <w:r w:rsidR="00F233D5">
        <w:t>:</w:t>
      </w:r>
      <w:r w:rsidRPr="00EA2B2A">
        <w:t xml:space="preserve"> a) any such numerical value must have some real-world meaning</w:t>
      </w:r>
      <w:r w:rsidR="00F233D5">
        <w:t xml:space="preserve">; </w:t>
      </w:r>
      <w:r w:rsidRPr="00EA2B2A">
        <w:t>and b) representing that number as an explicit constant to be used in the equation brings greater transparency and facilitates analysis by enabling visibility and changes using the Vensim toolset.</w:t>
      </w:r>
      <w:r w:rsidR="00EE0375" w:rsidRPr="00EA2B2A">
        <w:t xml:space="preserve"> W</w:t>
      </w:r>
      <w:r w:rsidR="00D87D29" w:rsidRPr="00EA2B2A">
        <w:t xml:space="preserve">e </w:t>
      </w:r>
      <w:r w:rsidR="00B76EAB" w:rsidRPr="00EA2B2A">
        <w:t>suggest</w:t>
      </w:r>
      <w:r w:rsidR="00D87D29" w:rsidRPr="00EA2B2A">
        <w:t xml:space="preserve"> adding a </w:t>
      </w:r>
      <w:r w:rsidRPr="00EA2B2A">
        <w:t>constant for this value, nam</w:t>
      </w:r>
      <w:r w:rsidR="008E4200">
        <w:t>ing</w:t>
      </w:r>
      <w:r w:rsidRPr="00EA2B2A">
        <w:t xml:space="preserve"> it appropriately to signal its meaning, and us</w:t>
      </w:r>
      <w:r w:rsidR="008E4200">
        <w:t>ing</w:t>
      </w:r>
      <w:r w:rsidRPr="00EA2B2A">
        <w:t xml:space="preserve"> it in the equation for </w:t>
      </w:r>
      <w:proofErr w:type="spellStart"/>
      <w:r w:rsidRPr="00EA2B2A">
        <w:rPr>
          <w:b/>
        </w:rPr>
        <w:t>NonOD</w:t>
      </w:r>
      <w:proofErr w:type="spellEnd"/>
      <w:r w:rsidRPr="00EA2B2A">
        <w:rPr>
          <w:b/>
        </w:rPr>
        <w:t xml:space="preserve"> death rate misuse </w:t>
      </w:r>
      <w:r w:rsidRPr="00EA2B2A">
        <w:t>instead of the number itself</w:t>
      </w:r>
      <w:r w:rsidR="00EE0375" w:rsidRPr="00EA2B2A">
        <w:t xml:space="preserve"> (ID 34, </w:t>
      </w:r>
      <w:r w:rsidR="009A3FD6">
        <w:fldChar w:fldCharType="begin"/>
      </w:r>
      <w:r w:rsidR="009A3FD6">
        <w:instrText xml:space="preserve"> REF _Ref51862964 \h </w:instrText>
      </w:r>
      <w:r w:rsidR="009A3FD6">
        <w:fldChar w:fldCharType="separate"/>
      </w:r>
      <w:r w:rsidR="009A3FD6">
        <w:t xml:space="preserve">Table </w:t>
      </w:r>
      <w:r w:rsidR="009A3FD6">
        <w:rPr>
          <w:noProof/>
        </w:rPr>
        <w:t>5</w:t>
      </w:r>
      <w:r w:rsidR="009A3FD6">
        <w:noBreakHyphen/>
      </w:r>
      <w:r w:rsidR="009A3FD6">
        <w:rPr>
          <w:noProof/>
        </w:rPr>
        <w:t>11</w:t>
      </w:r>
      <w:r w:rsidR="009A3FD6">
        <w:fldChar w:fldCharType="end"/>
      </w:r>
      <w:r w:rsidR="00EF53D7" w:rsidRPr="00EA2B2A">
        <w:t>).</w:t>
      </w:r>
    </w:p>
    <w:p w14:paraId="58ADF382" w14:textId="558B0B0A" w:rsidR="000861E6" w:rsidRPr="00EA2B2A" w:rsidRDefault="000861E6" w:rsidP="00CB5DC9">
      <w:r w:rsidRPr="00EA2B2A">
        <w:t>Prescriptions per person are appropriately calculated as the quotient of opioid prescriptions divided by patients.</w:t>
      </w:r>
      <w:r w:rsidR="00824E26" w:rsidRPr="00EA2B2A">
        <w:t xml:space="preserve"> </w:t>
      </w:r>
      <w:r w:rsidRPr="00EA2B2A">
        <w:t>The data streams used are Total prescription opioid Rx IQVIA for the numerator and Patients with opioid prescription IQVIA SH</w:t>
      </w:r>
      <w:r w:rsidR="00E161CA">
        <w:rPr>
          <w:rStyle w:val="FootnoteReference"/>
        </w:rPr>
        <w:footnoteReference w:id="8"/>
      </w:r>
      <w:r w:rsidRPr="00EA2B2A">
        <w:t xml:space="preserve"> for the denominator.</w:t>
      </w:r>
      <w:r w:rsidR="00824E26" w:rsidRPr="00EA2B2A">
        <w:t xml:space="preserve"> </w:t>
      </w:r>
      <w:r w:rsidRPr="00EA2B2A">
        <w:t>The comments for Total prescription opioid Rx IQVIA explain that the values exclude prescriptions for patients in hospitals “because interest is in people who have an opioid prescription that is taken at home and has potential for misuse or diversion,” a reasonable choice.</w:t>
      </w:r>
      <w:r w:rsidR="00824E26" w:rsidRPr="00EA2B2A">
        <w:t xml:space="preserve"> </w:t>
      </w:r>
      <w:r w:rsidRPr="00EA2B2A">
        <w:t xml:space="preserve">To operationalize the idea of excluding </w:t>
      </w:r>
      <w:r w:rsidRPr="00EA2B2A">
        <w:rPr>
          <w:iCs/>
        </w:rPr>
        <w:t xml:space="preserve">prescriptions </w:t>
      </w:r>
      <w:r w:rsidRPr="00EA2B2A">
        <w:t>for patients in hospital, it is important to also exclude patients in hospitals from the denominator.</w:t>
      </w:r>
      <w:r w:rsidR="00824E26" w:rsidRPr="00EA2B2A">
        <w:t xml:space="preserve"> </w:t>
      </w:r>
      <w:r w:rsidR="00DB7B7A" w:rsidRPr="00EA2B2A">
        <w:t>W</w:t>
      </w:r>
      <w:r w:rsidRPr="00EA2B2A">
        <w:t xml:space="preserve">e </w:t>
      </w:r>
      <w:r w:rsidR="00B76EAB" w:rsidRPr="00EA2B2A">
        <w:t>recommend</w:t>
      </w:r>
      <w:r w:rsidRPr="00EA2B2A">
        <w:t xml:space="preserve"> review</w:t>
      </w:r>
      <w:r w:rsidR="00B76EAB" w:rsidRPr="00EA2B2A">
        <w:t>ing</w:t>
      </w:r>
      <w:r w:rsidRPr="00EA2B2A">
        <w:t xml:space="preserve"> that data source and confirm that patients in hospitals are excluded from the </w:t>
      </w:r>
      <w:r w:rsidR="007E534D" w:rsidRPr="00EA2B2A">
        <w:t>denominator</w:t>
      </w:r>
      <w:r w:rsidR="00DB7B7A" w:rsidRPr="00EA2B2A">
        <w:t xml:space="preserve"> (ID 35, </w:t>
      </w:r>
      <w:r w:rsidR="009A3FD6">
        <w:fldChar w:fldCharType="begin"/>
      </w:r>
      <w:r w:rsidR="009A3FD6">
        <w:instrText xml:space="preserve"> REF _Ref51862964 \h </w:instrText>
      </w:r>
      <w:r w:rsidR="009A3FD6">
        <w:fldChar w:fldCharType="separate"/>
      </w:r>
      <w:r w:rsidR="009A3FD6">
        <w:t xml:space="preserve">Table </w:t>
      </w:r>
      <w:r w:rsidR="009A3FD6">
        <w:rPr>
          <w:noProof/>
        </w:rPr>
        <w:t>5</w:t>
      </w:r>
      <w:r w:rsidR="009A3FD6">
        <w:noBreakHyphen/>
      </w:r>
      <w:r w:rsidR="009A3FD6">
        <w:rPr>
          <w:noProof/>
        </w:rPr>
        <w:t>11</w:t>
      </w:r>
      <w:r w:rsidR="009A3FD6">
        <w:fldChar w:fldCharType="end"/>
      </w:r>
      <w:r w:rsidR="00DB7B7A" w:rsidRPr="00EA2B2A">
        <w:t>)</w:t>
      </w:r>
      <w:r w:rsidR="00586D67" w:rsidRPr="00EA2B2A">
        <w:t>.</w:t>
      </w:r>
    </w:p>
    <w:p w14:paraId="006EE6C5" w14:textId="12F9CE53" w:rsidR="00A104C7" w:rsidRPr="00091C8E" w:rsidRDefault="00A104C7" w:rsidP="00295111">
      <w:pPr>
        <w:spacing w:before="240"/>
        <w:rPr>
          <w:rFonts w:cs="Calibri"/>
          <w:szCs w:val="22"/>
        </w:rPr>
      </w:pPr>
      <w:r w:rsidRPr="00EA2B2A">
        <w:rPr>
          <w:rFonts w:cs="Calibri"/>
          <w:szCs w:val="22"/>
        </w:rPr>
        <w:t xml:space="preserve">Most of the findings </w:t>
      </w:r>
      <w:r w:rsidRPr="00091C8E">
        <w:rPr>
          <w:rFonts w:cs="Calibri"/>
          <w:szCs w:val="22"/>
        </w:rPr>
        <w:t xml:space="preserve">in the Misuse component relate to the sensitivity of model’s outputs </w:t>
      </w:r>
      <w:r w:rsidR="00940101">
        <w:rPr>
          <w:rFonts w:cs="Calibri"/>
          <w:szCs w:val="22"/>
        </w:rPr>
        <w:t xml:space="preserve">(e.g., </w:t>
      </w:r>
      <w:r w:rsidRPr="00091C8E">
        <w:rPr>
          <w:rFonts w:cs="Calibri"/>
          <w:b/>
          <w:szCs w:val="22"/>
        </w:rPr>
        <w:t>Total overdose deaths, Total overdose deaths synth Rx, Total overdose Rx</w:t>
      </w:r>
      <w:r w:rsidR="008071A7" w:rsidRPr="008A23D1">
        <w:rPr>
          <w:rFonts w:cs="Calibri"/>
          <w:szCs w:val="22"/>
        </w:rPr>
        <w:t>)</w:t>
      </w:r>
      <w:r w:rsidR="008071A7">
        <w:rPr>
          <w:rFonts w:cs="Calibri"/>
          <w:b/>
          <w:szCs w:val="22"/>
        </w:rPr>
        <w:t xml:space="preserve"> </w:t>
      </w:r>
      <w:r w:rsidRPr="00091C8E">
        <w:rPr>
          <w:rFonts w:cs="Calibri"/>
          <w:szCs w:val="22"/>
        </w:rPr>
        <w:t xml:space="preserve">to any changes in specific constants or inputs (ID 21, 23, and 24 in </w:t>
      </w:r>
      <w:r w:rsidR="00940101">
        <w:rPr>
          <w:rFonts w:cs="Calibri"/>
          <w:szCs w:val="22"/>
          <w:highlight w:val="yellow"/>
        </w:rPr>
        <w:fldChar w:fldCharType="begin"/>
      </w:r>
      <w:r w:rsidR="00940101">
        <w:rPr>
          <w:rFonts w:cs="Calibri"/>
          <w:szCs w:val="22"/>
        </w:rPr>
        <w:instrText xml:space="preserve"> REF _Ref51862916 \h </w:instrText>
      </w:r>
      <w:r w:rsidR="00940101">
        <w:rPr>
          <w:rFonts w:cs="Calibri"/>
          <w:szCs w:val="22"/>
          <w:highlight w:val="yellow"/>
        </w:rPr>
      </w:r>
      <w:r w:rsidR="00940101">
        <w:rPr>
          <w:rFonts w:cs="Calibri"/>
          <w:szCs w:val="22"/>
          <w:highlight w:val="yellow"/>
        </w:rPr>
        <w:fldChar w:fldCharType="separate"/>
      </w:r>
      <w:r w:rsidR="00940101">
        <w:t xml:space="preserve">Table </w:t>
      </w:r>
      <w:r w:rsidR="00940101">
        <w:rPr>
          <w:noProof/>
        </w:rPr>
        <w:t>5</w:t>
      </w:r>
      <w:r w:rsidR="00940101">
        <w:noBreakHyphen/>
      </w:r>
      <w:r w:rsidR="00940101">
        <w:rPr>
          <w:noProof/>
        </w:rPr>
        <w:t>12</w:t>
      </w:r>
      <w:r w:rsidR="00940101">
        <w:rPr>
          <w:rFonts w:cs="Calibri"/>
          <w:szCs w:val="22"/>
          <w:highlight w:val="yellow"/>
        </w:rPr>
        <w:fldChar w:fldCharType="end"/>
      </w:r>
      <w:r w:rsidRPr="00091C8E">
        <w:rPr>
          <w:rFonts w:cs="Calibri"/>
          <w:szCs w:val="22"/>
        </w:rPr>
        <w:t xml:space="preserve">). </w:t>
      </w:r>
    </w:p>
    <w:p w14:paraId="3997CF0F" w14:textId="1F95BF77" w:rsidR="00A104C7" w:rsidRPr="00091C8E" w:rsidRDefault="00A104C7" w:rsidP="00A104C7">
      <w:pPr>
        <w:pStyle w:val="BodyText"/>
        <w:rPr>
          <w:szCs w:val="22"/>
        </w:rPr>
      </w:pPr>
      <w:r w:rsidRPr="00091C8E">
        <w:rPr>
          <w:szCs w:val="22"/>
        </w:rPr>
        <w:t>Sensitivity testing involves changing the value</w:t>
      </w:r>
      <w:r w:rsidR="002C02B1">
        <w:rPr>
          <w:szCs w:val="22"/>
        </w:rPr>
        <w:t>s</w:t>
      </w:r>
      <w:r w:rsidRPr="00091C8E">
        <w:rPr>
          <w:szCs w:val="22"/>
        </w:rPr>
        <w:t xml:space="preserve"> of</w:t>
      </w:r>
      <w:r w:rsidR="008A23D1">
        <w:rPr>
          <w:szCs w:val="22"/>
        </w:rPr>
        <w:t xml:space="preserve"> model</w:t>
      </w:r>
      <w:r w:rsidRPr="00091C8E">
        <w:rPr>
          <w:szCs w:val="22"/>
        </w:rPr>
        <w:t xml:space="preserve"> inputs/constants while performing multiple simulations, then examining the uncertainty in selected output variables. Sensitivity testing can be very helpful in understanding the behavioral boundaries of a model and testing the robustness of model-based policies.</w:t>
      </w:r>
    </w:p>
    <w:p w14:paraId="0FEF54D6" w14:textId="0F202492" w:rsidR="00A104C7" w:rsidRPr="00091C8E" w:rsidRDefault="00CE26E7" w:rsidP="00A104C7">
      <w:pPr>
        <w:rPr>
          <w:szCs w:val="22"/>
        </w:rPr>
      </w:pPr>
      <w:r>
        <w:rPr>
          <w:szCs w:val="22"/>
        </w:rPr>
        <w:t>We performed all</w:t>
      </w:r>
      <w:r w:rsidR="00A104C7" w:rsidRPr="00091C8E">
        <w:rPr>
          <w:szCs w:val="22"/>
        </w:rPr>
        <w:t xml:space="preserve"> sensitivity test</w:t>
      </w:r>
      <w:r w:rsidR="00575554">
        <w:rPr>
          <w:szCs w:val="22"/>
        </w:rPr>
        <w:t>s</w:t>
      </w:r>
      <w:r w:rsidR="00A104C7" w:rsidRPr="00091C8E">
        <w:rPr>
          <w:szCs w:val="22"/>
        </w:rPr>
        <w:t xml:space="preserve"> using </w:t>
      </w:r>
      <w:r w:rsidR="002C02B1">
        <w:rPr>
          <w:szCs w:val="22"/>
        </w:rPr>
        <w:t>a</w:t>
      </w:r>
      <w:r w:rsidR="00A104C7" w:rsidRPr="00091C8E">
        <w:rPr>
          <w:szCs w:val="22"/>
        </w:rPr>
        <w:t xml:space="preserve"> Random Uniform distribution for 1,000 simulation runs. </w:t>
      </w:r>
      <w:r w:rsidR="00A8527A">
        <w:rPr>
          <w:szCs w:val="22"/>
        </w:rPr>
        <w:t>Examples</w:t>
      </w:r>
      <w:r w:rsidR="00655FC5">
        <w:rPr>
          <w:szCs w:val="22"/>
        </w:rPr>
        <w:t xml:space="preserve"> of our findings </w:t>
      </w:r>
      <w:r w:rsidR="00A8527A">
        <w:rPr>
          <w:szCs w:val="22"/>
        </w:rPr>
        <w:t>are</w:t>
      </w:r>
      <w:r w:rsidR="00655FC5">
        <w:rPr>
          <w:szCs w:val="22"/>
        </w:rPr>
        <w:t xml:space="preserve"> </w:t>
      </w:r>
      <w:r w:rsidR="00A8527A">
        <w:rPr>
          <w:szCs w:val="22"/>
        </w:rPr>
        <w:t xml:space="preserve">presented </w:t>
      </w:r>
      <w:r w:rsidR="00655FC5">
        <w:rPr>
          <w:szCs w:val="22"/>
        </w:rPr>
        <w:t xml:space="preserve">in </w:t>
      </w:r>
      <w:r w:rsidR="00A104C7" w:rsidRPr="00091C8E">
        <w:rPr>
          <w:szCs w:val="22"/>
        </w:rPr>
        <w:fldChar w:fldCharType="begin"/>
      </w:r>
      <w:r w:rsidR="00A104C7" w:rsidRPr="00091C8E">
        <w:rPr>
          <w:szCs w:val="22"/>
        </w:rPr>
        <w:instrText xml:space="preserve"> REF _Ref51869464 \h </w:instrText>
      </w:r>
      <w:r w:rsidR="00A104C7" w:rsidRPr="00091C8E">
        <w:rPr>
          <w:szCs w:val="22"/>
        </w:rPr>
      </w:r>
      <w:r w:rsidR="00A104C7" w:rsidRPr="00091C8E">
        <w:rPr>
          <w:szCs w:val="22"/>
        </w:rPr>
        <w:fldChar w:fldCharType="separate"/>
      </w:r>
      <w:r w:rsidR="00A104C7" w:rsidRPr="00091C8E">
        <w:t xml:space="preserve">Figure </w:t>
      </w:r>
      <w:r w:rsidR="00A104C7" w:rsidRPr="00091C8E">
        <w:rPr>
          <w:noProof/>
        </w:rPr>
        <w:t>5</w:t>
      </w:r>
      <w:r w:rsidR="00A104C7" w:rsidRPr="00091C8E">
        <w:noBreakHyphen/>
      </w:r>
      <w:r w:rsidR="00A104C7" w:rsidRPr="00091C8E">
        <w:rPr>
          <w:noProof/>
        </w:rPr>
        <w:t>1</w:t>
      </w:r>
      <w:r w:rsidR="00A104C7" w:rsidRPr="00091C8E">
        <w:rPr>
          <w:szCs w:val="22"/>
        </w:rPr>
        <w:fldChar w:fldCharType="end"/>
      </w:r>
      <w:r w:rsidR="00A104C7" w:rsidRPr="00091C8E">
        <w:rPr>
          <w:szCs w:val="22"/>
        </w:rPr>
        <w:t xml:space="preserve"> and </w:t>
      </w:r>
      <w:r w:rsidR="00070C38">
        <w:rPr>
          <w:szCs w:val="22"/>
        </w:rPr>
        <w:fldChar w:fldCharType="begin"/>
      </w:r>
      <w:r w:rsidR="00070C38">
        <w:rPr>
          <w:szCs w:val="22"/>
        </w:rPr>
        <w:instrText xml:space="preserve"> REF _Ref51870047 \h </w:instrText>
      </w:r>
      <w:r w:rsidR="00070C38">
        <w:rPr>
          <w:szCs w:val="22"/>
        </w:rPr>
      </w:r>
      <w:r w:rsidR="00070C38">
        <w:rPr>
          <w:szCs w:val="22"/>
        </w:rPr>
        <w:fldChar w:fldCharType="separate"/>
      </w:r>
      <w:r w:rsidR="00070C38">
        <w:t xml:space="preserve">Figure </w:t>
      </w:r>
      <w:r w:rsidR="00070C38">
        <w:rPr>
          <w:noProof/>
        </w:rPr>
        <w:t>5</w:t>
      </w:r>
      <w:r w:rsidR="00070C38">
        <w:noBreakHyphen/>
      </w:r>
      <w:r w:rsidR="00070C38">
        <w:rPr>
          <w:noProof/>
        </w:rPr>
        <w:t>2</w:t>
      </w:r>
      <w:r w:rsidR="00070C38">
        <w:rPr>
          <w:szCs w:val="22"/>
        </w:rPr>
        <w:fldChar w:fldCharType="end"/>
      </w:r>
      <w:r w:rsidR="00655FC5">
        <w:rPr>
          <w:szCs w:val="22"/>
        </w:rPr>
        <w:t>. These figures</w:t>
      </w:r>
      <w:r w:rsidR="00A104C7" w:rsidRPr="00091C8E">
        <w:rPr>
          <w:szCs w:val="22"/>
        </w:rPr>
        <w:t xml:space="preserve"> represent the sensitivity of some mode</w:t>
      </w:r>
      <w:r w:rsidR="008001FB">
        <w:rPr>
          <w:szCs w:val="22"/>
        </w:rPr>
        <w:t>l</w:t>
      </w:r>
      <w:r w:rsidR="00A104C7" w:rsidRPr="00091C8E">
        <w:rPr>
          <w:szCs w:val="22"/>
        </w:rPr>
        <w:t xml:space="preserve"> outputs to changes in the value of</w:t>
      </w:r>
      <w:r w:rsidR="00A104C7" w:rsidRPr="00091C8E">
        <w:rPr>
          <w:b/>
          <w:szCs w:val="22"/>
        </w:rPr>
        <w:t xml:space="preserve"> Initiation rate heroin with Rx misuse </w:t>
      </w:r>
      <w:r w:rsidR="00A104C7" w:rsidRPr="00091C8E">
        <w:rPr>
          <w:szCs w:val="22"/>
        </w:rPr>
        <w:t>as a constant or input. In these graphs, the grey area represents the 90% confidence interval (CI)</w:t>
      </w:r>
      <w:r w:rsidR="00DB7A3E">
        <w:rPr>
          <w:szCs w:val="22"/>
        </w:rPr>
        <w:t>;</w:t>
      </w:r>
      <w:r w:rsidR="00A104C7" w:rsidRPr="00091C8E">
        <w:rPr>
          <w:szCs w:val="22"/>
        </w:rPr>
        <w:t xml:space="preserve"> therefore, wider CI</w:t>
      </w:r>
      <w:r w:rsidR="00DB7A3E">
        <w:rPr>
          <w:szCs w:val="22"/>
        </w:rPr>
        <w:t>s</w:t>
      </w:r>
      <w:r w:rsidR="00A104C7" w:rsidRPr="00091C8E">
        <w:rPr>
          <w:szCs w:val="22"/>
        </w:rPr>
        <w:t xml:space="preserve"> mean more sensitivity of outputs to any changes in the input. As</w:t>
      </w:r>
      <w:r w:rsidR="00A104C7" w:rsidRPr="00091C8E">
        <w:rPr>
          <w:rFonts w:cs="Calibri"/>
          <w:szCs w:val="22"/>
        </w:rPr>
        <w:t xml:space="preserve"> </w:t>
      </w:r>
      <w:r w:rsidR="00E43490">
        <w:rPr>
          <w:rFonts w:cs="Calibri"/>
          <w:szCs w:val="22"/>
        </w:rPr>
        <w:t>captured</w:t>
      </w:r>
      <w:r w:rsidR="00A104C7" w:rsidRPr="00091C8E">
        <w:rPr>
          <w:rFonts w:cs="Calibri"/>
          <w:szCs w:val="22"/>
        </w:rPr>
        <w:t xml:space="preserve"> in </w:t>
      </w:r>
      <w:r w:rsidR="00A104C7" w:rsidRPr="00091C8E">
        <w:rPr>
          <w:szCs w:val="22"/>
        </w:rPr>
        <w:fldChar w:fldCharType="begin"/>
      </w:r>
      <w:r w:rsidR="00A104C7" w:rsidRPr="00091C8E">
        <w:rPr>
          <w:szCs w:val="22"/>
        </w:rPr>
        <w:instrText xml:space="preserve"> REF _Ref51869464 \h </w:instrText>
      </w:r>
      <w:r w:rsidR="00A104C7" w:rsidRPr="00091C8E">
        <w:rPr>
          <w:szCs w:val="22"/>
        </w:rPr>
      </w:r>
      <w:r w:rsidR="00A104C7" w:rsidRPr="00091C8E">
        <w:rPr>
          <w:szCs w:val="22"/>
        </w:rPr>
        <w:fldChar w:fldCharType="separate"/>
      </w:r>
      <w:r w:rsidR="00A104C7" w:rsidRPr="00091C8E">
        <w:t xml:space="preserve">Figure </w:t>
      </w:r>
      <w:r w:rsidR="00A104C7" w:rsidRPr="00091C8E">
        <w:rPr>
          <w:noProof/>
        </w:rPr>
        <w:t>5</w:t>
      </w:r>
      <w:r w:rsidR="00A104C7" w:rsidRPr="00091C8E">
        <w:noBreakHyphen/>
      </w:r>
      <w:r w:rsidR="00A104C7" w:rsidRPr="00091C8E">
        <w:rPr>
          <w:noProof/>
        </w:rPr>
        <w:t>1</w:t>
      </w:r>
      <w:r w:rsidR="00A104C7" w:rsidRPr="00091C8E">
        <w:rPr>
          <w:szCs w:val="22"/>
        </w:rPr>
        <w:fldChar w:fldCharType="end"/>
      </w:r>
      <w:r w:rsidR="00A104C7" w:rsidRPr="00091C8E">
        <w:rPr>
          <w:rFonts w:cs="Calibri"/>
          <w:szCs w:val="22"/>
        </w:rPr>
        <w:t xml:space="preserve">, </w:t>
      </w:r>
      <w:r w:rsidR="00787264">
        <w:rPr>
          <w:rFonts w:cs="Calibri"/>
          <w:szCs w:val="22"/>
        </w:rPr>
        <w:t xml:space="preserve">the 90% CI for </w:t>
      </w:r>
      <w:r w:rsidR="00A104C7" w:rsidRPr="00091C8E">
        <w:rPr>
          <w:rFonts w:cs="Calibri"/>
          <w:b/>
          <w:szCs w:val="22"/>
        </w:rPr>
        <w:t>Total overdose deaths synth heroin</w:t>
      </w:r>
      <w:r w:rsidR="00787264">
        <w:rPr>
          <w:rFonts w:cs="Calibri"/>
          <w:szCs w:val="22"/>
        </w:rPr>
        <w:t xml:space="preserve"> widens greatly after 2016 in response to changes in the </w:t>
      </w:r>
      <w:r w:rsidR="00A104C7" w:rsidRPr="00091C8E">
        <w:rPr>
          <w:rFonts w:cs="Calibri"/>
          <w:b/>
          <w:szCs w:val="22"/>
        </w:rPr>
        <w:t>Initiation rate heroin with Rx misuse</w:t>
      </w:r>
      <w:r w:rsidR="00A104C7" w:rsidRPr="00091C8E">
        <w:rPr>
          <w:rFonts w:cs="Calibri"/>
          <w:szCs w:val="22"/>
        </w:rPr>
        <w:t xml:space="preserve">. Also, </w:t>
      </w:r>
      <w:r w:rsidR="00A104C7" w:rsidRPr="00091C8E">
        <w:rPr>
          <w:rFonts w:cs="Calibri"/>
          <w:szCs w:val="22"/>
          <w:highlight w:val="yellow"/>
        </w:rPr>
        <w:fldChar w:fldCharType="begin"/>
      </w:r>
      <w:r w:rsidR="00A104C7" w:rsidRPr="00091C8E">
        <w:rPr>
          <w:rFonts w:cs="Calibri"/>
          <w:szCs w:val="22"/>
        </w:rPr>
        <w:instrText xml:space="preserve"> REF _Ref51870047 \h </w:instrText>
      </w:r>
      <w:r w:rsidR="00A104C7" w:rsidRPr="00091C8E">
        <w:rPr>
          <w:rFonts w:cs="Calibri"/>
          <w:szCs w:val="22"/>
          <w:highlight w:val="yellow"/>
        </w:rPr>
      </w:r>
      <w:r w:rsidR="00A104C7" w:rsidRPr="00091C8E">
        <w:rPr>
          <w:rFonts w:cs="Calibri"/>
          <w:szCs w:val="22"/>
          <w:highlight w:val="yellow"/>
        </w:rPr>
        <w:fldChar w:fldCharType="separate"/>
      </w:r>
      <w:r w:rsidR="00A104C7" w:rsidRPr="00091C8E">
        <w:t xml:space="preserve">Figure </w:t>
      </w:r>
      <w:r w:rsidR="00A104C7" w:rsidRPr="00091C8E">
        <w:rPr>
          <w:noProof/>
        </w:rPr>
        <w:t>5</w:t>
      </w:r>
      <w:r w:rsidR="00A104C7" w:rsidRPr="00091C8E">
        <w:noBreakHyphen/>
      </w:r>
      <w:r w:rsidR="00A104C7" w:rsidRPr="00091C8E">
        <w:rPr>
          <w:noProof/>
        </w:rPr>
        <w:t>2</w:t>
      </w:r>
      <w:r w:rsidR="00A104C7" w:rsidRPr="00091C8E">
        <w:rPr>
          <w:rFonts w:cs="Calibri"/>
          <w:szCs w:val="22"/>
          <w:highlight w:val="yellow"/>
        </w:rPr>
        <w:fldChar w:fldCharType="end"/>
      </w:r>
      <w:r w:rsidR="00A104C7" w:rsidRPr="00091C8E">
        <w:rPr>
          <w:rFonts w:cs="Calibri"/>
          <w:szCs w:val="22"/>
        </w:rPr>
        <w:t xml:space="preserve"> shows that </w:t>
      </w:r>
      <w:r w:rsidR="00A104C7" w:rsidRPr="00091C8E">
        <w:rPr>
          <w:rFonts w:cs="Calibri"/>
          <w:b/>
          <w:szCs w:val="22"/>
        </w:rPr>
        <w:t>Overdose death Rx OUD no H in Tx</w:t>
      </w:r>
      <w:r w:rsidR="00F55ECB">
        <w:rPr>
          <w:rStyle w:val="FootnoteReference"/>
          <w:rFonts w:cs="Calibri"/>
          <w:b/>
          <w:szCs w:val="22"/>
        </w:rPr>
        <w:footnoteReference w:id="9"/>
      </w:r>
      <w:r w:rsidR="00A104C7" w:rsidRPr="00091C8E">
        <w:rPr>
          <w:rFonts w:cs="Calibri"/>
          <w:szCs w:val="22"/>
        </w:rPr>
        <w:t xml:space="preserve"> for</w:t>
      </w:r>
      <w:r w:rsidR="00CF6280">
        <w:rPr>
          <w:rFonts w:cs="Calibri"/>
          <w:szCs w:val="22"/>
        </w:rPr>
        <w:t xml:space="preserve"> Bup</w:t>
      </w:r>
      <w:r w:rsidR="00A104C7" w:rsidRPr="00091C8E">
        <w:rPr>
          <w:rFonts w:cs="Calibri"/>
          <w:szCs w:val="22"/>
        </w:rPr>
        <w:t xml:space="preserve">, </w:t>
      </w:r>
      <w:r w:rsidR="00E44ABB">
        <w:rPr>
          <w:rFonts w:cs="Calibri"/>
          <w:szCs w:val="22"/>
        </w:rPr>
        <w:t>m</w:t>
      </w:r>
      <w:r w:rsidR="00A104C7" w:rsidRPr="00091C8E">
        <w:rPr>
          <w:rFonts w:cs="Calibri"/>
          <w:szCs w:val="22"/>
        </w:rPr>
        <w:t xml:space="preserve">ethadone </w:t>
      </w:r>
      <w:r w:rsidR="00E44ABB">
        <w:rPr>
          <w:rFonts w:cs="Calibri"/>
          <w:szCs w:val="22"/>
        </w:rPr>
        <w:t>m</w:t>
      </w:r>
      <w:r w:rsidR="00A104C7" w:rsidRPr="00091C8E">
        <w:rPr>
          <w:rFonts w:cs="Calibri"/>
          <w:szCs w:val="22"/>
        </w:rPr>
        <w:t xml:space="preserve">aintenance </w:t>
      </w:r>
      <w:r w:rsidR="00E44ABB">
        <w:rPr>
          <w:rFonts w:cs="Calibri"/>
          <w:szCs w:val="22"/>
        </w:rPr>
        <w:t>t</w:t>
      </w:r>
      <w:r w:rsidR="00A104C7" w:rsidRPr="00091C8E">
        <w:rPr>
          <w:rFonts w:cs="Calibri"/>
          <w:szCs w:val="22"/>
        </w:rPr>
        <w:t xml:space="preserve">reatment (MMT), and </w:t>
      </w:r>
      <w:r w:rsidR="00A104C7" w:rsidRPr="00091C8E">
        <w:rPr>
          <w:rFonts w:cs="Calibri"/>
        </w:rPr>
        <w:t xml:space="preserve">Vivitrol (Viv) are </w:t>
      </w:r>
      <w:r w:rsidR="00A104C7" w:rsidRPr="00091C8E">
        <w:rPr>
          <w:rFonts w:cs="Calibri"/>
          <w:szCs w:val="22"/>
        </w:rPr>
        <w:t xml:space="preserve">sensitive to the constant named </w:t>
      </w:r>
      <w:r w:rsidR="00A104C7" w:rsidRPr="00091C8E">
        <w:rPr>
          <w:rFonts w:cs="Calibri"/>
          <w:b/>
          <w:szCs w:val="22"/>
        </w:rPr>
        <w:t>Initiation rate heroin with Rx misuse</w:t>
      </w:r>
      <w:r w:rsidR="00A104C7" w:rsidRPr="00091C8E">
        <w:rPr>
          <w:rFonts w:cs="Calibri"/>
          <w:szCs w:val="22"/>
        </w:rPr>
        <w:t xml:space="preserve">. </w:t>
      </w:r>
    </w:p>
    <w:p w14:paraId="3BAE27D8" w14:textId="3747C7A2" w:rsidR="00647252" w:rsidRDefault="00A104C7" w:rsidP="00A104C7">
      <w:pPr>
        <w:rPr>
          <w:rFonts w:cs="Calibri"/>
          <w:szCs w:val="22"/>
        </w:rPr>
      </w:pPr>
      <w:r w:rsidRPr="000E4CBD">
        <w:rPr>
          <w:rFonts w:cs="Calibri"/>
          <w:szCs w:val="22"/>
        </w:rPr>
        <w:t>The results of these sensitivity test</w:t>
      </w:r>
      <w:r w:rsidR="00F52A94" w:rsidRPr="000E4CBD">
        <w:rPr>
          <w:rFonts w:cs="Calibri"/>
          <w:szCs w:val="22"/>
        </w:rPr>
        <w:t>s</w:t>
      </w:r>
      <w:r w:rsidR="0016686A" w:rsidRPr="000E4CBD">
        <w:rPr>
          <w:rFonts w:cs="Calibri"/>
          <w:szCs w:val="22"/>
        </w:rPr>
        <w:t xml:space="preserve"> </w:t>
      </w:r>
      <w:r w:rsidR="00F52A94" w:rsidRPr="000E4CBD">
        <w:rPr>
          <w:rFonts w:cs="Calibri"/>
          <w:szCs w:val="22"/>
        </w:rPr>
        <w:t>have two implications.</w:t>
      </w:r>
      <w:r w:rsidR="00824E26">
        <w:rPr>
          <w:rFonts w:cs="Calibri"/>
          <w:szCs w:val="22"/>
        </w:rPr>
        <w:t xml:space="preserve"> </w:t>
      </w:r>
      <w:r w:rsidR="00F52A94" w:rsidRPr="000E4CBD">
        <w:rPr>
          <w:rFonts w:cs="Calibri"/>
          <w:szCs w:val="22"/>
        </w:rPr>
        <w:t>First, they underscore the need for reliable estimates of the (range of plausible) values for the parameters to which behavior is highly sensitive.</w:t>
      </w:r>
      <w:r w:rsidR="007F555A">
        <w:rPr>
          <w:rFonts w:cs="Calibri"/>
          <w:szCs w:val="22"/>
        </w:rPr>
        <w:t xml:space="preserve"> </w:t>
      </w:r>
      <w:r w:rsidR="000E45CE" w:rsidRPr="000E45CE">
        <w:rPr>
          <w:rFonts w:cs="Calibri"/>
          <w:szCs w:val="22"/>
        </w:rPr>
        <w:t>It is important tha</w:t>
      </w:r>
      <w:r w:rsidR="00971A2D">
        <w:rPr>
          <w:rFonts w:cs="Calibri"/>
          <w:szCs w:val="22"/>
        </w:rPr>
        <w:t>t</w:t>
      </w:r>
      <w:r w:rsidR="000E45CE" w:rsidRPr="000E45CE">
        <w:rPr>
          <w:rFonts w:cs="Calibri"/>
          <w:szCs w:val="22"/>
        </w:rPr>
        <w:t xml:space="preserve"> estimates for</w:t>
      </w:r>
      <w:r w:rsidR="00511BF6">
        <w:rPr>
          <w:rFonts w:cs="Calibri"/>
          <w:szCs w:val="22"/>
        </w:rPr>
        <w:t xml:space="preserve"> these</w:t>
      </w:r>
      <w:r w:rsidR="000E45CE" w:rsidRPr="000E45CE">
        <w:rPr>
          <w:rFonts w:cs="Calibri"/>
          <w:szCs w:val="22"/>
        </w:rPr>
        <w:t xml:space="preserve"> variables are </w:t>
      </w:r>
      <w:r w:rsidR="00971A2D">
        <w:rPr>
          <w:rFonts w:cs="Calibri"/>
          <w:szCs w:val="22"/>
        </w:rPr>
        <w:t>well-</w:t>
      </w:r>
      <w:r w:rsidR="000E45CE" w:rsidRPr="000E45CE">
        <w:rPr>
          <w:rFonts w:cs="Calibri"/>
          <w:szCs w:val="22"/>
        </w:rPr>
        <w:t>documented so future users can build trust in the model.</w:t>
      </w:r>
      <w:r w:rsidR="000A2F72">
        <w:rPr>
          <w:rFonts w:cs="Calibri"/>
          <w:szCs w:val="22"/>
        </w:rPr>
        <w:t xml:space="preserve"> </w:t>
      </w:r>
      <w:r w:rsidR="00F52A94" w:rsidRPr="000E4CBD">
        <w:rPr>
          <w:rFonts w:cs="Calibri"/>
          <w:szCs w:val="22"/>
        </w:rPr>
        <w:t>Second, the sensitivity test results</w:t>
      </w:r>
      <w:r w:rsidRPr="000E4CBD">
        <w:rPr>
          <w:rFonts w:cs="Calibri"/>
          <w:szCs w:val="22"/>
        </w:rPr>
        <w:t xml:space="preserve"> highlight that</w:t>
      </w:r>
      <w:r w:rsidRPr="000E4CBD">
        <w:rPr>
          <w:rFonts w:cs="Calibri"/>
          <w:b/>
          <w:szCs w:val="22"/>
        </w:rPr>
        <w:t xml:space="preserve"> </w:t>
      </w:r>
      <w:r w:rsidRPr="000E4CBD">
        <w:rPr>
          <w:rFonts w:cs="Calibri"/>
          <w:szCs w:val="22"/>
        </w:rPr>
        <w:t xml:space="preserve">if the accuracy of </w:t>
      </w:r>
      <w:r w:rsidR="00AA1A62" w:rsidRPr="000E4CBD">
        <w:rPr>
          <w:rFonts w:cs="Calibri"/>
          <w:szCs w:val="22"/>
        </w:rPr>
        <w:t xml:space="preserve">baseline values of </w:t>
      </w:r>
      <w:r w:rsidRPr="000E4CBD">
        <w:rPr>
          <w:rFonts w:cs="Calibri"/>
          <w:szCs w:val="22"/>
        </w:rPr>
        <w:t>constants is well</w:t>
      </w:r>
      <w:r w:rsidR="00FF24BA">
        <w:rPr>
          <w:rFonts w:cs="Calibri"/>
          <w:szCs w:val="22"/>
        </w:rPr>
        <w:t>-</w:t>
      </w:r>
      <w:r w:rsidRPr="000E4CBD">
        <w:rPr>
          <w:rFonts w:cs="Calibri"/>
          <w:szCs w:val="22"/>
        </w:rPr>
        <w:t xml:space="preserve"> documented and supported, these "high leverage policy intervention" variables can be considered as an opportunity for further policy analysis.</w:t>
      </w:r>
      <w:r w:rsidRPr="00091C8E">
        <w:rPr>
          <w:rFonts w:cs="Calibri"/>
          <w:szCs w:val="22"/>
        </w:rPr>
        <w:t xml:space="preserve"> </w:t>
      </w:r>
    </w:p>
    <w:p w14:paraId="6B964146" w14:textId="2D63AD04" w:rsidR="00A104C7" w:rsidRPr="00CE287F" w:rsidRDefault="0073574F" w:rsidP="00A104C7">
      <w:pPr>
        <w:rPr>
          <w:rFonts w:cs="Calibri"/>
          <w:b/>
          <w:color w:val="000000"/>
          <w:szCs w:val="22"/>
        </w:rPr>
      </w:pPr>
      <w:r>
        <w:rPr>
          <w:rFonts w:cs="Calibri"/>
          <w:szCs w:val="22"/>
        </w:rPr>
        <w:t>H</w:t>
      </w:r>
      <w:r w:rsidRPr="00091C8E">
        <w:rPr>
          <w:rFonts w:cs="Calibri"/>
          <w:szCs w:val="22"/>
        </w:rPr>
        <w:t xml:space="preserve">aving </w:t>
      </w:r>
      <w:r w:rsidR="004B5723">
        <w:rPr>
          <w:rFonts w:cs="Calibri"/>
          <w:szCs w:val="22"/>
        </w:rPr>
        <w:t xml:space="preserve">highly sensitive </w:t>
      </w:r>
      <w:r w:rsidRPr="00091C8E">
        <w:rPr>
          <w:rFonts w:cs="Calibri"/>
          <w:szCs w:val="22"/>
        </w:rPr>
        <w:t xml:space="preserve">outputs is not necessarily a cause for concern. </w:t>
      </w:r>
      <w:r w:rsidR="007F5528">
        <w:rPr>
          <w:rFonts w:cs="Calibri"/>
          <w:szCs w:val="22"/>
        </w:rPr>
        <w:t>However, i</w:t>
      </w:r>
      <w:r w:rsidRPr="00091C8E">
        <w:rPr>
          <w:rFonts w:cs="Calibri"/>
          <w:szCs w:val="22"/>
        </w:rPr>
        <w:t>t is important that confidence intervals and estimates for variables that significantly impact the model are documented so future users can build trust in the model.</w:t>
      </w:r>
      <w:r>
        <w:rPr>
          <w:rFonts w:cs="Calibri"/>
          <w:szCs w:val="22"/>
        </w:rPr>
        <w:t xml:space="preserve"> Therefore, w</w:t>
      </w:r>
      <w:r w:rsidR="00A104C7" w:rsidRPr="00091C8E">
        <w:rPr>
          <w:rFonts w:cs="Calibri"/>
          <w:szCs w:val="22"/>
        </w:rPr>
        <w:t>e recommend emphasizing in the documentation that these inputs/constants could be potential "high leverage policy intervention</w:t>
      </w:r>
      <w:r w:rsidR="00AA1A62">
        <w:rPr>
          <w:rFonts w:cs="Calibri"/>
          <w:szCs w:val="22"/>
        </w:rPr>
        <w:t>s</w:t>
      </w:r>
      <w:r w:rsidR="00A104C7" w:rsidRPr="00091C8E">
        <w:rPr>
          <w:rFonts w:cs="Calibri"/>
          <w:szCs w:val="22"/>
        </w:rPr>
        <w:t xml:space="preserve">" so that analysts are aware prior to scoping scenarios to test in the model. </w:t>
      </w:r>
    </w:p>
    <w:p w14:paraId="7E5308B8" w14:textId="77777777" w:rsidR="00A104C7" w:rsidRDefault="00A104C7" w:rsidP="00A104C7">
      <w:pPr>
        <w:keepNext/>
        <w:jc w:val="center"/>
      </w:pPr>
      <w:r w:rsidRPr="0030406D">
        <w:rPr>
          <w:noProof/>
        </w:rPr>
        <w:drawing>
          <wp:inline distT="0" distB="0" distL="0" distR="0" wp14:anchorId="1740FBE1" wp14:editId="330BB5DD">
            <wp:extent cx="2874275" cy="2514719"/>
            <wp:effectExtent l="19050" t="19050" r="2159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7280" cy="2561093"/>
                    </a:xfrm>
                    <a:prstGeom prst="rect">
                      <a:avLst/>
                    </a:prstGeom>
                    <a:noFill/>
                    <a:ln>
                      <a:solidFill>
                        <a:schemeClr val="tx1"/>
                      </a:solidFill>
                    </a:ln>
                  </pic:spPr>
                </pic:pic>
              </a:graphicData>
            </a:graphic>
          </wp:inline>
        </w:drawing>
      </w:r>
    </w:p>
    <w:p w14:paraId="5282896E" w14:textId="5BFB1ACB" w:rsidR="00A104C7" w:rsidRDefault="00A104C7" w:rsidP="00883CBF">
      <w:pPr>
        <w:pStyle w:val="Caption"/>
        <w:rPr>
          <w:noProof/>
        </w:rPr>
      </w:pPr>
      <w:bookmarkStart w:id="102" w:name="_Ref51869464"/>
      <w:bookmarkStart w:id="103" w:name="_Toc51873874"/>
      <w:bookmarkStart w:id="104" w:name="_Toc52396491"/>
      <w:bookmarkStart w:id="105" w:name="_Toc52396056"/>
      <w:r>
        <w:t xml:space="preserve">Figure </w:t>
      </w:r>
      <w:r w:rsidR="00F7377E">
        <w:fldChar w:fldCharType="begin"/>
      </w:r>
      <w:r w:rsidR="00F7377E">
        <w:instrText xml:space="preserve"> STYLEREF 1 \s </w:instrText>
      </w:r>
      <w:r w:rsidR="00F7377E">
        <w:fldChar w:fldCharType="separate"/>
      </w:r>
      <w:r>
        <w:rPr>
          <w:noProof/>
        </w:rPr>
        <w:t>5</w:t>
      </w:r>
      <w:r w:rsidR="00F7377E">
        <w:rPr>
          <w:noProof/>
        </w:rPr>
        <w:fldChar w:fldCharType="end"/>
      </w:r>
      <w:r>
        <w:noBreakHyphen/>
      </w:r>
      <w:r w:rsidR="00F7377E">
        <w:fldChar w:fldCharType="begin"/>
      </w:r>
      <w:r w:rsidR="00F7377E">
        <w:instrText xml:space="preserve"> SEQ Figure \* ARABIC \s 1 </w:instrText>
      </w:r>
      <w:r w:rsidR="00F7377E">
        <w:fldChar w:fldCharType="separate"/>
      </w:r>
      <w:r>
        <w:rPr>
          <w:noProof/>
        </w:rPr>
        <w:t>1</w:t>
      </w:r>
      <w:r w:rsidR="00F7377E">
        <w:rPr>
          <w:noProof/>
        </w:rPr>
        <w:fldChar w:fldCharType="end"/>
      </w:r>
      <w:bookmarkEnd w:id="102"/>
      <w:r>
        <w:t xml:space="preserve">: </w:t>
      </w:r>
      <w:r w:rsidRPr="000202B9">
        <w:t xml:space="preserve">Sensitivity </w:t>
      </w:r>
      <w:r w:rsidR="00E47223">
        <w:t>T</w:t>
      </w:r>
      <w:r w:rsidRPr="000202B9">
        <w:t>est of Initiation rate heroin with Rx misuse on Total overdose deaths synth heroin</w:t>
      </w:r>
      <w:bookmarkEnd w:id="103"/>
      <w:bookmarkEnd w:id="104"/>
      <w:bookmarkEnd w:id="105"/>
    </w:p>
    <w:p w14:paraId="74DF3446" w14:textId="77777777" w:rsidR="00A104C7" w:rsidRPr="000202B9" w:rsidRDefault="00A104C7" w:rsidP="00A104C7">
      <w:pPr>
        <w:rPr>
          <w:lang w:eastAsia="en-US"/>
        </w:rPr>
      </w:pPr>
    </w:p>
    <w:p w14:paraId="31E5502D" w14:textId="77777777" w:rsidR="00A104C7" w:rsidRDefault="00A104C7" w:rsidP="00A104C7">
      <w:pPr>
        <w:keepNext/>
        <w:jc w:val="center"/>
      </w:pPr>
      <w:r w:rsidRPr="0030406D">
        <w:rPr>
          <w:noProof/>
        </w:rPr>
        <w:drawing>
          <wp:inline distT="0" distB="0" distL="0" distR="0" wp14:anchorId="634CB1EE" wp14:editId="1052DEB7">
            <wp:extent cx="2853803" cy="3522706"/>
            <wp:effectExtent l="19050" t="19050" r="2286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9451" cy="3616086"/>
                    </a:xfrm>
                    <a:prstGeom prst="rect">
                      <a:avLst/>
                    </a:prstGeom>
                    <a:noFill/>
                    <a:ln>
                      <a:solidFill>
                        <a:schemeClr val="tx1"/>
                      </a:solidFill>
                    </a:ln>
                  </pic:spPr>
                </pic:pic>
              </a:graphicData>
            </a:graphic>
          </wp:inline>
        </w:drawing>
      </w:r>
    </w:p>
    <w:p w14:paraId="7FD02E48" w14:textId="68A858EC" w:rsidR="00A104C7" w:rsidRPr="00BC0173" w:rsidRDefault="00A104C7" w:rsidP="00883CBF">
      <w:pPr>
        <w:pStyle w:val="Caption"/>
        <w:rPr>
          <w:rFonts w:cs="Calibri"/>
          <w:color w:val="000000"/>
        </w:rPr>
      </w:pPr>
      <w:bookmarkStart w:id="106" w:name="_Ref51870047"/>
      <w:bookmarkStart w:id="107" w:name="_Toc51873875"/>
      <w:bookmarkStart w:id="108" w:name="_Toc52396492"/>
      <w:bookmarkStart w:id="109" w:name="_Toc52396057"/>
      <w:r>
        <w:t xml:space="preserve">Figure </w:t>
      </w:r>
      <w:r w:rsidR="00F7377E">
        <w:fldChar w:fldCharType="begin"/>
      </w:r>
      <w:r w:rsidR="00F7377E">
        <w:instrText xml:space="preserve"> STYLEREF 1 \s </w:instrText>
      </w:r>
      <w:r w:rsidR="00F7377E">
        <w:fldChar w:fldCharType="separate"/>
      </w:r>
      <w:r>
        <w:rPr>
          <w:noProof/>
        </w:rPr>
        <w:t>5</w:t>
      </w:r>
      <w:r w:rsidR="00F7377E">
        <w:rPr>
          <w:noProof/>
        </w:rPr>
        <w:fldChar w:fldCharType="end"/>
      </w:r>
      <w:r>
        <w:noBreakHyphen/>
      </w:r>
      <w:r w:rsidR="00F7377E">
        <w:fldChar w:fldCharType="begin"/>
      </w:r>
      <w:r w:rsidR="00F7377E">
        <w:instrText xml:space="preserve"> SEQ Figure \* ARABIC \s 1 </w:instrText>
      </w:r>
      <w:r w:rsidR="00F7377E">
        <w:fldChar w:fldCharType="separate"/>
      </w:r>
      <w:r>
        <w:rPr>
          <w:noProof/>
        </w:rPr>
        <w:t>2</w:t>
      </w:r>
      <w:r w:rsidR="00F7377E">
        <w:rPr>
          <w:noProof/>
        </w:rPr>
        <w:fldChar w:fldCharType="end"/>
      </w:r>
      <w:bookmarkEnd w:id="106"/>
      <w:r>
        <w:t xml:space="preserve">: </w:t>
      </w:r>
      <w:r w:rsidRPr="008F2EF7">
        <w:t xml:space="preserve">Sensitivity </w:t>
      </w:r>
      <w:r w:rsidR="00070C38">
        <w:t>T</w:t>
      </w:r>
      <w:r w:rsidRPr="008F2EF7">
        <w:t>est of Initiation rate heroin with Rx misuse on Overdose death Rx OUD no H in Tx</w:t>
      </w:r>
      <w:bookmarkEnd w:id="107"/>
      <w:bookmarkEnd w:id="108"/>
      <w:bookmarkEnd w:id="109"/>
    </w:p>
    <w:p w14:paraId="708C884C" w14:textId="3A08785D" w:rsidR="00A104C7" w:rsidRDefault="00A104C7" w:rsidP="00A104C7">
      <w:pPr>
        <w:rPr>
          <w:rFonts w:cs="Calibri"/>
          <w:color w:val="000000"/>
          <w:szCs w:val="22"/>
        </w:rPr>
      </w:pPr>
      <w:r w:rsidRPr="00091C8E">
        <w:rPr>
          <w:rFonts w:cs="Calibri"/>
          <w:szCs w:val="22"/>
        </w:rPr>
        <w:t xml:space="preserve">In another test we set all inflows to stock of </w:t>
      </w:r>
      <w:r w:rsidRPr="00091C8E">
        <w:rPr>
          <w:rFonts w:cs="Calibri"/>
          <w:b/>
          <w:szCs w:val="22"/>
        </w:rPr>
        <w:t>Rx misuse no PY heroin</w:t>
      </w:r>
      <w:r w:rsidR="00B42C74">
        <w:rPr>
          <w:rStyle w:val="FootnoteReference"/>
          <w:rFonts w:cs="Calibri"/>
          <w:b/>
          <w:szCs w:val="22"/>
        </w:rPr>
        <w:footnoteReference w:id="10"/>
      </w:r>
      <w:r w:rsidRPr="00091C8E">
        <w:rPr>
          <w:rFonts w:cs="Calibri"/>
          <w:b/>
          <w:szCs w:val="22"/>
        </w:rPr>
        <w:t xml:space="preserve"> </w:t>
      </w:r>
      <w:r w:rsidRPr="00091C8E">
        <w:rPr>
          <w:rFonts w:cs="Calibri"/>
          <w:szCs w:val="22"/>
        </w:rPr>
        <w:t xml:space="preserve">to zero to </w:t>
      </w:r>
      <w:r w:rsidR="002B19BE">
        <w:rPr>
          <w:rFonts w:cs="Calibri"/>
          <w:szCs w:val="22"/>
        </w:rPr>
        <w:t>evaluate</w:t>
      </w:r>
      <w:r w:rsidRPr="00091C8E">
        <w:rPr>
          <w:rFonts w:cs="Calibri"/>
          <w:szCs w:val="22"/>
        </w:rPr>
        <w:t xml:space="preserve"> anomalous behavior in this part of the model. We </w:t>
      </w:r>
      <w:r w:rsidR="008B6B11">
        <w:rPr>
          <w:rFonts w:cs="Calibri"/>
          <w:color w:val="000000"/>
          <w:szCs w:val="22"/>
        </w:rPr>
        <w:t>observed</w:t>
      </w:r>
      <w:r>
        <w:rPr>
          <w:rFonts w:cs="Calibri"/>
          <w:color w:val="000000"/>
          <w:szCs w:val="22"/>
        </w:rPr>
        <w:t xml:space="preserve"> that i</w:t>
      </w:r>
      <w:r w:rsidRPr="00EE5FD7">
        <w:rPr>
          <w:rFonts w:cs="Calibri"/>
          <w:color w:val="000000"/>
          <w:szCs w:val="22"/>
        </w:rPr>
        <w:t xml:space="preserve">t takes more than 20 years to drain most of the people out of the </w:t>
      </w:r>
      <w:r w:rsidRPr="000F153B">
        <w:rPr>
          <w:rFonts w:cs="Calibri"/>
          <w:b/>
          <w:color w:val="000000"/>
          <w:szCs w:val="22"/>
        </w:rPr>
        <w:t>Rx misuse no PY heroin</w:t>
      </w:r>
      <w:r w:rsidRPr="00EE5FD7">
        <w:rPr>
          <w:rFonts w:cs="Calibri"/>
          <w:color w:val="000000"/>
          <w:szCs w:val="22"/>
        </w:rPr>
        <w:t xml:space="preserve"> stock when </w:t>
      </w:r>
      <w:r>
        <w:rPr>
          <w:rFonts w:cs="Calibri"/>
          <w:color w:val="000000"/>
          <w:szCs w:val="22"/>
        </w:rPr>
        <w:t xml:space="preserve">no new individuals are incoming into the system (see </w:t>
      </w:r>
      <w:r>
        <w:rPr>
          <w:rFonts w:cs="Calibri"/>
          <w:color w:val="000000"/>
          <w:szCs w:val="22"/>
        </w:rPr>
        <w:fldChar w:fldCharType="begin"/>
      </w:r>
      <w:r>
        <w:rPr>
          <w:rFonts w:cs="Calibri"/>
          <w:color w:val="000000"/>
          <w:szCs w:val="22"/>
        </w:rPr>
        <w:instrText xml:space="preserve"> REF _Ref51871028 \h </w:instrText>
      </w:r>
      <w:r>
        <w:rPr>
          <w:rFonts w:cs="Calibri"/>
          <w:color w:val="000000"/>
          <w:szCs w:val="22"/>
        </w:rPr>
      </w:r>
      <w:r>
        <w:rPr>
          <w:rFonts w:cs="Calibri"/>
          <w:color w:val="000000"/>
          <w:szCs w:val="22"/>
        </w:rPr>
        <w:fldChar w:fldCharType="separate"/>
      </w:r>
      <w:r>
        <w:t xml:space="preserve">Figure </w:t>
      </w:r>
      <w:r>
        <w:rPr>
          <w:noProof/>
        </w:rPr>
        <w:t>5</w:t>
      </w:r>
      <w:r>
        <w:noBreakHyphen/>
      </w:r>
      <w:r>
        <w:rPr>
          <w:noProof/>
        </w:rPr>
        <w:t>3</w:t>
      </w:r>
      <w:r>
        <w:rPr>
          <w:rFonts w:cs="Calibri"/>
          <w:color w:val="000000"/>
          <w:szCs w:val="22"/>
        </w:rPr>
        <w:fldChar w:fldCharType="end"/>
      </w:r>
      <w:r>
        <w:rPr>
          <w:rFonts w:cs="Calibri"/>
          <w:color w:val="000000"/>
          <w:szCs w:val="22"/>
        </w:rPr>
        <w:t>)</w:t>
      </w:r>
      <w:r w:rsidRPr="00EE5FD7">
        <w:rPr>
          <w:rFonts w:cs="Calibri"/>
          <w:color w:val="000000"/>
          <w:szCs w:val="22"/>
        </w:rPr>
        <w:t xml:space="preserve">. </w:t>
      </w:r>
      <w:r w:rsidR="000F153B">
        <w:rPr>
          <w:rFonts w:cs="Calibri"/>
          <w:color w:val="000000"/>
          <w:szCs w:val="22"/>
        </w:rPr>
        <w:t>When</w:t>
      </w:r>
      <w:r w:rsidRPr="00D91E6A">
        <w:rPr>
          <w:rFonts w:cs="Calibri"/>
          <w:color w:val="000000"/>
          <w:szCs w:val="22"/>
        </w:rPr>
        <w:t xml:space="preserve"> we set all the inflows at zero at time 2002, at time 2010 we still have </w:t>
      </w:r>
      <w:r w:rsidR="00A64EEA">
        <w:rPr>
          <w:rFonts w:cs="Calibri"/>
          <w:color w:val="000000"/>
          <w:szCs w:val="22"/>
        </w:rPr>
        <w:t>two</w:t>
      </w:r>
      <w:r w:rsidRPr="00D91E6A">
        <w:rPr>
          <w:rFonts w:cs="Calibri"/>
          <w:color w:val="000000"/>
          <w:szCs w:val="22"/>
        </w:rPr>
        <w:t xml:space="preserve"> million people in the stock, which </w:t>
      </w:r>
      <w:r w:rsidR="00BA4B1F">
        <w:rPr>
          <w:rFonts w:cs="Calibri"/>
          <w:color w:val="000000"/>
          <w:szCs w:val="22"/>
        </w:rPr>
        <w:t>predicts</w:t>
      </w:r>
      <w:r w:rsidR="00A64EEA">
        <w:rPr>
          <w:rFonts w:cs="Calibri"/>
          <w:color w:val="000000"/>
          <w:szCs w:val="22"/>
        </w:rPr>
        <w:t xml:space="preserve"> that</w:t>
      </w:r>
      <w:r w:rsidR="00BA4B1F" w:rsidRPr="00D91E6A">
        <w:rPr>
          <w:rFonts w:cs="Calibri"/>
          <w:color w:val="000000"/>
          <w:szCs w:val="22"/>
        </w:rPr>
        <w:t xml:space="preserve"> </w:t>
      </w:r>
      <w:r w:rsidRPr="00D91E6A">
        <w:rPr>
          <w:rFonts w:cs="Calibri"/>
          <w:color w:val="000000"/>
          <w:szCs w:val="22"/>
        </w:rPr>
        <w:t xml:space="preserve">after </w:t>
      </w:r>
      <w:r w:rsidR="00A64EEA">
        <w:rPr>
          <w:rFonts w:cs="Calibri"/>
          <w:color w:val="000000"/>
          <w:szCs w:val="22"/>
        </w:rPr>
        <w:t>eight</w:t>
      </w:r>
      <w:r w:rsidRPr="00D91E6A">
        <w:rPr>
          <w:rFonts w:cs="Calibri"/>
          <w:color w:val="000000"/>
          <w:szCs w:val="22"/>
        </w:rPr>
        <w:t xml:space="preserve"> </w:t>
      </w:r>
      <w:r w:rsidRPr="003B0E3F">
        <w:rPr>
          <w:rFonts w:cs="Calibri"/>
          <w:color w:val="000000"/>
          <w:szCs w:val="22"/>
        </w:rPr>
        <w:t>years of cutting all the Rx misuse sources</w:t>
      </w:r>
      <w:r w:rsidR="00BA4B1F">
        <w:rPr>
          <w:rFonts w:cs="Calibri"/>
          <w:color w:val="000000"/>
          <w:szCs w:val="22"/>
        </w:rPr>
        <w:t>,</w:t>
      </w:r>
      <w:r w:rsidRPr="003B0E3F">
        <w:rPr>
          <w:rFonts w:cs="Calibri"/>
          <w:color w:val="000000"/>
          <w:szCs w:val="22"/>
        </w:rPr>
        <w:t xml:space="preserve"> we still have almost 25% of the initial stock of Rx misusers (ID 2 in </w:t>
      </w:r>
      <w:r>
        <w:rPr>
          <w:rFonts w:cs="Calibri"/>
          <w:color w:val="000000"/>
          <w:szCs w:val="22"/>
        </w:rPr>
        <w:fldChar w:fldCharType="begin"/>
      </w:r>
      <w:r>
        <w:rPr>
          <w:rFonts w:cs="Calibri"/>
          <w:color w:val="000000"/>
          <w:szCs w:val="22"/>
        </w:rPr>
        <w:instrText xml:space="preserve"> REF _Ref51862916 \h </w:instrText>
      </w:r>
      <w:r>
        <w:rPr>
          <w:rFonts w:cs="Calibri"/>
          <w:color w:val="000000"/>
          <w:szCs w:val="22"/>
        </w:rPr>
      </w:r>
      <w:r>
        <w:rPr>
          <w:rFonts w:cs="Calibri"/>
          <w:color w:val="000000"/>
          <w:szCs w:val="22"/>
        </w:rPr>
        <w:fldChar w:fldCharType="separate"/>
      </w:r>
      <w:r w:rsidR="00583253">
        <w:t xml:space="preserve">Table </w:t>
      </w:r>
      <w:r w:rsidR="00583253">
        <w:rPr>
          <w:noProof/>
        </w:rPr>
        <w:t>5</w:t>
      </w:r>
      <w:r w:rsidR="00583253">
        <w:noBreakHyphen/>
      </w:r>
      <w:r w:rsidR="00583253">
        <w:rPr>
          <w:noProof/>
        </w:rPr>
        <w:t>12</w:t>
      </w:r>
      <w:r>
        <w:rPr>
          <w:rFonts w:cs="Calibri"/>
          <w:color w:val="000000"/>
          <w:szCs w:val="22"/>
        </w:rPr>
        <w:fldChar w:fldCharType="end"/>
      </w:r>
      <w:r w:rsidRPr="003B0E3F">
        <w:rPr>
          <w:rFonts w:cs="Calibri"/>
          <w:color w:val="000000"/>
          <w:szCs w:val="22"/>
        </w:rPr>
        <w:t>).</w:t>
      </w:r>
      <w:r>
        <w:rPr>
          <w:rFonts w:cs="Calibri"/>
          <w:color w:val="000000"/>
          <w:szCs w:val="22"/>
        </w:rPr>
        <w:t xml:space="preserve"> We</w:t>
      </w:r>
      <w:r w:rsidDel="00A7200B">
        <w:rPr>
          <w:rFonts w:cs="Calibri"/>
          <w:color w:val="000000"/>
          <w:szCs w:val="22"/>
        </w:rPr>
        <w:t xml:space="preserve"> </w:t>
      </w:r>
      <w:r w:rsidR="00A7200B">
        <w:rPr>
          <w:rFonts w:cs="Calibri"/>
          <w:color w:val="000000"/>
          <w:szCs w:val="22"/>
        </w:rPr>
        <w:t xml:space="preserve">request </w:t>
      </w:r>
      <w:r>
        <w:rPr>
          <w:rFonts w:cs="Calibri"/>
          <w:color w:val="000000"/>
          <w:szCs w:val="22"/>
        </w:rPr>
        <w:t xml:space="preserve">the Grant </w:t>
      </w:r>
      <w:r w:rsidR="007162B1">
        <w:rPr>
          <w:rFonts w:cs="Calibri"/>
          <w:color w:val="000000"/>
          <w:szCs w:val="22"/>
        </w:rPr>
        <w:t xml:space="preserve">Team </w:t>
      </w:r>
      <w:r>
        <w:rPr>
          <w:rFonts w:cs="Calibri"/>
          <w:color w:val="000000"/>
          <w:szCs w:val="22"/>
        </w:rPr>
        <w:t>consider whether this behavior is reasonable and provide more explanation.</w:t>
      </w:r>
    </w:p>
    <w:p w14:paraId="5A55CD75" w14:textId="77777777" w:rsidR="00A104C7" w:rsidRDefault="00A104C7" w:rsidP="00A104C7">
      <w:pPr>
        <w:keepNext/>
        <w:jc w:val="center"/>
      </w:pPr>
      <w:r>
        <w:rPr>
          <w:noProof/>
        </w:rPr>
        <w:drawing>
          <wp:inline distT="0" distB="0" distL="0" distR="0" wp14:anchorId="5636D17E" wp14:editId="100FC5C3">
            <wp:extent cx="3427012" cy="2284674"/>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6">
                      <a:extLst>
                        <a:ext uri="{28A0092B-C50C-407E-A947-70E740481C1C}">
                          <a14:useLocalDpi xmlns:a14="http://schemas.microsoft.com/office/drawing/2010/main" val="0"/>
                        </a:ext>
                      </a:extLst>
                    </a:blip>
                    <a:stretch>
                      <a:fillRect/>
                    </a:stretch>
                  </pic:blipFill>
                  <pic:spPr>
                    <a:xfrm>
                      <a:off x="0" y="0"/>
                      <a:ext cx="3427012" cy="2284674"/>
                    </a:xfrm>
                    <a:prstGeom prst="rect">
                      <a:avLst/>
                    </a:prstGeom>
                  </pic:spPr>
                </pic:pic>
              </a:graphicData>
            </a:graphic>
          </wp:inline>
        </w:drawing>
      </w:r>
    </w:p>
    <w:p w14:paraId="34EA1CA7" w14:textId="49D57507" w:rsidR="00A104C7" w:rsidRPr="0031274C" w:rsidRDefault="00A104C7" w:rsidP="00883CBF">
      <w:pPr>
        <w:pStyle w:val="Caption"/>
        <w:rPr>
          <w:rFonts w:cs="Calibri"/>
          <w:color w:val="000000"/>
        </w:rPr>
      </w:pPr>
      <w:bookmarkStart w:id="110" w:name="_Ref51871028"/>
      <w:bookmarkStart w:id="111" w:name="_Toc51873876"/>
      <w:bookmarkStart w:id="112" w:name="_Toc52396493"/>
      <w:bookmarkStart w:id="113" w:name="_Toc52396058"/>
      <w:r>
        <w:t xml:space="preserve">Figure </w:t>
      </w:r>
      <w:r w:rsidR="00F7377E">
        <w:fldChar w:fldCharType="begin"/>
      </w:r>
      <w:r w:rsidR="00F7377E">
        <w:instrText xml:space="preserve"> STYLEREF 1 \s </w:instrText>
      </w:r>
      <w:r w:rsidR="00F7377E">
        <w:fldChar w:fldCharType="separate"/>
      </w:r>
      <w:r>
        <w:rPr>
          <w:noProof/>
        </w:rPr>
        <w:t>5</w:t>
      </w:r>
      <w:r w:rsidR="00F7377E">
        <w:rPr>
          <w:noProof/>
        </w:rPr>
        <w:fldChar w:fldCharType="end"/>
      </w:r>
      <w:r>
        <w:noBreakHyphen/>
      </w:r>
      <w:r w:rsidR="00F7377E">
        <w:fldChar w:fldCharType="begin"/>
      </w:r>
      <w:r w:rsidR="00F7377E">
        <w:instrText xml:space="preserve"> SEQ Figure \* ARABIC \s 1 </w:instrText>
      </w:r>
      <w:r w:rsidR="00F7377E">
        <w:fldChar w:fldCharType="separate"/>
      </w:r>
      <w:r>
        <w:rPr>
          <w:noProof/>
        </w:rPr>
        <w:t>3</w:t>
      </w:r>
      <w:r w:rsidR="00F7377E">
        <w:rPr>
          <w:noProof/>
        </w:rPr>
        <w:fldChar w:fldCharType="end"/>
      </w:r>
      <w:r>
        <w:t>: Rx misuse no PY heroin</w:t>
      </w:r>
      <w:bookmarkEnd w:id="110"/>
      <w:bookmarkEnd w:id="111"/>
      <w:bookmarkEnd w:id="112"/>
      <w:bookmarkEnd w:id="113"/>
    </w:p>
    <w:p w14:paraId="5C7F35D4" w14:textId="27B3D0D4" w:rsidR="00A104C7" w:rsidRDefault="007162B1" w:rsidP="00A104C7">
      <w:pPr>
        <w:rPr>
          <w:rFonts w:cs="Calibri"/>
          <w:color w:val="000000"/>
          <w:szCs w:val="22"/>
        </w:rPr>
      </w:pPr>
      <w:r>
        <w:rPr>
          <w:rFonts w:cs="Calibri"/>
          <w:color w:val="000000"/>
          <w:szCs w:val="22"/>
        </w:rPr>
        <w:t>Additionally</w:t>
      </w:r>
      <w:r w:rsidR="00A104C7">
        <w:rPr>
          <w:rFonts w:cs="Calibri"/>
          <w:color w:val="000000"/>
          <w:szCs w:val="22"/>
        </w:rPr>
        <w:t>,</w:t>
      </w:r>
      <w:r>
        <w:rPr>
          <w:rFonts w:cs="Calibri"/>
          <w:color w:val="000000"/>
          <w:szCs w:val="22"/>
        </w:rPr>
        <w:t xml:space="preserve"> we</w:t>
      </w:r>
      <w:r w:rsidR="00A104C7">
        <w:rPr>
          <w:rFonts w:cs="Calibri"/>
          <w:color w:val="000000"/>
          <w:szCs w:val="22"/>
        </w:rPr>
        <w:t xml:space="preserve"> replicated the results that </w:t>
      </w:r>
      <w:r w:rsidR="0031274C">
        <w:rPr>
          <w:rFonts w:cs="Calibri"/>
          <w:color w:val="000000"/>
          <w:szCs w:val="22"/>
        </w:rPr>
        <w:t xml:space="preserve">the Grant Team </w:t>
      </w:r>
      <w:r w:rsidR="00A104C7">
        <w:rPr>
          <w:rFonts w:cs="Calibri"/>
          <w:color w:val="000000"/>
          <w:szCs w:val="22"/>
        </w:rPr>
        <w:t xml:space="preserve">provided in the Goodness-of-fit document for several variables (see </w:t>
      </w:r>
      <w:r w:rsidR="00A104C7">
        <w:rPr>
          <w:rFonts w:cs="Calibri"/>
          <w:color w:val="000000"/>
          <w:szCs w:val="22"/>
          <w:highlight w:val="yellow"/>
        </w:rPr>
        <w:fldChar w:fldCharType="begin"/>
      </w:r>
      <w:r w:rsidR="00A104C7">
        <w:rPr>
          <w:rFonts w:cs="Calibri"/>
          <w:color w:val="000000"/>
          <w:szCs w:val="22"/>
        </w:rPr>
        <w:instrText xml:space="preserve"> REF _Ref51862951 \h </w:instrText>
      </w:r>
      <w:r w:rsidR="00A104C7">
        <w:rPr>
          <w:rFonts w:cs="Calibri"/>
          <w:color w:val="000000"/>
          <w:szCs w:val="22"/>
          <w:highlight w:val="yellow"/>
        </w:rPr>
      </w:r>
      <w:r w:rsidR="00A104C7">
        <w:rPr>
          <w:rFonts w:cs="Calibri"/>
          <w:color w:val="000000"/>
          <w:szCs w:val="22"/>
          <w:highlight w:val="yellow"/>
        </w:rPr>
        <w:fldChar w:fldCharType="separate"/>
      </w:r>
      <w:r w:rsidR="00583253">
        <w:t xml:space="preserve">Table </w:t>
      </w:r>
      <w:r w:rsidR="00583253">
        <w:rPr>
          <w:noProof/>
        </w:rPr>
        <w:t>5</w:t>
      </w:r>
      <w:r w:rsidR="00583253">
        <w:noBreakHyphen/>
      </w:r>
      <w:r w:rsidR="00583253">
        <w:rPr>
          <w:noProof/>
        </w:rPr>
        <w:t>10</w:t>
      </w:r>
      <w:r w:rsidR="00A104C7">
        <w:rPr>
          <w:rFonts w:cs="Calibri"/>
          <w:color w:val="000000"/>
          <w:szCs w:val="22"/>
          <w:highlight w:val="yellow"/>
        </w:rPr>
        <w:fldChar w:fldCharType="end"/>
      </w:r>
      <w:r w:rsidR="00A104C7">
        <w:rPr>
          <w:rFonts w:cs="Calibri"/>
          <w:color w:val="000000"/>
          <w:szCs w:val="22"/>
        </w:rPr>
        <w:t xml:space="preserve">). Our findings confirm the provided results in most cases. However, </w:t>
      </w:r>
      <w:r w:rsidR="00A61344" w:rsidRPr="00727C95">
        <w:rPr>
          <w:rFonts w:cs="Calibri"/>
          <w:color w:val="000000"/>
          <w:szCs w:val="22"/>
        </w:rPr>
        <w:t xml:space="preserve">for </w:t>
      </w:r>
      <w:r w:rsidR="00A61344" w:rsidRPr="00727C95">
        <w:rPr>
          <w:rFonts w:cs="Calibri"/>
          <w:b/>
          <w:bCs/>
          <w:color w:val="000000"/>
          <w:szCs w:val="22"/>
        </w:rPr>
        <w:t>Initiating Rx misuse own Rx</w:t>
      </w:r>
      <w:r w:rsidR="00A61344" w:rsidRPr="00727C95">
        <w:rPr>
          <w:rFonts w:cs="Calibri"/>
          <w:color w:val="000000"/>
          <w:szCs w:val="22"/>
        </w:rPr>
        <w:t xml:space="preserve"> and </w:t>
      </w:r>
      <w:r w:rsidR="00A61344" w:rsidRPr="00727C95">
        <w:rPr>
          <w:rFonts w:cs="Calibri"/>
          <w:b/>
          <w:bCs/>
          <w:color w:val="000000"/>
          <w:szCs w:val="22"/>
        </w:rPr>
        <w:t>Total Rx misuse initiation</w:t>
      </w:r>
      <w:r w:rsidR="00640891">
        <w:rPr>
          <w:rFonts w:cs="Calibri"/>
          <w:b/>
          <w:bCs/>
          <w:color w:val="000000"/>
          <w:szCs w:val="22"/>
        </w:rPr>
        <w:t xml:space="preserve"> </w:t>
      </w:r>
      <w:r w:rsidR="00640891">
        <w:rPr>
          <w:rFonts w:cs="Calibri"/>
          <w:color w:val="000000"/>
          <w:szCs w:val="22"/>
        </w:rPr>
        <w:t>root-mean-square error</w:t>
      </w:r>
      <w:r w:rsidR="00640891" w:rsidRPr="00727C95">
        <w:rPr>
          <w:rFonts w:cs="Calibri"/>
          <w:color w:val="000000"/>
          <w:szCs w:val="22"/>
        </w:rPr>
        <w:t xml:space="preserve"> </w:t>
      </w:r>
      <w:r w:rsidR="00640891">
        <w:rPr>
          <w:rFonts w:cs="Calibri"/>
          <w:color w:val="000000"/>
          <w:szCs w:val="22"/>
        </w:rPr>
        <w:t>(</w:t>
      </w:r>
      <w:r w:rsidR="00640891" w:rsidRPr="00727C95">
        <w:rPr>
          <w:rFonts w:cs="Calibri"/>
          <w:color w:val="000000"/>
          <w:szCs w:val="22"/>
        </w:rPr>
        <w:t>RMSE</w:t>
      </w:r>
      <w:r w:rsidR="00640891">
        <w:rPr>
          <w:rFonts w:cs="Calibri"/>
          <w:color w:val="000000"/>
          <w:szCs w:val="22"/>
        </w:rPr>
        <w:t>)</w:t>
      </w:r>
      <w:r w:rsidR="00640891" w:rsidRPr="00727C95">
        <w:rPr>
          <w:rFonts w:cs="Calibri"/>
          <w:color w:val="000000"/>
          <w:szCs w:val="22"/>
        </w:rPr>
        <w:t xml:space="preserve">, R^2, and </w:t>
      </w:r>
      <w:r w:rsidR="00640891">
        <w:rPr>
          <w:rFonts w:cs="Calibri"/>
          <w:color w:val="000000"/>
          <w:szCs w:val="22"/>
        </w:rPr>
        <w:t>mean absolute percentage error (</w:t>
      </w:r>
      <w:r w:rsidR="00640891" w:rsidRPr="00727C95">
        <w:rPr>
          <w:rFonts w:cs="Calibri"/>
          <w:color w:val="000000"/>
          <w:szCs w:val="22"/>
        </w:rPr>
        <w:t>MAPE</w:t>
      </w:r>
      <w:r w:rsidR="00640891">
        <w:rPr>
          <w:rFonts w:cs="Calibri"/>
          <w:color w:val="000000"/>
          <w:szCs w:val="22"/>
        </w:rPr>
        <w:t>)</w:t>
      </w:r>
      <w:r w:rsidR="00A61344">
        <w:rPr>
          <w:rFonts w:cs="Calibri"/>
          <w:color w:val="000000"/>
          <w:szCs w:val="22"/>
        </w:rPr>
        <w:t xml:space="preserve">, there was a more than </w:t>
      </w:r>
      <w:r w:rsidR="00A61344" w:rsidRPr="00727C95">
        <w:rPr>
          <w:rFonts w:cs="Calibri"/>
          <w:color w:val="000000"/>
          <w:szCs w:val="22"/>
        </w:rPr>
        <w:t xml:space="preserve">5% difference between our results and the </w:t>
      </w:r>
      <w:r w:rsidR="00A61344" w:rsidRPr="00497593">
        <w:rPr>
          <w:rFonts w:cs="Calibri"/>
          <w:color w:val="000000"/>
          <w:szCs w:val="22"/>
        </w:rPr>
        <w:t xml:space="preserve">values </w:t>
      </w:r>
      <w:r w:rsidR="00A61344">
        <w:rPr>
          <w:rFonts w:cs="Calibri"/>
          <w:color w:val="000000"/>
          <w:szCs w:val="22"/>
        </w:rPr>
        <w:t xml:space="preserve">provided </w:t>
      </w:r>
      <w:r w:rsidR="00A61344" w:rsidRPr="00497593">
        <w:rPr>
          <w:rFonts w:cs="Calibri"/>
          <w:color w:val="000000"/>
          <w:szCs w:val="22"/>
        </w:rPr>
        <w:t>in the documentation</w:t>
      </w:r>
      <w:r w:rsidR="00A104C7" w:rsidRPr="00497593">
        <w:rPr>
          <w:rFonts w:cs="Calibri"/>
          <w:color w:val="000000"/>
          <w:szCs w:val="22"/>
        </w:rPr>
        <w:t xml:space="preserve">. </w:t>
      </w:r>
      <w:r w:rsidR="007A3572">
        <w:rPr>
          <w:rFonts w:cs="Calibri"/>
          <w:color w:val="000000"/>
          <w:szCs w:val="22"/>
        </w:rPr>
        <w:t>F</w:t>
      </w:r>
      <w:r w:rsidR="007A3572" w:rsidRPr="00497593">
        <w:rPr>
          <w:rFonts w:cs="Calibri"/>
          <w:color w:val="000000"/>
          <w:szCs w:val="22"/>
        </w:rPr>
        <w:t xml:space="preserve">or </w:t>
      </w:r>
      <w:r w:rsidR="007A3572" w:rsidRPr="00497593">
        <w:rPr>
          <w:rFonts w:cs="Calibri"/>
          <w:b/>
          <w:bCs/>
          <w:color w:val="000000"/>
          <w:szCs w:val="22"/>
        </w:rPr>
        <w:t>Initiating Rx misuse diverted</w:t>
      </w:r>
      <w:r w:rsidR="007A3572">
        <w:rPr>
          <w:rFonts w:cs="Calibri"/>
          <w:b/>
          <w:bCs/>
          <w:color w:val="000000"/>
          <w:szCs w:val="22"/>
        </w:rPr>
        <w:t xml:space="preserve"> </w:t>
      </w:r>
      <w:r w:rsidR="007A3572">
        <w:rPr>
          <w:rFonts w:cs="Calibri"/>
          <w:bCs/>
          <w:color w:val="000000"/>
          <w:szCs w:val="22"/>
        </w:rPr>
        <w:t>w</w:t>
      </w:r>
      <w:r w:rsidR="00A104C7" w:rsidRPr="00497593">
        <w:rPr>
          <w:rFonts w:cs="Calibri"/>
          <w:color w:val="000000"/>
          <w:szCs w:val="22"/>
        </w:rPr>
        <w:t xml:space="preserve">e also observed </w:t>
      </w:r>
      <w:r w:rsidR="00503A5F">
        <w:rPr>
          <w:rFonts w:cs="Calibri"/>
          <w:color w:val="000000"/>
          <w:szCs w:val="22"/>
        </w:rPr>
        <w:t xml:space="preserve">a </w:t>
      </w:r>
      <w:r w:rsidR="00A104C7" w:rsidRPr="00497593">
        <w:rPr>
          <w:rFonts w:cs="Calibri"/>
          <w:color w:val="000000"/>
          <w:szCs w:val="22"/>
        </w:rPr>
        <w:t>more that 5% difference in the RMSE and MAPE between our finding</w:t>
      </w:r>
      <w:r w:rsidR="00A61344">
        <w:rPr>
          <w:rFonts w:cs="Calibri"/>
          <w:color w:val="000000"/>
          <w:szCs w:val="22"/>
        </w:rPr>
        <w:t>s</w:t>
      </w:r>
      <w:r w:rsidR="00A104C7" w:rsidRPr="00497593">
        <w:rPr>
          <w:rFonts w:cs="Calibri"/>
          <w:color w:val="000000"/>
          <w:szCs w:val="22"/>
        </w:rPr>
        <w:t xml:space="preserve"> and th</w:t>
      </w:r>
      <w:r w:rsidR="00081543">
        <w:rPr>
          <w:rFonts w:cs="Calibri"/>
          <w:color w:val="000000"/>
          <w:szCs w:val="22"/>
        </w:rPr>
        <w:t>ose</w:t>
      </w:r>
      <w:r w:rsidR="00A104C7" w:rsidRPr="00497593">
        <w:rPr>
          <w:rFonts w:cs="Calibri"/>
          <w:color w:val="000000"/>
          <w:szCs w:val="22"/>
        </w:rPr>
        <w:t xml:space="preserve"> reported </w:t>
      </w:r>
      <w:r w:rsidR="00081543">
        <w:rPr>
          <w:rFonts w:cs="Calibri"/>
          <w:color w:val="000000"/>
          <w:szCs w:val="22"/>
        </w:rPr>
        <w:t>by the Grant Team</w:t>
      </w:r>
      <w:r w:rsidR="00A104C7" w:rsidRPr="00497593">
        <w:rPr>
          <w:rFonts w:cs="Calibri"/>
          <w:color w:val="000000"/>
          <w:szCs w:val="22"/>
        </w:rPr>
        <w:t xml:space="preserve"> (ID 29 in </w:t>
      </w:r>
      <w:r w:rsidR="004648C5">
        <w:rPr>
          <w:rFonts w:cs="Calibri"/>
          <w:color w:val="000000"/>
          <w:szCs w:val="22"/>
        </w:rPr>
        <w:fldChar w:fldCharType="begin"/>
      </w:r>
      <w:r w:rsidR="004648C5">
        <w:rPr>
          <w:rFonts w:cs="Calibri"/>
          <w:color w:val="000000"/>
          <w:szCs w:val="22"/>
        </w:rPr>
        <w:instrText xml:space="preserve"> REF _Ref51862916 \h </w:instrText>
      </w:r>
      <w:r w:rsidR="004648C5">
        <w:rPr>
          <w:rFonts w:cs="Calibri"/>
          <w:color w:val="000000"/>
          <w:szCs w:val="22"/>
        </w:rPr>
      </w:r>
      <w:r w:rsidR="004648C5">
        <w:rPr>
          <w:rFonts w:cs="Calibri"/>
          <w:color w:val="000000"/>
          <w:szCs w:val="22"/>
        </w:rPr>
        <w:fldChar w:fldCharType="separate"/>
      </w:r>
      <w:r w:rsidR="004648C5">
        <w:t xml:space="preserve">Table </w:t>
      </w:r>
      <w:r w:rsidR="004648C5">
        <w:rPr>
          <w:noProof/>
        </w:rPr>
        <w:t>5</w:t>
      </w:r>
      <w:r w:rsidR="004648C5">
        <w:noBreakHyphen/>
      </w:r>
      <w:r w:rsidR="004648C5">
        <w:rPr>
          <w:noProof/>
        </w:rPr>
        <w:t>12</w:t>
      </w:r>
      <w:r w:rsidR="004648C5">
        <w:rPr>
          <w:rFonts w:cs="Calibri"/>
          <w:color w:val="000000"/>
          <w:szCs w:val="22"/>
        </w:rPr>
        <w:fldChar w:fldCharType="end"/>
      </w:r>
      <w:r w:rsidR="00A104C7" w:rsidRPr="00497593">
        <w:rPr>
          <w:rFonts w:cs="Calibri"/>
          <w:color w:val="000000"/>
          <w:szCs w:val="22"/>
        </w:rPr>
        <w:t xml:space="preserve">). For more detail on the replicated results see </w:t>
      </w:r>
      <w:r w:rsidR="00216E20">
        <w:rPr>
          <w:rFonts w:cs="Calibri"/>
          <w:color w:val="000000"/>
          <w:szCs w:val="22"/>
          <w:highlight w:val="yellow"/>
        </w:rPr>
        <w:fldChar w:fldCharType="begin"/>
      </w:r>
      <w:r w:rsidR="00216E20">
        <w:rPr>
          <w:rFonts w:cs="Calibri"/>
          <w:color w:val="000000"/>
          <w:szCs w:val="22"/>
        </w:rPr>
        <w:instrText xml:space="preserve"> REF _Ref51862951 \h </w:instrText>
      </w:r>
      <w:r w:rsidR="00216E20">
        <w:rPr>
          <w:rFonts w:cs="Calibri"/>
          <w:color w:val="000000"/>
          <w:szCs w:val="22"/>
          <w:highlight w:val="yellow"/>
        </w:rPr>
      </w:r>
      <w:r w:rsidR="00216E20">
        <w:rPr>
          <w:rFonts w:cs="Calibri"/>
          <w:color w:val="000000"/>
          <w:szCs w:val="22"/>
          <w:highlight w:val="yellow"/>
        </w:rPr>
        <w:fldChar w:fldCharType="separate"/>
      </w:r>
      <w:r w:rsidR="00216E20">
        <w:t xml:space="preserve">Table </w:t>
      </w:r>
      <w:r w:rsidR="00216E20">
        <w:rPr>
          <w:noProof/>
        </w:rPr>
        <w:t>5</w:t>
      </w:r>
      <w:r w:rsidR="00216E20">
        <w:noBreakHyphen/>
      </w:r>
      <w:r w:rsidR="00216E20">
        <w:rPr>
          <w:noProof/>
        </w:rPr>
        <w:t>10</w:t>
      </w:r>
      <w:r w:rsidR="00216E20">
        <w:rPr>
          <w:rFonts w:cs="Calibri"/>
          <w:color w:val="000000"/>
          <w:szCs w:val="22"/>
          <w:highlight w:val="yellow"/>
        </w:rPr>
        <w:fldChar w:fldCharType="end"/>
      </w:r>
      <w:r w:rsidR="004E1BEB">
        <w:rPr>
          <w:rFonts w:cs="Calibri"/>
          <w:color w:val="000000"/>
          <w:szCs w:val="22"/>
        </w:rPr>
        <w:t>; i</w:t>
      </w:r>
      <w:r w:rsidR="00A104C7" w:rsidRPr="00497593">
        <w:rPr>
          <w:rFonts w:cs="Calibri"/>
          <w:color w:val="000000"/>
          <w:szCs w:val="22"/>
        </w:rPr>
        <w:t>n this table, differences more than 5% are highlighted in red.</w:t>
      </w:r>
      <w:r w:rsidR="00A104C7">
        <w:rPr>
          <w:rFonts w:cs="Calibri"/>
          <w:color w:val="000000"/>
          <w:szCs w:val="22"/>
        </w:rPr>
        <w:t xml:space="preserve"> </w:t>
      </w:r>
      <w:r w:rsidR="00903ED1">
        <w:rPr>
          <w:rFonts w:cs="Calibri"/>
          <w:color w:val="000000"/>
          <w:szCs w:val="22"/>
        </w:rPr>
        <w:t xml:space="preserve">Finally, we </w:t>
      </w:r>
      <w:r w:rsidR="00A104C7" w:rsidRPr="005D309A">
        <w:rPr>
          <w:rFonts w:cs="Calibri"/>
          <w:color w:val="000000"/>
          <w:szCs w:val="22"/>
        </w:rPr>
        <w:t>replicated</w:t>
      </w:r>
      <w:r w:rsidR="00A104C7" w:rsidRPr="005D309A" w:rsidDel="00C327B0">
        <w:rPr>
          <w:rFonts w:cs="Calibri"/>
          <w:color w:val="000000"/>
          <w:szCs w:val="22"/>
        </w:rPr>
        <w:t xml:space="preserve"> </w:t>
      </w:r>
      <w:r w:rsidR="00C327B0">
        <w:rPr>
          <w:rFonts w:cs="Calibri"/>
          <w:color w:val="000000"/>
          <w:szCs w:val="22"/>
        </w:rPr>
        <w:t xml:space="preserve">a selection </w:t>
      </w:r>
      <w:r w:rsidR="00A104C7" w:rsidRPr="005D309A">
        <w:rPr>
          <w:rFonts w:cs="Calibri"/>
          <w:color w:val="000000"/>
          <w:szCs w:val="22"/>
        </w:rPr>
        <w:t xml:space="preserve">of the </w:t>
      </w:r>
      <w:r w:rsidR="00DD2E50">
        <w:rPr>
          <w:rFonts w:cs="Calibri"/>
          <w:color w:val="000000"/>
          <w:szCs w:val="22"/>
        </w:rPr>
        <w:t xml:space="preserve">Goodness-of-fit </w:t>
      </w:r>
      <w:r w:rsidR="00081543">
        <w:rPr>
          <w:rFonts w:cs="Calibri"/>
          <w:color w:val="000000"/>
          <w:szCs w:val="22"/>
        </w:rPr>
        <w:t xml:space="preserve">graphs </w:t>
      </w:r>
      <w:r w:rsidR="00A104C7" w:rsidRPr="005D309A">
        <w:rPr>
          <w:rFonts w:cs="Calibri"/>
          <w:color w:val="000000"/>
          <w:szCs w:val="22"/>
        </w:rPr>
        <w:t xml:space="preserve">provided in the </w:t>
      </w:r>
      <w:r w:rsidR="00AD22D6">
        <w:rPr>
          <w:rFonts w:cs="Calibri"/>
          <w:color w:val="000000"/>
          <w:szCs w:val="22"/>
        </w:rPr>
        <w:t xml:space="preserve">Grant Team’s </w:t>
      </w:r>
      <w:r w:rsidR="00DD2E50">
        <w:rPr>
          <w:rFonts w:cs="Calibri"/>
          <w:color w:val="000000"/>
          <w:szCs w:val="22"/>
        </w:rPr>
        <w:t>documentation</w:t>
      </w:r>
      <w:r w:rsidR="008F2286">
        <w:rPr>
          <w:rFonts w:cs="Calibri"/>
          <w:color w:val="000000"/>
          <w:szCs w:val="22"/>
        </w:rPr>
        <w:t xml:space="preserve">. In this </w:t>
      </w:r>
      <w:r w:rsidR="00C23AC7">
        <w:rPr>
          <w:rFonts w:cs="Calibri"/>
          <w:color w:val="000000"/>
          <w:szCs w:val="22"/>
        </w:rPr>
        <w:t>document they</w:t>
      </w:r>
      <w:r w:rsidR="00A104C7" w:rsidRPr="005D309A">
        <w:rPr>
          <w:rFonts w:cs="Calibri"/>
          <w:color w:val="000000"/>
          <w:szCs w:val="22"/>
        </w:rPr>
        <w:t xml:space="preserve"> </w:t>
      </w:r>
      <w:r w:rsidR="00C23AC7">
        <w:rPr>
          <w:rFonts w:cs="Calibri"/>
          <w:color w:val="000000"/>
          <w:szCs w:val="22"/>
        </w:rPr>
        <w:t>compared</w:t>
      </w:r>
      <w:r w:rsidR="00C23AC7" w:rsidRPr="005D309A">
        <w:rPr>
          <w:rFonts w:cs="Calibri"/>
          <w:color w:val="000000"/>
          <w:szCs w:val="22"/>
        </w:rPr>
        <w:t xml:space="preserve"> </w:t>
      </w:r>
      <w:r w:rsidR="00A104C7" w:rsidRPr="005D309A">
        <w:rPr>
          <w:rFonts w:cs="Calibri"/>
          <w:color w:val="000000"/>
          <w:szCs w:val="22"/>
        </w:rPr>
        <w:t>the data versus the simulation results. All</w:t>
      </w:r>
      <w:r w:rsidR="00A104C7" w:rsidRPr="005D309A" w:rsidDel="00672383">
        <w:rPr>
          <w:rFonts w:cs="Calibri"/>
          <w:color w:val="000000"/>
          <w:szCs w:val="22"/>
        </w:rPr>
        <w:t xml:space="preserve"> </w:t>
      </w:r>
      <w:r w:rsidR="00672383">
        <w:rPr>
          <w:rFonts w:cs="Calibri"/>
          <w:color w:val="000000"/>
          <w:szCs w:val="22"/>
        </w:rPr>
        <w:t>representative</w:t>
      </w:r>
      <w:r w:rsidR="00672383" w:rsidRPr="005D309A">
        <w:rPr>
          <w:rFonts w:cs="Calibri"/>
          <w:color w:val="000000"/>
          <w:szCs w:val="22"/>
        </w:rPr>
        <w:t xml:space="preserve"> </w:t>
      </w:r>
      <w:r w:rsidR="00A104C7" w:rsidRPr="005D309A">
        <w:rPr>
          <w:rFonts w:cs="Calibri"/>
          <w:color w:val="000000"/>
          <w:szCs w:val="22"/>
        </w:rPr>
        <w:t>graphs are shown in the Appendix (</w:t>
      </w:r>
      <w:hyperlink w:anchor="_Replication_of_Goodness-of-Fit" w:history="1">
        <w:r w:rsidR="00A104C7" w:rsidRPr="00BF7FD3">
          <w:rPr>
            <w:rStyle w:val="Hyperlink"/>
            <w:rFonts w:cs="Calibri"/>
            <w:szCs w:val="22"/>
          </w:rPr>
          <w:t>Sectio</w:t>
        </w:r>
        <w:bookmarkStart w:id="114" w:name="_Hlt51870919"/>
        <w:r w:rsidR="00A104C7" w:rsidRPr="00BF7FD3">
          <w:rPr>
            <w:rStyle w:val="Hyperlink"/>
            <w:rFonts w:cs="Calibri"/>
            <w:szCs w:val="22"/>
          </w:rPr>
          <w:t>n</w:t>
        </w:r>
        <w:bookmarkEnd w:id="114"/>
        <w:r w:rsidR="00A104C7" w:rsidRPr="00BF7FD3">
          <w:rPr>
            <w:rStyle w:val="Hyperlink"/>
            <w:rFonts w:cs="Calibri"/>
            <w:szCs w:val="22"/>
          </w:rPr>
          <w:t xml:space="preserve"> </w:t>
        </w:r>
        <w:r w:rsidR="00A104C7">
          <w:rPr>
            <w:rStyle w:val="Hyperlink"/>
            <w:rFonts w:cs="Calibri"/>
            <w:szCs w:val="22"/>
          </w:rPr>
          <w:t>8</w:t>
        </w:r>
        <w:r w:rsidR="00A104C7" w:rsidRPr="00BF7FD3">
          <w:rPr>
            <w:rStyle w:val="Hyperlink"/>
            <w:rFonts w:cs="Calibri"/>
            <w:szCs w:val="22"/>
          </w:rPr>
          <w:t>.1</w:t>
        </w:r>
      </w:hyperlink>
      <w:r w:rsidR="00A104C7" w:rsidRPr="005D309A">
        <w:rPr>
          <w:rFonts w:cs="Calibri"/>
          <w:color w:val="000000"/>
          <w:szCs w:val="22"/>
        </w:rPr>
        <w:t>).</w:t>
      </w:r>
    </w:p>
    <w:p w14:paraId="4158138A" w14:textId="77777777" w:rsidR="00C24DB0" w:rsidRDefault="00C24DB0" w:rsidP="00A104C7">
      <w:pPr>
        <w:jc w:val="both"/>
        <w:sectPr w:rsidR="00C24DB0" w:rsidSect="0044098C">
          <w:pgSz w:w="12240" w:h="15840" w:code="1"/>
          <w:pgMar w:top="1440" w:right="1440" w:bottom="1440" w:left="1440" w:header="720" w:footer="720" w:gutter="0"/>
          <w:cols w:space="720"/>
          <w:noEndnote/>
          <w:docGrid w:linePitch="326"/>
        </w:sectPr>
      </w:pPr>
    </w:p>
    <w:bookmarkEnd w:id="101"/>
    <w:p w14:paraId="69ABA3A2" w14:textId="20ADAB9A" w:rsidR="00573CB2" w:rsidRPr="00213D7C" w:rsidRDefault="00573CB2" w:rsidP="00883CBF">
      <w:pPr>
        <w:pStyle w:val="Caption"/>
      </w:pPr>
    </w:p>
    <w:p w14:paraId="2110B854" w14:textId="5402DEF5" w:rsidR="00912D5C" w:rsidRDefault="00912D5C" w:rsidP="00883CBF">
      <w:pPr>
        <w:pStyle w:val="Caption"/>
      </w:pPr>
      <w:bookmarkStart w:id="115" w:name="_Ref51870196"/>
      <w:bookmarkStart w:id="116" w:name="_Toc52396479"/>
      <w:bookmarkStart w:id="117" w:name="_Toc52396044"/>
      <w:r>
        <w:t xml:space="preserve">Table </w:t>
      </w:r>
      <w:r w:rsidR="00F7377E">
        <w:fldChar w:fldCharType="begin"/>
      </w:r>
      <w:r w:rsidR="00F7377E">
        <w:instrText xml:space="preserve"> STYLEREF 1 \s </w:instrText>
      </w:r>
      <w:r w:rsidR="00F7377E">
        <w:fldChar w:fldCharType="separate"/>
      </w:r>
      <w:r w:rsidR="00B56D1E">
        <w:rPr>
          <w:noProof/>
        </w:rPr>
        <w:t>5</w:t>
      </w:r>
      <w:r w:rsidR="00F7377E">
        <w:rPr>
          <w:noProof/>
        </w:rPr>
        <w:fldChar w:fldCharType="end"/>
      </w:r>
      <w:r w:rsidR="00B56D1E">
        <w:noBreakHyphen/>
      </w:r>
      <w:r w:rsidR="00F7377E">
        <w:fldChar w:fldCharType="begin"/>
      </w:r>
      <w:r w:rsidR="00F7377E">
        <w:instrText xml:space="preserve"> SEQ Table \* ARABIC \s 1 </w:instrText>
      </w:r>
      <w:r w:rsidR="00F7377E">
        <w:fldChar w:fldCharType="separate"/>
      </w:r>
      <w:r w:rsidR="00B56D1E">
        <w:rPr>
          <w:noProof/>
        </w:rPr>
        <w:t>9</w:t>
      </w:r>
      <w:r w:rsidR="00F7377E">
        <w:rPr>
          <w:noProof/>
        </w:rPr>
        <w:fldChar w:fldCharType="end"/>
      </w:r>
      <w:bookmarkEnd w:id="115"/>
      <w:r>
        <w:t xml:space="preserve">: </w:t>
      </w:r>
      <w:r w:rsidRPr="003973D8">
        <w:t xml:space="preserve">Model Successes for </w:t>
      </w:r>
      <w:r>
        <w:t>Medical Use and Misuse</w:t>
      </w:r>
      <w:bookmarkEnd w:id="116"/>
      <w:bookmarkEnd w:id="117"/>
    </w:p>
    <w:tbl>
      <w:tblPr>
        <w:tblStyle w:val="PlainTable1"/>
        <w:tblW w:w="0" w:type="auto"/>
        <w:tblCellMar>
          <w:left w:w="58" w:type="dxa"/>
          <w:right w:w="58" w:type="dxa"/>
        </w:tblCellMar>
        <w:tblLook w:val="04A0" w:firstRow="1" w:lastRow="0" w:firstColumn="1" w:lastColumn="0" w:noHBand="0" w:noVBand="1"/>
      </w:tblPr>
      <w:tblGrid>
        <w:gridCol w:w="340"/>
        <w:gridCol w:w="1548"/>
        <w:gridCol w:w="2506"/>
        <w:gridCol w:w="6743"/>
        <w:gridCol w:w="1550"/>
        <w:gridCol w:w="1703"/>
      </w:tblGrid>
      <w:tr w:rsidR="00573CB2" w:rsidRPr="0077670F" w14:paraId="3FA32301" w14:textId="77777777" w:rsidTr="0056549B">
        <w:trPr>
          <w:cnfStyle w:val="100000000000" w:firstRow="1" w:lastRow="0" w:firstColumn="0" w:lastColumn="0" w:oddVBand="0" w:evenVBand="0" w:oddHBand="0" w:evenHBand="0" w:firstRowFirstColumn="0" w:firstRowLastColumn="0" w:lastRowFirstColumn="0" w:lastRowLastColumn="0"/>
          <w:cantSplit/>
          <w:trHeight w:val="432"/>
          <w:tblHeader/>
        </w:trPr>
        <w:tc>
          <w:tcPr>
            <w:cnfStyle w:val="001000000000" w:firstRow="0" w:lastRow="0" w:firstColumn="1" w:lastColumn="0" w:oddVBand="0" w:evenVBand="0" w:oddHBand="0" w:evenHBand="0" w:firstRowFirstColumn="0" w:firstRowLastColumn="0" w:lastRowFirstColumn="0" w:lastRowLastColumn="0"/>
            <w:tcW w:w="0" w:type="auto"/>
            <w:shd w:val="clear" w:color="auto" w:fill="5D7D95" w:themeFill="accent1"/>
            <w:noWrap/>
            <w:vAlign w:val="center"/>
            <w:hideMark/>
          </w:tcPr>
          <w:p w14:paraId="78B16CF8" w14:textId="77777777" w:rsidR="00573CB2" w:rsidRPr="0077670F" w:rsidRDefault="00573CB2" w:rsidP="005C05BB">
            <w:pPr>
              <w:spacing w:after="0"/>
              <w:jc w:val="center"/>
              <w:rPr>
                <w:rFonts w:eastAsia="Times New Roman" w:cs="Calibri"/>
                <w:color w:val="FFFFFF" w:themeColor="background1"/>
                <w:szCs w:val="22"/>
                <w:lang w:eastAsia="en-US"/>
              </w:rPr>
            </w:pPr>
            <w:r w:rsidRPr="0077670F">
              <w:rPr>
                <w:rFonts w:eastAsia="Times New Roman" w:cs="Calibri"/>
                <w:color w:val="FFFFFF" w:themeColor="background1"/>
                <w:szCs w:val="22"/>
                <w:lang w:eastAsia="en-US"/>
              </w:rPr>
              <w:t>ID</w:t>
            </w:r>
          </w:p>
        </w:tc>
        <w:tc>
          <w:tcPr>
            <w:tcW w:w="0" w:type="auto"/>
            <w:shd w:val="clear" w:color="auto" w:fill="5D7D95" w:themeFill="accent1"/>
            <w:noWrap/>
            <w:vAlign w:val="center"/>
            <w:hideMark/>
          </w:tcPr>
          <w:p w14:paraId="49AE4E3E" w14:textId="77777777" w:rsidR="00573CB2" w:rsidRPr="0077670F" w:rsidRDefault="00573CB2" w:rsidP="005C05B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77670F">
              <w:rPr>
                <w:rFonts w:eastAsia="Times New Roman" w:cs="Calibri"/>
                <w:color w:val="FFFFFF" w:themeColor="background1"/>
                <w:szCs w:val="22"/>
                <w:lang w:eastAsia="en-US"/>
              </w:rPr>
              <w:t>Validation Type</w:t>
            </w:r>
          </w:p>
        </w:tc>
        <w:tc>
          <w:tcPr>
            <w:tcW w:w="0" w:type="auto"/>
            <w:shd w:val="clear" w:color="auto" w:fill="5D7D95" w:themeFill="accent1"/>
            <w:noWrap/>
            <w:vAlign w:val="center"/>
            <w:hideMark/>
          </w:tcPr>
          <w:p w14:paraId="3EFC8CF2" w14:textId="77777777" w:rsidR="00573CB2" w:rsidRPr="0077670F" w:rsidRDefault="00573CB2" w:rsidP="005C05B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77670F">
              <w:rPr>
                <w:rFonts w:eastAsia="Times New Roman" w:cs="Calibri"/>
                <w:color w:val="FFFFFF" w:themeColor="background1"/>
                <w:szCs w:val="22"/>
                <w:lang w:eastAsia="en-US"/>
              </w:rPr>
              <w:t>Test Condition</w:t>
            </w:r>
          </w:p>
        </w:tc>
        <w:tc>
          <w:tcPr>
            <w:tcW w:w="0" w:type="auto"/>
            <w:shd w:val="clear" w:color="auto" w:fill="5D7D95" w:themeFill="accent1"/>
            <w:vAlign w:val="center"/>
          </w:tcPr>
          <w:p w14:paraId="79B7F362" w14:textId="77777777" w:rsidR="00573CB2" w:rsidRPr="0077670F" w:rsidRDefault="00573CB2" w:rsidP="005C05B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77670F">
              <w:rPr>
                <w:rFonts w:eastAsia="Times New Roman" w:cs="Calibri"/>
                <w:color w:val="FFFFFF" w:themeColor="background1"/>
                <w:szCs w:val="22"/>
                <w:lang w:eastAsia="en-US"/>
              </w:rPr>
              <w:t>Findings</w:t>
            </w:r>
          </w:p>
        </w:tc>
        <w:tc>
          <w:tcPr>
            <w:tcW w:w="0" w:type="auto"/>
            <w:shd w:val="clear" w:color="auto" w:fill="5D7D95" w:themeFill="accent1"/>
            <w:vAlign w:val="center"/>
          </w:tcPr>
          <w:p w14:paraId="2100DDC8" w14:textId="77777777" w:rsidR="00573CB2" w:rsidRPr="0077670F" w:rsidRDefault="00573CB2" w:rsidP="005C05B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77670F">
              <w:rPr>
                <w:rFonts w:eastAsia="Times New Roman" w:cs="Calibri"/>
                <w:color w:val="FFFFFF" w:themeColor="background1"/>
                <w:szCs w:val="22"/>
                <w:lang w:eastAsia="en-US"/>
              </w:rPr>
              <w:t>Discussion of Finding</w:t>
            </w:r>
          </w:p>
        </w:tc>
        <w:tc>
          <w:tcPr>
            <w:tcW w:w="0" w:type="auto"/>
            <w:shd w:val="clear" w:color="auto" w:fill="5D7D95" w:themeFill="accent1"/>
            <w:vAlign w:val="center"/>
          </w:tcPr>
          <w:p w14:paraId="3948F9C7" w14:textId="77777777" w:rsidR="00573CB2" w:rsidRPr="0077670F" w:rsidRDefault="00573CB2" w:rsidP="005C05B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77670F">
              <w:rPr>
                <w:rFonts w:eastAsia="Times New Roman" w:cs="Calibri"/>
                <w:color w:val="FFFFFF" w:themeColor="background1"/>
                <w:szCs w:val="22"/>
                <w:lang w:eastAsia="en-US"/>
              </w:rPr>
              <w:t>Recommended Actions</w:t>
            </w:r>
          </w:p>
        </w:tc>
      </w:tr>
      <w:tr w:rsidR="00573CB2" w:rsidRPr="0077670F" w14:paraId="4E54F503" w14:textId="77777777" w:rsidTr="002B15AA">
        <w:trPr>
          <w:cnfStyle w:val="000000100000" w:firstRow="0" w:lastRow="0" w:firstColumn="0" w:lastColumn="0" w:oddVBand="0" w:evenVBand="0" w:oddHBand="1"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082C3CA" w14:textId="77777777" w:rsidR="00573CB2" w:rsidRPr="0077670F" w:rsidRDefault="00573CB2" w:rsidP="005C05BB">
            <w:pPr>
              <w:jc w:val="center"/>
              <w:rPr>
                <w:rFonts w:eastAsia="Times New Roman" w:cs="Calibri"/>
                <w:szCs w:val="22"/>
              </w:rPr>
            </w:pPr>
            <w:r w:rsidRPr="0077670F">
              <w:rPr>
                <w:rFonts w:eastAsia="Times New Roman" w:cs="Calibri"/>
                <w:szCs w:val="22"/>
              </w:rPr>
              <w:t>13</w:t>
            </w:r>
          </w:p>
        </w:tc>
        <w:tc>
          <w:tcPr>
            <w:tcW w:w="0" w:type="auto"/>
            <w:shd w:val="clear" w:color="auto" w:fill="auto"/>
          </w:tcPr>
          <w:p w14:paraId="639E01D5" w14:textId="77777777" w:rsidR="00573CB2" w:rsidRPr="0077670F" w:rsidRDefault="00573CB2" w:rsidP="005C05BB">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sidRPr="0077670F">
              <w:rPr>
                <w:rFonts w:eastAsia="Times New Roman" w:cs="Calibri"/>
                <w:color w:val="000000"/>
                <w:szCs w:val="22"/>
              </w:rPr>
              <w:t>Behavioral</w:t>
            </w:r>
          </w:p>
        </w:tc>
        <w:tc>
          <w:tcPr>
            <w:tcW w:w="0" w:type="auto"/>
            <w:shd w:val="clear" w:color="auto" w:fill="auto"/>
            <w:vAlign w:val="bottom"/>
          </w:tcPr>
          <w:p w14:paraId="3FB9467C" w14:textId="77777777" w:rsidR="00573CB2" w:rsidRPr="0077670F" w:rsidRDefault="00573CB2" w:rsidP="005C05BB">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sidRPr="0077670F">
              <w:rPr>
                <w:rFonts w:cs="Calibri"/>
                <w:szCs w:val="22"/>
                <w:u w:val="single"/>
              </w:rPr>
              <w:t>Test 1</w:t>
            </w:r>
            <w:r w:rsidRPr="0077670F">
              <w:rPr>
                <w:rFonts w:cs="Calibri"/>
                <w:szCs w:val="22"/>
              </w:rPr>
              <w:t xml:space="preserve">: </w:t>
            </w:r>
            <w:r w:rsidRPr="0077670F">
              <w:rPr>
                <w:rFonts w:cs="Calibri"/>
                <w:b/>
                <w:bCs/>
                <w:szCs w:val="22"/>
              </w:rPr>
              <w:t xml:space="preserve">Overdose death rate base MU = </w:t>
            </w:r>
            <w:r w:rsidRPr="0077670F">
              <w:rPr>
                <w:rFonts w:cs="Calibri"/>
                <w:szCs w:val="22"/>
              </w:rPr>
              <w:t>0.000136 (-20%)</w:t>
            </w:r>
            <w:r w:rsidRPr="0077670F">
              <w:rPr>
                <w:rFonts w:cs="Calibri"/>
                <w:szCs w:val="22"/>
              </w:rPr>
              <w:br/>
            </w:r>
            <w:r w:rsidRPr="0077670F">
              <w:rPr>
                <w:rFonts w:cs="Calibri"/>
                <w:szCs w:val="22"/>
                <w:u w:val="single"/>
              </w:rPr>
              <w:t>Test 2</w:t>
            </w:r>
            <w:r w:rsidRPr="0077670F">
              <w:rPr>
                <w:rFonts w:cs="Calibri"/>
                <w:szCs w:val="22"/>
              </w:rPr>
              <w:t xml:space="preserve">: </w:t>
            </w:r>
            <w:r w:rsidRPr="0077670F">
              <w:rPr>
                <w:rFonts w:cs="Calibri"/>
                <w:b/>
                <w:bCs/>
                <w:szCs w:val="22"/>
              </w:rPr>
              <w:t>Overdose death rate base MU</w:t>
            </w:r>
            <w:r w:rsidRPr="0077670F">
              <w:rPr>
                <w:rFonts w:cs="Calibri"/>
                <w:szCs w:val="22"/>
              </w:rPr>
              <w:t xml:space="preserve"> = 0</w:t>
            </w:r>
          </w:p>
        </w:tc>
        <w:tc>
          <w:tcPr>
            <w:tcW w:w="0" w:type="auto"/>
            <w:shd w:val="clear" w:color="auto" w:fill="auto"/>
          </w:tcPr>
          <w:p w14:paraId="41D1D16C" w14:textId="70AC774D" w:rsidR="00573CB2" w:rsidRPr="0077670F" w:rsidRDefault="00573CB2" w:rsidP="002B15AA">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sidRPr="0077670F">
              <w:rPr>
                <w:rFonts w:cs="Calibri"/>
                <w:szCs w:val="22"/>
              </w:rPr>
              <w:t xml:space="preserve">Reducing </w:t>
            </w:r>
            <w:r w:rsidRPr="0077670F">
              <w:rPr>
                <w:rFonts w:cs="Calibri"/>
                <w:b/>
                <w:bCs/>
                <w:szCs w:val="22"/>
              </w:rPr>
              <w:t>Overdose death rate base MU</w:t>
            </w:r>
            <w:r w:rsidRPr="0077670F">
              <w:rPr>
                <w:rFonts w:cs="Calibri"/>
                <w:szCs w:val="22"/>
              </w:rPr>
              <w:t xml:space="preserve"> by 20% reduced of</w:t>
            </w:r>
            <w:r w:rsidRPr="0077670F">
              <w:rPr>
                <w:rFonts w:cs="Calibri"/>
                <w:b/>
                <w:bCs/>
                <w:szCs w:val="22"/>
              </w:rPr>
              <w:t xml:space="preserve"> Overdose death MU, Total overdose deaths</w:t>
            </w:r>
            <w:r w:rsidRPr="0077670F">
              <w:rPr>
                <w:rFonts w:cs="Calibri"/>
                <w:szCs w:val="22"/>
              </w:rPr>
              <w:t xml:space="preserve"> and </w:t>
            </w:r>
            <w:r w:rsidRPr="0077670F">
              <w:rPr>
                <w:rFonts w:cs="Calibri"/>
                <w:b/>
                <w:bCs/>
                <w:szCs w:val="22"/>
              </w:rPr>
              <w:t xml:space="preserve">Total overdose deaths Rx </w:t>
            </w:r>
            <w:r w:rsidRPr="0077670F">
              <w:rPr>
                <w:rFonts w:cs="Calibri"/>
                <w:szCs w:val="22"/>
              </w:rPr>
              <w:t>as expected.</w:t>
            </w:r>
            <w:r w:rsidR="00455D39">
              <w:rPr>
                <w:rFonts w:cs="Calibri"/>
                <w:szCs w:val="22"/>
              </w:rPr>
              <w:t xml:space="preserve"> </w:t>
            </w:r>
            <w:r w:rsidRPr="0077670F">
              <w:rPr>
                <w:rFonts w:cs="Calibri"/>
                <w:szCs w:val="22"/>
              </w:rPr>
              <w:t xml:space="preserve">There were no </w:t>
            </w:r>
            <w:r w:rsidRPr="0077670F">
              <w:rPr>
                <w:rFonts w:cs="Calibri"/>
                <w:b/>
                <w:bCs/>
                <w:szCs w:val="22"/>
              </w:rPr>
              <w:t>Overdose deaths MU</w:t>
            </w:r>
            <w:r w:rsidRPr="0077670F">
              <w:rPr>
                <w:rFonts w:cs="Calibri"/>
                <w:szCs w:val="22"/>
              </w:rPr>
              <w:t xml:space="preserve"> when </w:t>
            </w:r>
            <w:r w:rsidRPr="0077670F">
              <w:rPr>
                <w:rFonts w:cs="Calibri"/>
                <w:b/>
                <w:bCs/>
                <w:szCs w:val="22"/>
              </w:rPr>
              <w:t>Overdose death rate base MU</w:t>
            </w:r>
            <w:r w:rsidRPr="0077670F">
              <w:rPr>
                <w:rFonts w:cs="Calibri"/>
                <w:szCs w:val="22"/>
              </w:rPr>
              <w:t xml:space="preserve"> was set to 0</w:t>
            </w:r>
          </w:p>
        </w:tc>
        <w:tc>
          <w:tcPr>
            <w:tcW w:w="0" w:type="auto"/>
            <w:shd w:val="clear" w:color="auto" w:fill="auto"/>
          </w:tcPr>
          <w:p w14:paraId="295BF5ED" w14:textId="2A5993AD" w:rsidR="00573CB2" w:rsidRPr="0077670F" w:rsidRDefault="00573CB2" w:rsidP="002B15AA">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sidRPr="0077670F">
              <w:rPr>
                <w:rFonts w:cs="Calibri"/>
                <w:szCs w:val="22"/>
              </w:rPr>
              <w:t>These results are as expected</w:t>
            </w:r>
          </w:p>
        </w:tc>
        <w:tc>
          <w:tcPr>
            <w:tcW w:w="0" w:type="auto"/>
            <w:shd w:val="clear" w:color="auto" w:fill="auto"/>
          </w:tcPr>
          <w:p w14:paraId="47F648D5" w14:textId="77777777" w:rsidR="00573CB2" w:rsidRPr="0077670F" w:rsidRDefault="00573CB2" w:rsidP="002B15AA">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sidRPr="0077670F">
              <w:rPr>
                <w:rFonts w:cs="Calibri"/>
                <w:szCs w:val="22"/>
              </w:rPr>
              <w:t>NA</w:t>
            </w:r>
          </w:p>
        </w:tc>
      </w:tr>
    </w:tbl>
    <w:p w14:paraId="51301A16" w14:textId="276C8660" w:rsidR="00FB0902" w:rsidRDefault="00FB0902" w:rsidP="008F2EF7">
      <w:pPr>
        <w:rPr>
          <w:rFonts w:cs="Calibri"/>
          <w:color w:val="000000"/>
          <w:szCs w:val="22"/>
        </w:rPr>
      </w:pPr>
    </w:p>
    <w:p w14:paraId="682D3FD7" w14:textId="199737B7" w:rsidR="002C0812" w:rsidRDefault="002C0812" w:rsidP="00883CBF">
      <w:pPr>
        <w:pStyle w:val="Caption"/>
      </w:pPr>
      <w:bookmarkStart w:id="118" w:name="_Ref51862951"/>
      <w:bookmarkStart w:id="119" w:name="_Toc52396480"/>
      <w:bookmarkStart w:id="120" w:name="_Toc52396045"/>
      <w:r>
        <w:t xml:space="preserve">Table </w:t>
      </w:r>
      <w:r w:rsidR="00F7377E">
        <w:fldChar w:fldCharType="begin"/>
      </w:r>
      <w:r w:rsidR="00F7377E">
        <w:instrText xml:space="preserve"> STYLEREF 1 \s </w:instrText>
      </w:r>
      <w:r w:rsidR="00F7377E">
        <w:fldChar w:fldCharType="separate"/>
      </w:r>
      <w:r w:rsidR="00B56D1E">
        <w:rPr>
          <w:noProof/>
        </w:rPr>
        <w:t>5</w:t>
      </w:r>
      <w:r w:rsidR="00F7377E">
        <w:rPr>
          <w:noProof/>
        </w:rPr>
        <w:fldChar w:fldCharType="end"/>
      </w:r>
      <w:r w:rsidR="00B56D1E">
        <w:noBreakHyphen/>
      </w:r>
      <w:r w:rsidR="00F7377E">
        <w:fldChar w:fldCharType="begin"/>
      </w:r>
      <w:r w:rsidR="00F7377E">
        <w:instrText xml:space="preserve"> SEQ Table \* ARABIC \s 1 </w:instrText>
      </w:r>
      <w:r w:rsidR="00F7377E">
        <w:fldChar w:fldCharType="separate"/>
      </w:r>
      <w:r w:rsidR="00B56D1E">
        <w:rPr>
          <w:noProof/>
        </w:rPr>
        <w:t>10</w:t>
      </w:r>
      <w:r w:rsidR="00F7377E">
        <w:rPr>
          <w:noProof/>
        </w:rPr>
        <w:fldChar w:fldCharType="end"/>
      </w:r>
      <w:bookmarkEnd w:id="118"/>
      <w:r>
        <w:t>: Replication of Grant Team Results</w:t>
      </w:r>
      <w:bookmarkEnd w:id="119"/>
      <w:bookmarkEnd w:id="120"/>
    </w:p>
    <w:tbl>
      <w:tblPr>
        <w:tblStyle w:val="PlainTable13"/>
        <w:tblW w:w="5000" w:type="pct"/>
        <w:tblLook w:val="04A0" w:firstRow="1" w:lastRow="0" w:firstColumn="1" w:lastColumn="0" w:noHBand="0" w:noVBand="1"/>
      </w:tblPr>
      <w:tblGrid>
        <w:gridCol w:w="3370"/>
        <w:gridCol w:w="1446"/>
        <w:gridCol w:w="1058"/>
        <w:gridCol w:w="710"/>
        <w:gridCol w:w="1030"/>
        <w:gridCol w:w="1684"/>
        <w:gridCol w:w="953"/>
        <w:gridCol w:w="1358"/>
        <w:gridCol w:w="832"/>
        <w:gridCol w:w="930"/>
        <w:gridCol w:w="1019"/>
      </w:tblGrid>
      <w:tr w:rsidR="0005396A" w:rsidRPr="003F2BDE" w14:paraId="1931A600" w14:textId="77777777" w:rsidTr="008F2EF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73" w:type="pct"/>
            <w:gridSpan w:val="2"/>
            <w:shd w:val="clear" w:color="auto" w:fill="243646" w:themeFill="accent2"/>
            <w:noWrap/>
            <w:hideMark/>
          </w:tcPr>
          <w:p w14:paraId="441EDAD4" w14:textId="77777777" w:rsidR="003F2BDE" w:rsidRPr="008F2EF7" w:rsidRDefault="003F2BDE" w:rsidP="00C33CCB">
            <w:pPr>
              <w:spacing w:after="0"/>
              <w:jc w:val="center"/>
              <w:rPr>
                <w:rFonts w:ascii="Times New Roman" w:eastAsia="Times New Roman" w:hAnsi="Times New Roman" w:cs="Times New Roman"/>
                <w:color w:val="FFFFFF" w:themeColor="background1"/>
                <w:sz w:val="20"/>
                <w:lang w:eastAsia="en-US"/>
              </w:rPr>
            </w:pPr>
          </w:p>
        </w:tc>
        <w:tc>
          <w:tcPr>
            <w:tcW w:w="972" w:type="pct"/>
            <w:gridSpan w:val="3"/>
            <w:shd w:val="clear" w:color="auto" w:fill="243646" w:themeFill="accent2"/>
            <w:noWrap/>
            <w:hideMark/>
          </w:tcPr>
          <w:p w14:paraId="6EBDD041" w14:textId="42C8D594" w:rsidR="003F2BDE" w:rsidRPr="008F2EF7" w:rsidRDefault="005A36EA" w:rsidP="00C33CC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Validation Team</w:t>
            </w:r>
          </w:p>
        </w:tc>
        <w:tc>
          <w:tcPr>
            <w:tcW w:w="1388" w:type="pct"/>
            <w:gridSpan w:val="3"/>
            <w:shd w:val="clear" w:color="auto" w:fill="243646" w:themeFill="accent2"/>
            <w:noWrap/>
            <w:hideMark/>
          </w:tcPr>
          <w:p w14:paraId="02EB3445" w14:textId="311558EA" w:rsidR="003F2BDE" w:rsidRPr="008F2EF7" w:rsidRDefault="00AD5C86" w:rsidP="00C33CC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8F2EF7">
              <w:rPr>
                <w:rFonts w:eastAsia="Times New Roman" w:cs="Calibri"/>
                <w:color w:val="FFFFFF" w:themeColor="background1"/>
                <w:szCs w:val="22"/>
                <w:lang w:eastAsia="en-US"/>
              </w:rPr>
              <w:t xml:space="preserve">From </w:t>
            </w:r>
            <w:r w:rsidR="006620EE" w:rsidRPr="008F2EF7">
              <w:rPr>
                <w:rFonts w:eastAsia="Times New Roman" w:cs="Calibri"/>
                <w:color w:val="FFFFFF" w:themeColor="background1"/>
                <w:szCs w:val="22"/>
                <w:lang w:eastAsia="en-US"/>
              </w:rPr>
              <w:t xml:space="preserve">the Goodness-of-fit </w:t>
            </w:r>
            <w:r w:rsidR="003F2BDE" w:rsidRPr="008F2EF7">
              <w:rPr>
                <w:rFonts w:eastAsia="Times New Roman" w:cs="Calibri"/>
                <w:color w:val="FFFFFF" w:themeColor="background1"/>
                <w:szCs w:val="22"/>
                <w:lang w:eastAsia="en-US"/>
              </w:rPr>
              <w:t>Documentation</w:t>
            </w:r>
          </w:p>
        </w:tc>
        <w:tc>
          <w:tcPr>
            <w:tcW w:w="966" w:type="pct"/>
            <w:gridSpan w:val="3"/>
            <w:shd w:val="clear" w:color="auto" w:fill="243646" w:themeFill="accent2"/>
            <w:noWrap/>
            <w:hideMark/>
          </w:tcPr>
          <w:p w14:paraId="1440E8DA" w14:textId="2AEC4A9D" w:rsidR="003F2BDE" w:rsidRPr="008F2EF7" w:rsidRDefault="003F2BDE" w:rsidP="00C33CC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8F2EF7">
              <w:rPr>
                <w:rFonts w:eastAsia="Times New Roman" w:cs="Calibri"/>
                <w:color w:val="FFFFFF" w:themeColor="background1"/>
                <w:szCs w:val="22"/>
                <w:lang w:eastAsia="en-US"/>
              </w:rPr>
              <w:t>%</w:t>
            </w:r>
            <w:r w:rsidR="00455D39">
              <w:rPr>
                <w:rFonts w:eastAsia="Times New Roman" w:cs="Calibri"/>
                <w:color w:val="FFFFFF" w:themeColor="background1"/>
                <w:szCs w:val="22"/>
                <w:lang w:eastAsia="en-US"/>
              </w:rPr>
              <w:t xml:space="preserve"> </w:t>
            </w:r>
            <w:r w:rsidR="002C0812" w:rsidRPr="008F2EF7">
              <w:rPr>
                <w:rFonts w:eastAsia="Times New Roman" w:cs="Calibri"/>
                <w:color w:val="FFFFFF" w:themeColor="background1"/>
                <w:szCs w:val="22"/>
                <w:lang w:eastAsia="en-US"/>
              </w:rPr>
              <w:t>D</w:t>
            </w:r>
            <w:r w:rsidRPr="008F2EF7">
              <w:rPr>
                <w:rFonts w:eastAsia="Times New Roman" w:cs="Calibri"/>
                <w:color w:val="FFFFFF" w:themeColor="background1"/>
                <w:szCs w:val="22"/>
                <w:lang w:eastAsia="en-US"/>
              </w:rPr>
              <w:t>ifference</w:t>
            </w:r>
          </w:p>
        </w:tc>
      </w:tr>
      <w:tr w:rsidR="00771569" w:rsidRPr="003F2BDE" w14:paraId="274F496A" w14:textId="77777777" w:rsidTr="008F2E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1" w:type="pct"/>
            <w:shd w:val="clear" w:color="auto" w:fill="5D7D95" w:themeFill="accent1"/>
            <w:noWrap/>
            <w:hideMark/>
          </w:tcPr>
          <w:p w14:paraId="20BA1E53" w14:textId="77777777" w:rsidR="003F2BDE" w:rsidRPr="003F2BDE" w:rsidRDefault="003F2BDE" w:rsidP="003F2BDE">
            <w:pPr>
              <w:spacing w:after="0"/>
              <w:jc w:val="center"/>
              <w:rPr>
                <w:rFonts w:eastAsia="Times New Roman" w:cs="Calibri"/>
                <w:color w:val="FFFFFF" w:themeColor="background1"/>
                <w:szCs w:val="22"/>
                <w:lang w:eastAsia="en-US"/>
              </w:rPr>
            </w:pPr>
            <w:r w:rsidRPr="003F2BDE">
              <w:rPr>
                <w:rFonts w:eastAsia="Times New Roman" w:cs="Calibri"/>
                <w:color w:val="FFFFFF" w:themeColor="background1"/>
                <w:szCs w:val="22"/>
                <w:lang w:eastAsia="en-US"/>
              </w:rPr>
              <w:t>Variable name</w:t>
            </w:r>
          </w:p>
        </w:tc>
        <w:tc>
          <w:tcPr>
            <w:tcW w:w="502" w:type="pct"/>
            <w:shd w:val="clear" w:color="auto" w:fill="5D7D95" w:themeFill="accent1"/>
            <w:noWrap/>
            <w:hideMark/>
          </w:tcPr>
          <w:p w14:paraId="1F2A2534" w14:textId="77777777" w:rsidR="003F2BDE" w:rsidRPr="003F2BDE" w:rsidRDefault="003F2BDE" w:rsidP="003F2BDE">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bCs/>
                <w:color w:val="FFFFFF" w:themeColor="background1"/>
                <w:szCs w:val="22"/>
                <w:lang w:eastAsia="en-US"/>
              </w:rPr>
            </w:pPr>
            <w:r w:rsidRPr="003F2BDE">
              <w:rPr>
                <w:rFonts w:eastAsia="Times New Roman" w:cs="Calibri"/>
                <w:b/>
                <w:bCs/>
                <w:color w:val="FFFFFF" w:themeColor="background1"/>
                <w:szCs w:val="22"/>
                <w:lang w:eastAsia="en-US"/>
              </w:rPr>
              <w:t>Stock or Flow</w:t>
            </w:r>
          </w:p>
        </w:tc>
        <w:tc>
          <w:tcPr>
            <w:tcW w:w="368" w:type="pct"/>
            <w:shd w:val="clear" w:color="auto" w:fill="5D7D95" w:themeFill="accent1"/>
            <w:noWrap/>
            <w:hideMark/>
          </w:tcPr>
          <w:p w14:paraId="2EE20792" w14:textId="77777777" w:rsidR="003F2BDE" w:rsidRPr="003F2BDE" w:rsidRDefault="003F2BDE" w:rsidP="003F2BDE">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bCs/>
                <w:color w:val="FFFFFF" w:themeColor="background1"/>
                <w:szCs w:val="22"/>
                <w:lang w:eastAsia="en-US"/>
              </w:rPr>
            </w:pPr>
            <w:r w:rsidRPr="003F2BDE">
              <w:rPr>
                <w:rFonts w:eastAsia="Times New Roman" w:cs="Calibri"/>
                <w:b/>
                <w:bCs/>
                <w:color w:val="FFFFFF" w:themeColor="background1"/>
                <w:szCs w:val="22"/>
                <w:lang w:eastAsia="en-US"/>
              </w:rPr>
              <w:t>RMSE</w:t>
            </w:r>
          </w:p>
        </w:tc>
        <w:tc>
          <w:tcPr>
            <w:tcW w:w="247" w:type="pct"/>
            <w:shd w:val="clear" w:color="auto" w:fill="5D7D95" w:themeFill="accent1"/>
            <w:noWrap/>
            <w:hideMark/>
          </w:tcPr>
          <w:p w14:paraId="3049310D" w14:textId="77777777" w:rsidR="003F2BDE" w:rsidRPr="003F2BDE" w:rsidRDefault="003F2BDE" w:rsidP="003F2BDE">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bCs/>
                <w:color w:val="FFFFFF" w:themeColor="background1"/>
                <w:szCs w:val="22"/>
                <w:lang w:eastAsia="en-US"/>
              </w:rPr>
            </w:pPr>
            <w:r w:rsidRPr="003F2BDE">
              <w:rPr>
                <w:rFonts w:eastAsia="Times New Roman" w:cs="Calibri"/>
                <w:b/>
                <w:bCs/>
                <w:color w:val="FFFFFF" w:themeColor="background1"/>
                <w:szCs w:val="22"/>
                <w:lang w:eastAsia="en-US"/>
              </w:rPr>
              <w:t>R^2</w:t>
            </w:r>
          </w:p>
        </w:tc>
        <w:tc>
          <w:tcPr>
            <w:tcW w:w="358" w:type="pct"/>
            <w:shd w:val="clear" w:color="auto" w:fill="5D7D95" w:themeFill="accent1"/>
            <w:noWrap/>
            <w:hideMark/>
          </w:tcPr>
          <w:p w14:paraId="02EB7E5E" w14:textId="77777777" w:rsidR="003F2BDE" w:rsidRPr="003F2BDE" w:rsidRDefault="003F2BDE" w:rsidP="003F2BDE">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bCs/>
                <w:color w:val="FFFFFF" w:themeColor="background1"/>
                <w:szCs w:val="22"/>
                <w:lang w:eastAsia="en-US"/>
              </w:rPr>
            </w:pPr>
            <w:r w:rsidRPr="003F2BDE">
              <w:rPr>
                <w:rFonts w:eastAsia="Times New Roman" w:cs="Calibri"/>
                <w:b/>
                <w:bCs/>
                <w:color w:val="FFFFFF" w:themeColor="background1"/>
                <w:szCs w:val="22"/>
                <w:lang w:eastAsia="en-US"/>
              </w:rPr>
              <w:t>MAPE</w:t>
            </w:r>
          </w:p>
        </w:tc>
        <w:tc>
          <w:tcPr>
            <w:tcW w:w="585" w:type="pct"/>
            <w:shd w:val="clear" w:color="auto" w:fill="5D7D95" w:themeFill="accent1"/>
            <w:noWrap/>
            <w:hideMark/>
          </w:tcPr>
          <w:p w14:paraId="1F5B89EF" w14:textId="77777777" w:rsidR="003F2BDE" w:rsidRPr="003F2BDE" w:rsidRDefault="003F2BDE" w:rsidP="003F2BDE">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bCs/>
                <w:color w:val="FFFFFF" w:themeColor="background1"/>
                <w:szCs w:val="22"/>
                <w:lang w:eastAsia="en-US"/>
              </w:rPr>
            </w:pPr>
            <w:r w:rsidRPr="003F2BDE">
              <w:rPr>
                <w:rFonts w:eastAsia="Times New Roman" w:cs="Calibri"/>
                <w:b/>
                <w:bCs/>
                <w:color w:val="FFFFFF" w:themeColor="background1"/>
                <w:szCs w:val="22"/>
                <w:lang w:eastAsia="en-US"/>
              </w:rPr>
              <w:t>RMSE</w:t>
            </w:r>
          </w:p>
        </w:tc>
        <w:tc>
          <w:tcPr>
            <w:tcW w:w="331" w:type="pct"/>
            <w:shd w:val="clear" w:color="auto" w:fill="5D7D95" w:themeFill="accent1"/>
            <w:noWrap/>
            <w:hideMark/>
          </w:tcPr>
          <w:p w14:paraId="15C748A1" w14:textId="77777777" w:rsidR="003F2BDE" w:rsidRPr="003F2BDE" w:rsidRDefault="003F2BDE" w:rsidP="003F2BDE">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bCs/>
                <w:color w:val="FFFFFF" w:themeColor="background1"/>
                <w:szCs w:val="22"/>
                <w:lang w:eastAsia="en-US"/>
              </w:rPr>
            </w:pPr>
            <w:r w:rsidRPr="003F2BDE">
              <w:rPr>
                <w:rFonts w:eastAsia="Times New Roman" w:cs="Calibri"/>
                <w:b/>
                <w:bCs/>
                <w:color w:val="FFFFFF" w:themeColor="background1"/>
                <w:szCs w:val="22"/>
                <w:lang w:eastAsia="en-US"/>
              </w:rPr>
              <w:t>R^2</w:t>
            </w:r>
          </w:p>
        </w:tc>
        <w:tc>
          <w:tcPr>
            <w:tcW w:w="472" w:type="pct"/>
            <w:shd w:val="clear" w:color="auto" w:fill="5D7D95" w:themeFill="accent1"/>
            <w:noWrap/>
            <w:hideMark/>
          </w:tcPr>
          <w:p w14:paraId="193A18D0" w14:textId="77777777" w:rsidR="003F2BDE" w:rsidRPr="003F2BDE" w:rsidRDefault="003F2BDE" w:rsidP="003F2BDE">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bCs/>
                <w:color w:val="FFFFFF" w:themeColor="background1"/>
                <w:szCs w:val="22"/>
                <w:lang w:eastAsia="en-US"/>
              </w:rPr>
            </w:pPr>
            <w:r w:rsidRPr="003F2BDE">
              <w:rPr>
                <w:rFonts w:eastAsia="Times New Roman" w:cs="Calibri"/>
                <w:b/>
                <w:bCs/>
                <w:color w:val="FFFFFF" w:themeColor="background1"/>
                <w:szCs w:val="22"/>
                <w:lang w:eastAsia="en-US"/>
              </w:rPr>
              <w:t>MAPE</w:t>
            </w:r>
          </w:p>
        </w:tc>
        <w:tc>
          <w:tcPr>
            <w:tcW w:w="289" w:type="pct"/>
            <w:shd w:val="clear" w:color="auto" w:fill="5D7D95" w:themeFill="accent1"/>
            <w:noWrap/>
            <w:hideMark/>
          </w:tcPr>
          <w:p w14:paraId="64D6B29C" w14:textId="77777777" w:rsidR="003F2BDE" w:rsidRPr="003F2BDE" w:rsidRDefault="003F2BDE" w:rsidP="003F2BDE">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bCs/>
                <w:color w:val="FFFFFF" w:themeColor="background1"/>
                <w:szCs w:val="22"/>
                <w:lang w:eastAsia="en-US"/>
              </w:rPr>
            </w:pPr>
            <w:r w:rsidRPr="003F2BDE">
              <w:rPr>
                <w:rFonts w:eastAsia="Times New Roman" w:cs="Calibri"/>
                <w:b/>
                <w:bCs/>
                <w:color w:val="FFFFFF" w:themeColor="background1"/>
                <w:szCs w:val="22"/>
                <w:lang w:eastAsia="en-US"/>
              </w:rPr>
              <w:t>RMSE</w:t>
            </w:r>
          </w:p>
        </w:tc>
        <w:tc>
          <w:tcPr>
            <w:tcW w:w="323" w:type="pct"/>
            <w:shd w:val="clear" w:color="auto" w:fill="5D7D95" w:themeFill="accent1"/>
            <w:noWrap/>
            <w:hideMark/>
          </w:tcPr>
          <w:p w14:paraId="1B8EFCB7" w14:textId="77777777" w:rsidR="003F2BDE" w:rsidRPr="003F2BDE" w:rsidRDefault="003F2BDE" w:rsidP="003F2BDE">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bCs/>
                <w:color w:val="FFFFFF" w:themeColor="background1"/>
                <w:szCs w:val="22"/>
                <w:lang w:eastAsia="en-US"/>
              </w:rPr>
            </w:pPr>
            <w:r w:rsidRPr="003F2BDE">
              <w:rPr>
                <w:rFonts w:eastAsia="Times New Roman" w:cs="Calibri"/>
                <w:b/>
                <w:bCs/>
                <w:color w:val="FFFFFF" w:themeColor="background1"/>
                <w:szCs w:val="22"/>
                <w:lang w:eastAsia="en-US"/>
              </w:rPr>
              <w:t>R^2</w:t>
            </w:r>
          </w:p>
        </w:tc>
        <w:tc>
          <w:tcPr>
            <w:tcW w:w="354" w:type="pct"/>
            <w:shd w:val="clear" w:color="auto" w:fill="5D7D95" w:themeFill="accent1"/>
            <w:noWrap/>
            <w:hideMark/>
          </w:tcPr>
          <w:p w14:paraId="5781BD7D" w14:textId="77777777" w:rsidR="003F2BDE" w:rsidRPr="003F2BDE" w:rsidRDefault="003F2BDE" w:rsidP="003F2BDE">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bCs/>
                <w:color w:val="FFFFFF" w:themeColor="background1"/>
                <w:szCs w:val="22"/>
                <w:lang w:eastAsia="en-US"/>
              </w:rPr>
            </w:pPr>
            <w:r w:rsidRPr="003F2BDE">
              <w:rPr>
                <w:rFonts w:eastAsia="Times New Roman" w:cs="Calibri"/>
                <w:b/>
                <w:bCs/>
                <w:color w:val="FFFFFF" w:themeColor="background1"/>
                <w:szCs w:val="22"/>
                <w:lang w:eastAsia="en-US"/>
              </w:rPr>
              <w:t>MAPE</w:t>
            </w:r>
          </w:p>
        </w:tc>
      </w:tr>
      <w:tr w:rsidR="003F2BDE" w:rsidRPr="003F2BDE" w14:paraId="53232C1A" w14:textId="77777777" w:rsidTr="008F2EF7">
        <w:trPr>
          <w:trHeight w:val="300"/>
        </w:trPr>
        <w:tc>
          <w:tcPr>
            <w:cnfStyle w:val="001000000000" w:firstRow="0" w:lastRow="0" w:firstColumn="1" w:lastColumn="0" w:oddVBand="0" w:evenVBand="0" w:oddHBand="0" w:evenHBand="0" w:firstRowFirstColumn="0" w:firstRowLastColumn="0" w:lastRowFirstColumn="0" w:lastRowLastColumn="0"/>
            <w:tcW w:w="1171" w:type="pct"/>
            <w:noWrap/>
            <w:hideMark/>
          </w:tcPr>
          <w:p w14:paraId="27C03BA7" w14:textId="77777777" w:rsidR="003F2BDE" w:rsidRPr="003F2BDE" w:rsidRDefault="003F2BDE" w:rsidP="003F2BDE">
            <w:pPr>
              <w:spacing w:after="0"/>
              <w:rPr>
                <w:rFonts w:eastAsia="Times New Roman" w:cs="Calibri"/>
                <w:color w:val="000000"/>
                <w:szCs w:val="22"/>
                <w:lang w:eastAsia="en-US"/>
              </w:rPr>
            </w:pPr>
            <w:r w:rsidRPr="003F2BDE">
              <w:rPr>
                <w:rFonts w:eastAsia="Times New Roman" w:cs="Calibri"/>
                <w:color w:val="000000"/>
                <w:szCs w:val="22"/>
                <w:lang w:eastAsia="en-US"/>
              </w:rPr>
              <w:t>Initiating Rx misuse own Rx</w:t>
            </w:r>
          </w:p>
        </w:tc>
        <w:tc>
          <w:tcPr>
            <w:tcW w:w="502" w:type="pct"/>
            <w:noWrap/>
            <w:vAlign w:val="center"/>
            <w:hideMark/>
          </w:tcPr>
          <w:p w14:paraId="14BD4ED6"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Flow</w:t>
            </w:r>
          </w:p>
        </w:tc>
        <w:tc>
          <w:tcPr>
            <w:tcW w:w="368" w:type="pct"/>
            <w:noWrap/>
            <w:vAlign w:val="center"/>
            <w:hideMark/>
          </w:tcPr>
          <w:p w14:paraId="3D862110"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62516</w:t>
            </w:r>
          </w:p>
        </w:tc>
        <w:tc>
          <w:tcPr>
            <w:tcW w:w="247" w:type="pct"/>
            <w:noWrap/>
            <w:vAlign w:val="center"/>
            <w:hideMark/>
          </w:tcPr>
          <w:p w14:paraId="5DAF3AED"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0.03</w:t>
            </w:r>
          </w:p>
        </w:tc>
        <w:tc>
          <w:tcPr>
            <w:tcW w:w="358" w:type="pct"/>
            <w:noWrap/>
            <w:vAlign w:val="center"/>
            <w:hideMark/>
          </w:tcPr>
          <w:p w14:paraId="26748751"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0.16</w:t>
            </w:r>
          </w:p>
        </w:tc>
        <w:tc>
          <w:tcPr>
            <w:tcW w:w="585" w:type="pct"/>
            <w:noWrap/>
            <w:vAlign w:val="center"/>
            <w:hideMark/>
          </w:tcPr>
          <w:p w14:paraId="5F77F382"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57,449</w:t>
            </w:r>
          </w:p>
        </w:tc>
        <w:tc>
          <w:tcPr>
            <w:tcW w:w="331" w:type="pct"/>
            <w:noWrap/>
            <w:vAlign w:val="center"/>
            <w:hideMark/>
          </w:tcPr>
          <w:p w14:paraId="17C5AE33"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0.02</w:t>
            </w:r>
          </w:p>
        </w:tc>
        <w:tc>
          <w:tcPr>
            <w:tcW w:w="472" w:type="pct"/>
            <w:noWrap/>
            <w:vAlign w:val="center"/>
            <w:hideMark/>
          </w:tcPr>
          <w:p w14:paraId="15B8AA8E"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0.15</w:t>
            </w:r>
          </w:p>
        </w:tc>
        <w:tc>
          <w:tcPr>
            <w:tcW w:w="289" w:type="pct"/>
            <w:noWrap/>
            <w:vAlign w:val="center"/>
            <w:hideMark/>
          </w:tcPr>
          <w:p w14:paraId="6873BCC3"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FF0000"/>
                <w:szCs w:val="22"/>
                <w:lang w:eastAsia="en-US"/>
              </w:rPr>
            </w:pPr>
            <w:r w:rsidRPr="003F2BDE">
              <w:rPr>
                <w:rFonts w:eastAsia="Times New Roman" w:cs="Calibri"/>
                <w:color w:val="FF0000"/>
                <w:szCs w:val="22"/>
                <w:lang w:eastAsia="en-US"/>
              </w:rPr>
              <w:t>8.11</w:t>
            </w:r>
          </w:p>
        </w:tc>
        <w:tc>
          <w:tcPr>
            <w:tcW w:w="323" w:type="pct"/>
            <w:noWrap/>
            <w:vAlign w:val="center"/>
            <w:hideMark/>
          </w:tcPr>
          <w:p w14:paraId="3B1D6101"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FF0000"/>
                <w:szCs w:val="22"/>
                <w:lang w:eastAsia="en-US"/>
              </w:rPr>
            </w:pPr>
            <w:r w:rsidRPr="003F2BDE">
              <w:rPr>
                <w:rFonts w:eastAsia="Times New Roman" w:cs="Calibri"/>
                <w:color w:val="FF0000"/>
                <w:szCs w:val="22"/>
                <w:lang w:eastAsia="en-US"/>
              </w:rPr>
              <w:t>33.33</w:t>
            </w:r>
          </w:p>
        </w:tc>
        <w:tc>
          <w:tcPr>
            <w:tcW w:w="354" w:type="pct"/>
            <w:noWrap/>
            <w:vAlign w:val="center"/>
            <w:hideMark/>
          </w:tcPr>
          <w:p w14:paraId="711F26DF"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FF0000"/>
                <w:szCs w:val="22"/>
                <w:lang w:eastAsia="en-US"/>
              </w:rPr>
            </w:pPr>
            <w:r w:rsidRPr="003F2BDE">
              <w:rPr>
                <w:rFonts w:eastAsia="Times New Roman" w:cs="Calibri"/>
                <w:color w:val="FF0000"/>
                <w:szCs w:val="22"/>
                <w:lang w:eastAsia="en-US"/>
              </w:rPr>
              <w:t>6.25</w:t>
            </w:r>
          </w:p>
        </w:tc>
      </w:tr>
      <w:tr w:rsidR="007F100F" w:rsidRPr="003F2BDE" w14:paraId="61B1529F" w14:textId="77777777" w:rsidTr="008F2E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1" w:type="pct"/>
            <w:noWrap/>
            <w:hideMark/>
          </w:tcPr>
          <w:p w14:paraId="075FBB4A" w14:textId="7C2A9368" w:rsidR="003F2BDE" w:rsidRPr="003F2BDE" w:rsidRDefault="003F2BDE" w:rsidP="003F2BDE">
            <w:pPr>
              <w:spacing w:after="0"/>
              <w:rPr>
                <w:rFonts w:eastAsia="Times New Roman" w:cs="Calibri"/>
                <w:color w:val="000000"/>
                <w:szCs w:val="22"/>
                <w:lang w:eastAsia="en-US"/>
              </w:rPr>
            </w:pPr>
            <w:r w:rsidRPr="003F2BDE">
              <w:rPr>
                <w:rFonts w:eastAsia="Times New Roman" w:cs="Calibri"/>
                <w:color w:val="000000"/>
                <w:szCs w:val="22"/>
                <w:lang w:eastAsia="en-US"/>
              </w:rPr>
              <w:t>Rx misuse no PY heroin</w:t>
            </w:r>
          </w:p>
        </w:tc>
        <w:tc>
          <w:tcPr>
            <w:tcW w:w="502" w:type="pct"/>
            <w:noWrap/>
            <w:vAlign w:val="center"/>
            <w:hideMark/>
          </w:tcPr>
          <w:p w14:paraId="7EA0B130"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Stock</w:t>
            </w:r>
          </w:p>
        </w:tc>
        <w:tc>
          <w:tcPr>
            <w:tcW w:w="368" w:type="pct"/>
            <w:noWrap/>
            <w:vAlign w:val="center"/>
            <w:hideMark/>
          </w:tcPr>
          <w:p w14:paraId="75BA7E30"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354034</w:t>
            </w:r>
          </w:p>
        </w:tc>
        <w:tc>
          <w:tcPr>
            <w:tcW w:w="247" w:type="pct"/>
            <w:noWrap/>
            <w:vAlign w:val="center"/>
            <w:hideMark/>
          </w:tcPr>
          <w:p w14:paraId="0E87EC1B"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0.94</w:t>
            </w:r>
          </w:p>
        </w:tc>
        <w:tc>
          <w:tcPr>
            <w:tcW w:w="358" w:type="pct"/>
            <w:noWrap/>
            <w:vAlign w:val="center"/>
            <w:hideMark/>
          </w:tcPr>
          <w:p w14:paraId="0F79743F"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0.04</w:t>
            </w:r>
          </w:p>
        </w:tc>
        <w:tc>
          <w:tcPr>
            <w:tcW w:w="585" w:type="pct"/>
            <w:noWrap/>
            <w:vAlign w:val="center"/>
            <w:hideMark/>
          </w:tcPr>
          <w:p w14:paraId="416D3D59"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362,208</w:t>
            </w:r>
          </w:p>
        </w:tc>
        <w:tc>
          <w:tcPr>
            <w:tcW w:w="331" w:type="pct"/>
            <w:noWrap/>
            <w:vAlign w:val="center"/>
            <w:hideMark/>
          </w:tcPr>
          <w:p w14:paraId="16D75C79"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0.92</w:t>
            </w:r>
          </w:p>
        </w:tc>
        <w:tc>
          <w:tcPr>
            <w:tcW w:w="472" w:type="pct"/>
            <w:noWrap/>
            <w:vAlign w:val="center"/>
            <w:hideMark/>
          </w:tcPr>
          <w:p w14:paraId="5F0338F7"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0.04</w:t>
            </w:r>
          </w:p>
        </w:tc>
        <w:tc>
          <w:tcPr>
            <w:tcW w:w="289" w:type="pct"/>
            <w:noWrap/>
            <w:vAlign w:val="center"/>
            <w:hideMark/>
          </w:tcPr>
          <w:p w14:paraId="19AD3F9D"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-2.31</w:t>
            </w:r>
          </w:p>
        </w:tc>
        <w:tc>
          <w:tcPr>
            <w:tcW w:w="323" w:type="pct"/>
            <w:noWrap/>
            <w:vAlign w:val="center"/>
            <w:hideMark/>
          </w:tcPr>
          <w:p w14:paraId="266E2262"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2.13</w:t>
            </w:r>
          </w:p>
        </w:tc>
        <w:tc>
          <w:tcPr>
            <w:tcW w:w="354" w:type="pct"/>
            <w:noWrap/>
            <w:vAlign w:val="center"/>
            <w:hideMark/>
          </w:tcPr>
          <w:p w14:paraId="6A29D3DA"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0.00</w:t>
            </w:r>
          </w:p>
        </w:tc>
      </w:tr>
      <w:tr w:rsidR="003F2BDE" w:rsidRPr="003F2BDE" w14:paraId="6C855255" w14:textId="77777777" w:rsidTr="008F2EF7">
        <w:trPr>
          <w:trHeight w:val="300"/>
        </w:trPr>
        <w:tc>
          <w:tcPr>
            <w:cnfStyle w:val="001000000000" w:firstRow="0" w:lastRow="0" w:firstColumn="1" w:lastColumn="0" w:oddVBand="0" w:evenVBand="0" w:oddHBand="0" w:evenHBand="0" w:firstRowFirstColumn="0" w:firstRowLastColumn="0" w:lastRowFirstColumn="0" w:lastRowLastColumn="0"/>
            <w:tcW w:w="1171" w:type="pct"/>
            <w:noWrap/>
            <w:hideMark/>
          </w:tcPr>
          <w:p w14:paraId="6ABB8456" w14:textId="77777777" w:rsidR="003F2BDE" w:rsidRPr="003F2BDE" w:rsidRDefault="003F2BDE" w:rsidP="003F2BDE">
            <w:pPr>
              <w:spacing w:after="0"/>
              <w:rPr>
                <w:rFonts w:eastAsia="Times New Roman" w:cs="Calibri"/>
                <w:color w:val="000000"/>
                <w:szCs w:val="22"/>
                <w:lang w:eastAsia="en-US"/>
              </w:rPr>
            </w:pPr>
            <w:r w:rsidRPr="003F2BDE">
              <w:rPr>
                <w:rFonts w:eastAsia="Times New Roman" w:cs="Calibri"/>
                <w:color w:val="000000"/>
                <w:szCs w:val="22"/>
                <w:lang w:eastAsia="en-US"/>
              </w:rPr>
              <w:t>Total Rx misuse initiation</w:t>
            </w:r>
          </w:p>
        </w:tc>
        <w:tc>
          <w:tcPr>
            <w:tcW w:w="502" w:type="pct"/>
            <w:noWrap/>
            <w:vAlign w:val="center"/>
            <w:hideMark/>
          </w:tcPr>
          <w:p w14:paraId="36D0CAA2"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Flow</w:t>
            </w:r>
          </w:p>
        </w:tc>
        <w:tc>
          <w:tcPr>
            <w:tcW w:w="368" w:type="pct"/>
            <w:noWrap/>
            <w:vAlign w:val="center"/>
            <w:hideMark/>
          </w:tcPr>
          <w:p w14:paraId="02FA7834"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137004</w:t>
            </w:r>
          </w:p>
        </w:tc>
        <w:tc>
          <w:tcPr>
            <w:tcW w:w="247" w:type="pct"/>
            <w:noWrap/>
            <w:vAlign w:val="center"/>
            <w:hideMark/>
          </w:tcPr>
          <w:p w14:paraId="5DE22414"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0.89</w:t>
            </w:r>
          </w:p>
        </w:tc>
        <w:tc>
          <w:tcPr>
            <w:tcW w:w="358" w:type="pct"/>
            <w:noWrap/>
            <w:vAlign w:val="center"/>
            <w:hideMark/>
          </w:tcPr>
          <w:p w14:paraId="478EEE28"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0.06</w:t>
            </w:r>
          </w:p>
        </w:tc>
        <w:tc>
          <w:tcPr>
            <w:tcW w:w="585" w:type="pct"/>
            <w:noWrap/>
            <w:vAlign w:val="center"/>
            <w:hideMark/>
          </w:tcPr>
          <w:p w14:paraId="51534BAC"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51,591</w:t>
            </w:r>
          </w:p>
        </w:tc>
        <w:tc>
          <w:tcPr>
            <w:tcW w:w="331" w:type="pct"/>
            <w:noWrap/>
            <w:vAlign w:val="center"/>
            <w:hideMark/>
          </w:tcPr>
          <w:p w14:paraId="038AE8D8"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0.55</w:t>
            </w:r>
          </w:p>
        </w:tc>
        <w:tc>
          <w:tcPr>
            <w:tcW w:w="472" w:type="pct"/>
            <w:noWrap/>
            <w:vAlign w:val="center"/>
            <w:hideMark/>
          </w:tcPr>
          <w:p w14:paraId="03135467"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0.17</w:t>
            </w:r>
          </w:p>
        </w:tc>
        <w:tc>
          <w:tcPr>
            <w:tcW w:w="289" w:type="pct"/>
            <w:noWrap/>
            <w:vAlign w:val="center"/>
            <w:hideMark/>
          </w:tcPr>
          <w:p w14:paraId="1799B429"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FF0000"/>
                <w:szCs w:val="22"/>
                <w:lang w:eastAsia="en-US"/>
              </w:rPr>
            </w:pPr>
            <w:r w:rsidRPr="003F2BDE">
              <w:rPr>
                <w:rFonts w:eastAsia="Times New Roman" w:cs="Calibri"/>
                <w:color w:val="FF0000"/>
                <w:szCs w:val="22"/>
                <w:lang w:eastAsia="en-US"/>
              </w:rPr>
              <w:t>62.34</w:t>
            </w:r>
          </w:p>
        </w:tc>
        <w:tc>
          <w:tcPr>
            <w:tcW w:w="323" w:type="pct"/>
            <w:noWrap/>
            <w:vAlign w:val="center"/>
            <w:hideMark/>
          </w:tcPr>
          <w:p w14:paraId="7EA139F9"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FF0000"/>
                <w:szCs w:val="22"/>
                <w:lang w:eastAsia="en-US"/>
              </w:rPr>
            </w:pPr>
            <w:r w:rsidRPr="003F2BDE">
              <w:rPr>
                <w:rFonts w:eastAsia="Times New Roman" w:cs="Calibri"/>
                <w:color w:val="FF0000"/>
                <w:szCs w:val="22"/>
                <w:lang w:eastAsia="en-US"/>
              </w:rPr>
              <w:t>38.20</w:t>
            </w:r>
          </w:p>
        </w:tc>
        <w:tc>
          <w:tcPr>
            <w:tcW w:w="354" w:type="pct"/>
            <w:noWrap/>
            <w:vAlign w:val="center"/>
            <w:hideMark/>
          </w:tcPr>
          <w:p w14:paraId="0A39F554"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FF0000"/>
                <w:szCs w:val="22"/>
                <w:lang w:eastAsia="en-US"/>
              </w:rPr>
            </w:pPr>
            <w:r w:rsidRPr="003F2BDE">
              <w:rPr>
                <w:rFonts w:eastAsia="Times New Roman" w:cs="Calibri"/>
                <w:color w:val="FF0000"/>
                <w:szCs w:val="22"/>
                <w:lang w:eastAsia="en-US"/>
              </w:rPr>
              <w:t>-183.33</w:t>
            </w:r>
          </w:p>
        </w:tc>
      </w:tr>
      <w:tr w:rsidR="007F100F" w:rsidRPr="003F2BDE" w14:paraId="2C22D298" w14:textId="77777777" w:rsidTr="008F2E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1" w:type="pct"/>
            <w:noWrap/>
            <w:hideMark/>
          </w:tcPr>
          <w:p w14:paraId="51B47745" w14:textId="77777777" w:rsidR="003F2BDE" w:rsidRPr="003F2BDE" w:rsidRDefault="003F2BDE" w:rsidP="003F2BDE">
            <w:pPr>
              <w:spacing w:after="0"/>
              <w:rPr>
                <w:rFonts w:eastAsia="Times New Roman" w:cs="Calibri"/>
                <w:color w:val="000000"/>
                <w:szCs w:val="22"/>
                <w:lang w:eastAsia="en-US"/>
              </w:rPr>
            </w:pPr>
            <w:r w:rsidRPr="003F2BDE">
              <w:rPr>
                <w:rFonts w:eastAsia="Times New Roman" w:cs="Calibri"/>
                <w:color w:val="000000"/>
                <w:szCs w:val="22"/>
                <w:lang w:eastAsia="en-US"/>
              </w:rPr>
              <w:t>Rx OUD no PY heroin total</w:t>
            </w:r>
          </w:p>
        </w:tc>
        <w:tc>
          <w:tcPr>
            <w:tcW w:w="502" w:type="pct"/>
            <w:noWrap/>
            <w:vAlign w:val="center"/>
            <w:hideMark/>
          </w:tcPr>
          <w:p w14:paraId="13507D97"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Stock</w:t>
            </w:r>
          </w:p>
        </w:tc>
        <w:tc>
          <w:tcPr>
            <w:tcW w:w="368" w:type="pct"/>
            <w:noWrap/>
            <w:vAlign w:val="center"/>
            <w:hideMark/>
          </w:tcPr>
          <w:p w14:paraId="11EED66F"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178479</w:t>
            </w:r>
          </w:p>
        </w:tc>
        <w:tc>
          <w:tcPr>
            <w:tcW w:w="247" w:type="pct"/>
            <w:noWrap/>
            <w:vAlign w:val="center"/>
            <w:hideMark/>
          </w:tcPr>
          <w:p w14:paraId="12A52C3B"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0.43</w:t>
            </w:r>
          </w:p>
        </w:tc>
        <w:tc>
          <w:tcPr>
            <w:tcW w:w="358" w:type="pct"/>
            <w:noWrap/>
            <w:vAlign w:val="center"/>
            <w:hideMark/>
          </w:tcPr>
          <w:p w14:paraId="659E86FB"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0.06</w:t>
            </w:r>
          </w:p>
        </w:tc>
        <w:tc>
          <w:tcPr>
            <w:tcW w:w="585" w:type="pct"/>
            <w:noWrap/>
            <w:vAlign w:val="center"/>
            <w:hideMark/>
          </w:tcPr>
          <w:p w14:paraId="0DAD4A31"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180,824</w:t>
            </w:r>
          </w:p>
        </w:tc>
        <w:tc>
          <w:tcPr>
            <w:tcW w:w="331" w:type="pct"/>
            <w:noWrap/>
            <w:vAlign w:val="center"/>
            <w:hideMark/>
          </w:tcPr>
          <w:p w14:paraId="4C03E8B5"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0.43</w:t>
            </w:r>
          </w:p>
        </w:tc>
        <w:tc>
          <w:tcPr>
            <w:tcW w:w="472" w:type="pct"/>
            <w:noWrap/>
            <w:vAlign w:val="center"/>
            <w:hideMark/>
          </w:tcPr>
          <w:p w14:paraId="4D03365A"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0.06</w:t>
            </w:r>
          </w:p>
        </w:tc>
        <w:tc>
          <w:tcPr>
            <w:tcW w:w="289" w:type="pct"/>
            <w:noWrap/>
            <w:vAlign w:val="center"/>
            <w:hideMark/>
          </w:tcPr>
          <w:p w14:paraId="0F49094B"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-1.31</w:t>
            </w:r>
          </w:p>
        </w:tc>
        <w:tc>
          <w:tcPr>
            <w:tcW w:w="323" w:type="pct"/>
            <w:noWrap/>
            <w:vAlign w:val="center"/>
            <w:hideMark/>
          </w:tcPr>
          <w:p w14:paraId="7FF6399D"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0.00</w:t>
            </w:r>
          </w:p>
        </w:tc>
        <w:tc>
          <w:tcPr>
            <w:tcW w:w="354" w:type="pct"/>
            <w:noWrap/>
            <w:vAlign w:val="center"/>
            <w:hideMark/>
          </w:tcPr>
          <w:p w14:paraId="240D4528"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0.00</w:t>
            </w:r>
          </w:p>
        </w:tc>
      </w:tr>
      <w:tr w:rsidR="003F2BDE" w:rsidRPr="003F2BDE" w14:paraId="485F82D6" w14:textId="77777777" w:rsidTr="008F2EF7">
        <w:trPr>
          <w:trHeight w:val="300"/>
        </w:trPr>
        <w:tc>
          <w:tcPr>
            <w:cnfStyle w:val="001000000000" w:firstRow="0" w:lastRow="0" w:firstColumn="1" w:lastColumn="0" w:oddVBand="0" w:evenVBand="0" w:oddHBand="0" w:evenHBand="0" w:firstRowFirstColumn="0" w:firstRowLastColumn="0" w:lastRowFirstColumn="0" w:lastRowLastColumn="0"/>
            <w:tcW w:w="1171" w:type="pct"/>
            <w:noWrap/>
            <w:hideMark/>
          </w:tcPr>
          <w:p w14:paraId="4EF5DA7F" w14:textId="77777777" w:rsidR="003F2BDE" w:rsidRPr="003F2BDE" w:rsidRDefault="003F2BDE" w:rsidP="003F2BDE">
            <w:pPr>
              <w:spacing w:after="0"/>
              <w:rPr>
                <w:rFonts w:eastAsia="Times New Roman" w:cs="Calibri"/>
                <w:color w:val="000000"/>
                <w:szCs w:val="22"/>
                <w:lang w:eastAsia="en-US"/>
              </w:rPr>
            </w:pPr>
            <w:r w:rsidRPr="003F2BDE">
              <w:rPr>
                <w:rFonts w:eastAsia="Times New Roman" w:cs="Calibri"/>
                <w:color w:val="000000"/>
                <w:szCs w:val="22"/>
                <w:lang w:eastAsia="en-US"/>
              </w:rPr>
              <w:t>Total overdose deaths base heroin</w:t>
            </w:r>
          </w:p>
        </w:tc>
        <w:tc>
          <w:tcPr>
            <w:tcW w:w="502" w:type="pct"/>
            <w:noWrap/>
            <w:vAlign w:val="center"/>
            <w:hideMark/>
          </w:tcPr>
          <w:p w14:paraId="48CC2CB4"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Flow</w:t>
            </w:r>
          </w:p>
        </w:tc>
        <w:tc>
          <w:tcPr>
            <w:tcW w:w="368" w:type="pct"/>
            <w:noWrap/>
            <w:vAlign w:val="center"/>
            <w:hideMark/>
          </w:tcPr>
          <w:p w14:paraId="5BDBC4D0"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1782</w:t>
            </w:r>
          </w:p>
        </w:tc>
        <w:tc>
          <w:tcPr>
            <w:tcW w:w="247" w:type="pct"/>
            <w:noWrap/>
            <w:vAlign w:val="center"/>
            <w:hideMark/>
          </w:tcPr>
          <w:p w14:paraId="191A4E16"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0.86</w:t>
            </w:r>
          </w:p>
        </w:tc>
        <w:tc>
          <w:tcPr>
            <w:tcW w:w="358" w:type="pct"/>
            <w:noWrap/>
            <w:vAlign w:val="center"/>
            <w:hideMark/>
          </w:tcPr>
          <w:p w14:paraId="21325266"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0.44</w:t>
            </w:r>
          </w:p>
        </w:tc>
        <w:tc>
          <w:tcPr>
            <w:tcW w:w="585" w:type="pct"/>
            <w:noWrap/>
            <w:vAlign w:val="center"/>
            <w:hideMark/>
          </w:tcPr>
          <w:p w14:paraId="228FD392"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1782</w:t>
            </w:r>
          </w:p>
        </w:tc>
        <w:tc>
          <w:tcPr>
            <w:tcW w:w="331" w:type="pct"/>
            <w:noWrap/>
            <w:vAlign w:val="center"/>
            <w:hideMark/>
          </w:tcPr>
          <w:p w14:paraId="02B44A94"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0.86</w:t>
            </w:r>
          </w:p>
        </w:tc>
        <w:tc>
          <w:tcPr>
            <w:tcW w:w="472" w:type="pct"/>
            <w:noWrap/>
            <w:vAlign w:val="center"/>
            <w:hideMark/>
          </w:tcPr>
          <w:p w14:paraId="599DCEA1"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0.3</w:t>
            </w:r>
          </w:p>
        </w:tc>
        <w:tc>
          <w:tcPr>
            <w:tcW w:w="289" w:type="pct"/>
            <w:noWrap/>
            <w:vAlign w:val="center"/>
            <w:hideMark/>
          </w:tcPr>
          <w:p w14:paraId="160CDF8B"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0.00</w:t>
            </w:r>
          </w:p>
        </w:tc>
        <w:tc>
          <w:tcPr>
            <w:tcW w:w="323" w:type="pct"/>
            <w:noWrap/>
            <w:vAlign w:val="center"/>
            <w:hideMark/>
          </w:tcPr>
          <w:p w14:paraId="06E894F1"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0.00</w:t>
            </w:r>
          </w:p>
        </w:tc>
        <w:tc>
          <w:tcPr>
            <w:tcW w:w="354" w:type="pct"/>
            <w:noWrap/>
            <w:vAlign w:val="center"/>
            <w:hideMark/>
          </w:tcPr>
          <w:p w14:paraId="23A692EE"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FF0000"/>
                <w:szCs w:val="22"/>
                <w:lang w:eastAsia="en-US"/>
              </w:rPr>
            </w:pPr>
            <w:r w:rsidRPr="003F2BDE">
              <w:rPr>
                <w:rFonts w:eastAsia="Times New Roman" w:cs="Calibri"/>
                <w:color w:val="FF0000"/>
                <w:szCs w:val="22"/>
                <w:lang w:eastAsia="en-US"/>
              </w:rPr>
              <w:t>31.82</w:t>
            </w:r>
          </w:p>
        </w:tc>
      </w:tr>
      <w:tr w:rsidR="007F100F" w:rsidRPr="003F2BDE" w14:paraId="2463C40D" w14:textId="77777777" w:rsidTr="008F2E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1" w:type="pct"/>
            <w:noWrap/>
            <w:hideMark/>
          </w:tcPr>
          <w:p w14:paraId="132B256F" w14:textId="77777777" w:rsidR="003F2BDE" w:rsidRPr="003F2BDE" w:rsidRDefault="003F2BDE" w:rsidP="003F2BDE">
            <w:pPr>
              <w:spacing w:after="0"/>
              <w:rPr>
                <w:rFonts w:eastAsia="Times New Roman" w:cs="Calibri"/>
                <w:color w:val="000000"/>
                <w:szCs w:val="22"/>
                <w:lang w:eastAsia="en-US"/>
              </w:rPr>
            </w:pPr>
            <w:r w:rsidRPr="003F2BDE">
              <w:rPr>
                <w:rFonts w:eastAsia="Times New Roman" w:cs="Calibri"/>
                <w:color w:val="000000"/>
                <w:szCs w:val="22"/>
                <w:lang w:eastAsia="en-US"/>
              </w:rPr>
              <w:t>Total overdose deaths base Rx</w:t>
            </w:r>
          </w:p>
        </w:tc>
        <w:tc>
          <w:tcPr>
            <w:tcW w:w="502" w:type="pct"/>
            <w:noWrap/>
            <w:vAlign w:val="center"/>
            <w:hideMark/>
          </w:tcPr>
          <w:p w14:paraId="7947D70E"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Flow</w:t>
            </w:r>
          </w:p>
        </w:tc>
        <w:tc>
          <w:tcPr>
            <w:tcW w:w="368" w:type="pct"/>
            <w:noWrap/>
            <w:vAlign w:val="center"/>
            <w:hideMark/>
          </w:tcPr>
          <w:p w14:paraId="54123C14"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809</w:t>
            </w:r>
          </w:p>
        </w:tc>
        <w:tc>
          <w:tcPr>
            <w:tcW w:w="247" w:type="pct"/>
            <w:noWrap/>
            <w:vAlign w:val="center"/>
            <w:hideMark/>
          </w:tcPr>
          <w:p w14:paraId="5A97BF2E"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0.85</w:t>
            </w:r>
          </w:p>
        </w:tc>
        <w:tc>
          <w:tcPr>
            <w:tcW w:w="358" w:type="pct"/>
            <w:noWrap/>
            <w:vAlign w:val="center"/>
            <w:hideMark/>
          </w:tcPr>
          <w:p w14:paraId="0A8E217B"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0.06</w:t>
            </w:r>
          </w:p>
        </w:tc>
        <w:tc>
          <w:tcPr>
            <w:tcW w:w="585" w:type="pct"/>
            <w:noWrap/>
            <w:vAlign w:val="center"/>
            <w:hideMark/>
          </w:tcPr>
          <w:p w14:paraId="09A71007"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809</w:t>
            </w:r>
          </w:p>
        </w:tc>
        <w:tc>
          <w:tcPr>
            <w:tcW w:w="331" w:type="pct"/>
            <w:noWrap/>
            <w:vAlign w:val="center"/>
            <w:hideMark/>
          </w:tcPr>
          <w:p w14:paraId="691E93B0"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0.85</w:t>
            </w:r>
          </w:p>
        </w:tc>
        <w:tc>
          <w:tcPr>
            <w:tcW w:w="472" w:type="pct"/>
            <w:noWrap/>
            <w:vAlign w:val="center"/>
            <w:hideMark/>
          </w:tcPr>
          <w:p w14:paraId="5514BB26"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0.06</w:t>
            </w:r>
          </w:p>
        </w:tc>
        <w:tc>
          <w:tcPr>
            <w:tcW w:w="289" w:type="pct"/>
            <w:noWrap/>
            <w:vAlign w:val="center"/>
            <w:hideMark/>
          </w:tcPr>
          <w:p w14:paraId="175C9672"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0.00</w:t>
            </w:r>
          </w:p>
        </w:tc>
        <w:tc>
          <w:tcPr>
            <w:tcW w:w="323" w:type="pct"/>
            <w:noWrap/>
            <w:vAlign w:val="center"/>
            <w:hideMark/>
          </w:tcPr>
          <w:p w14:paraId="56044DA2"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0.00</w:t>
            </w:r>
          </w:p>
        </w:tc>
        <w:tc>
          <w:tcPr>
            <w:tcW w:w="354" w:type="pct"/>
            <w:noWrap/>
            <w:vAlign w:val="center"/>
            <w:hideMark/>
          </w:tcPr>
          <w:p w14:paraId="7E231EDB"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0.00</w:t>
            </w:r>
          </w:p>
        </w:tc>
      </w:tr>
      <w:tr w:rsidR="003F2BDE" w:rsidRPr="003F2BDE" w14:paraId="1042FBA3" w14:textId="77777777" w:rsidTr="008F2EF7">
        <w:trPr>
          <w:trHeight w:val="300"/>
        </w:trPr>
        <w:tc>
          <w:tcPr>
            <w:cnfStyle w:val="001000000000" w:firstRow="0" w:lastRow="0" w:firstColumn="1" w:lastColumn="0" w:oddVBand="0" w:evenVBand="0" w:oddHBand="0" w:evenHBand="0" w:firstRowFirstColumn="0" w:firstRowLastColumn="0" w:lastRowFirstColumn="0" w:lastRowLastColumn="0"/>
            <w:tcW w:w="1171" w:type="pct"/>
            <w:noWrap/>
            <w:hideMark/>
          </w:tcPr>
          <w:p w14:paraId="2264F061" w14:textId="77777777" w:rsidR="003F2BDE" w:rsidRPr="003F2BDE" w:rsidRDefault="003F2BDE" w:rsidP="003F2BDE">
            <w:pPr>
              <w:spacing w:after="0"/>
              <w:rPr>
                <w:rFonts w:eastAsia="Times New Roman" w:cs="Calibri"/>
                <w:color w:val="000000"/>
                <w:szCs w:val="22"/>
                <w:lang w:eastAsia="en-US"/>
              </w:rPr>
            </w:pPr>
            <w:r w:rsidRPr="003F2BDE">
              <w:rPr>
                <w:rFonts w:eastAsia="Times New Roman" w:cs="Calibri"/>
                <w:color w:val="000000"/>
                <w:szCs w:val="22"/>
                <w:lang w:eastAsia="en-US"/>
              </w:rPr>
              <w:t>Initiating Rx misuse diverted</w:t>
            </w:r>
          </w:p>
        </w:tc>
        <w:tc>
          <w:tcPr>
            <w:tcW w:w="502" w:type="pct"/>
            <w:noWrap/>
            <w:vAlign w:val="center"/>
            <w:hideMark/>
          </w:tcPr>
          <w:p w14:paraId="156681EC"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Flow</w:t>
            </w:r>
          </w:p>
        </w:tc>
        <w:tc>
          <w:tcPr>
            <w:tcW w:w="368" w:type="pct"/>
            <w:noWrap/>
            <w:vAlign w:val="center"/>
            <w:hideMark/>
          </w:tcPr>
          <w:p w14:paraId="1892F58E"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88317</w:t>
            </w:r>
          </w:p>
        </w:tc>
        <w:tc>
          <w:tcPr>
            <w:tcW w:w="247" w:type="pct"/>
            <w:noWrap/>
            <w:vAlign w:val="center"/>
            <w:hideMark/>
          </w:tcPr>
          <w:p w14:paraId="58E3129D"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0.95</w:t>
            </w:r>
          </w:p>
        </w:tc>
        <w:tc>
          <w:tcPr>
            <w:tcW w:w="358" w:type="pct"/>
            <w:noWrap/>
            <w:vAlign w:val="center"/>
            <w:hideMark/>
          </w:tcPr>
          <w:p w14:paraId="1A4DFC8F"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0.05</w:t>
            </w:r>
          </w:p>
        </w:tc>
        <w:tc>
          <w:tcPr>
            <w:tcW w:w="585" w:type="pct"/>
            <w:noWrap/>
            <w:vAlign w:val="center"/>
            <w:hideMark/>
          </w:tcPr>
          <w:p w14:paraId="3CDEC687"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73,195</w:t>
            </w:r>
          </w:p>
        </w:tc>
        <w:tc>
          <w:tcPr>
            <w:tcW w:w="331" w:type="pct"/>
            <w:noWrap/>
            <w:vAlign w:val="center"/>
            <w:hideMark/>
          </w:tcPr>
          <w:p w14:paraId="4972F4F2"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0.95</w:t>
            </w:r>
          </w:p>
        </w:tc>
        <w:tc>
          <w:tcPr>
            <w:tcW w:w="472" w:type="pct"/>
            <w:noWrap/>
            <w:vAlign w:val="center"/>
            <w:hideMark/>
          </w:tcPr>
          <w:p w14:paraId="5A2BC1D4"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0.04</w:t>
            </w:r>
          </w:p>
        </w:tc>
        <w:tc>
          <w:tcPr>
            <w:tcW w:w="289" w:type="pct"/>
            <w:noWrap/>
            <w:vAlign w:val="center"/>
            <w:hideMark/>
          </w:tcPr>
          <w:p w14:paraId="5BB7BAA8"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FF0000"/>
                <w:szCs w:val="22"/>
                <w:lang w:eastAsia="en-US"/>
              </w:rPr>
            </w:pPr>
            <w:r w:rsidRPr="003F2BDE">
              <w:rPr>
                <w:rFonts w:eastAsia="Times New Roman" w:cs="Calibri"/>
                <w:color w:val="FF0000"/>
                <w:szCs w:val="22"/>
                <w:lang w:eastAsia="en-US"/>
              </w:rPr>
              <w:t>17.12</w:t>
            </w:r>
          </w:p>
        </w:tc>
        <w:tc>
          <w:tcPr>
            <w:tcW w:w="323" w:type="pct"/>
            <w:noWrap/>
            <w:vAlign w:val="center"/>
            <w:hideMark/>
          </w:tcPr>
          <w:p w14:paraId="3280944D"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0.00</w:t>
            </w:r>
          </w:p>
        </w:tc>
        <w:tc>
          <w:tcPr>
            <w:tcW w:w="354" w:type="pct"/>
            <w:noWrap/>
            <w:vAlign w:val="center"/>
            <w:hideMark/>
          </w:tcPr>
          <w:p w14:paraId="09C61C93"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FF0000"/>
                <w:szCs w:val="22"/>
                <w:lang w:eastAsia="en-US"/>
              </w:rPr>
            </w:pPr>
            <w:r w:rsidRPr="003F2BDE">
              <w:rPr>
                <w:rFonts w:eastAsia="Times New Roman" w:cs="Calibri"/>
                <w:color w:val="FF0000"/>
                <w:szCs w:val="22"/>
                <w:lang w:eastAsia="en-US"/>
              </w:rPr>
              <w:t>20.00</w:t>
            </w:r>
          </w:p>
        </w:tc>
      </w:tr>
      <w:tr w:rsidR="007F100F" w:rsidRPr="003F2BDE" w14:paraId="3FC96E2E" w14:textId="77777777" w:rsidTr="008F2E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1" w:type="pct"/>
            <w:noWrap/>
            <w:hideMark/>
          </w:tcPr>
          <w:p w14:paraId="74BC5395" w14:textId="220ADC9B" w:rsidR="003F2BDE" w:rsidRPr="003F2BDE" w:rsidRDefault="003F2BDE" w:rsidP="003F2BDE">
            <w:pPr>
              <w:spacing w:after="0"/>
              <w:rPr>
                <w:rFonts w:eastAsia="Times New Roman" w:cs="Calibri"/>
                <w:color w:val="000000"/>
                <w:szCs w:val="22"/>
                <w:lang w:eastAsia="en-US"/>
              </w:rPr>
            </w:pPr>
            <w:r w:rsidRPr="003F2BDE">
              <w:rPr>
                <w:rFonts w:eastAsia="Times New Roman" w:cs="Calibri"/>
                <w:color w:val="000000"/>
                <w:szCs w:val="22"/>
                <w:lang w:eastAsia="en-US"/>
              </w:rPr>
              <w:t>HUD total</w:t>
            </w:r>
            <w:r w:rsidR="00A85B3E">
              <w:rPr>
                <w:rStyle w:val="FootnoteReference"/>
                <w:rFonts w:eastAsia="Times New Roman" w:cs="Calibri"/>
                <w:color w:val="000000"/>
                <w:szCs w:val="22"/>
                <w:lang w:eastAsia="en-US"/>
              </w:rPr>
              <w:footnoteReference w:id="11"/>
            </w:r>
          </w:p>
        </w:tc>
        <w:tc>
          <w:tcPr>
            <w:tcW w:w="502" w:type="pct"/>
            <w:noWrap/>
            <w:vAlign w:val="center"/>
            <w:hideMark/>
          </w:tcPr>
          <w:p w14:paraId="77DF843F"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Stock</w:t>
            </w:r>
          </w:p>
        </w:tc>
        <w:tc>
          <w:tcPr>
            <w:tcW w:w="368" w:type="pct"/>
            <w:noWrap/>
            <w:vAlign w:val="center"/>
            <w:hideMark/>
          </w:tcPr>
          <w:p w14:paraId="54E14E4F"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204041</w:t>
            </w:r>
          </w:p>
        </w:tc>
        <w:tc>
          <w:tcPr>
            <w:tcW w:w="247" w:type="pct"/>
            <w:noWrap/>
            <w:vAlign w:val="center"/>
            <w:hideMark/>
          </w:tcPr>
          <w:p w14:paraId="62861C6A"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0.91</w:t>
            </w:r>
          </w:p>
        </w:tc>
        <w:tc>
          <w:tcPr>
            <w:tcW w:w="358" w:type="pct"/>
            <w:noWrap/>
            <w:vAlign w:val="center"/>
            <w:hideMark/>
          </w:tcPr>
          <w:p w14:paraId="4DFD080A"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szCs w:val="22"/>
                <w:lang w:eastAsia="en-US"/>
              </w:rPr>
            </w:pPr>
            <w:r w:rsidRPr="003F2BDE">
              <w:rPr>
                <w:rFonts w:eastAsia="Times New Roman" w:cs="Calibri"/>
                <w:szCs w:val="22"/>
                <w:lang w:eastAsia="en-US"/>
              </w:rPr>
              <w:t>0.11</w:t>
            </w:r>
          </w:p>
        </w:tc>
        <w:tc>
          <w:tcPr>
            <w:tcW w:w="585" w:type="pct"/>
            <w:noWrap/>
            <w:vAlign w:val="center"/>
            <w:hideMark/>
          </w:tcPr>
          <w:p w14:paraId="7F2A594C"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201,754</w:t>
            </w:r>
          </w:p>
        </w:tc>
        <w:tc>
          <w:tcPr>
            <w:tcW w:w="331" w:type="pct"/>
            <w:noWrap/>
            <w:vAlign w:val="center"/>
            <w:hideMark/>
          </w:tcPr>
          <w:p w14:paraId="16B0A782"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0.94</w:t>
            </w:r>
          </w:p>
        </w:tc>
        <w:tc>
          <w:tcPr>
            <w:tcW w:w="472" w:type="pct"/>
            <w:noWrap/>
            <w:vAlign w:val="center"/>
            <w:hideMark/>
          </w:tcPr>
          <w:p w14:paraId="1216D31D"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0.11</w:t>
            </w:r>
          </w:p>
        </w:tc>
        <w:tc>
          <w:tcPr>
            <w:tcW w:w="289" w:type="pct"/>
            <w:noWrap/>
            <w:vAlign w:val="center"/>
            <w:hideMark/>
          </w:tcPr>
          <w:p w14:paraId="10ADAB72"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1.12</w:t>
            </w:r>
          </w:p>
        </w:tc>
        <w:tc>
          <w:tcPr>
            <w:tcW w:w="323" w:type="pct"/>
            <w:noWrap/>
            <w:vAlign w:val="center"/>
            <w:hideMark/>
          </w:tcPr>
          <w:p w14:paraId="7196F8D2"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-3.30</w:t>
            </w:r>
          </w:p>
        </w:tc>
        <w:tc>
          <w:tcPr>
            <w:tcW w:w="354" w:type="pct"/>
            <w:noWrap/>
            <w:vAlign w:val="center"/>
            <w:hideMark/>
          </w:tcPr>
          <w:p w14:paraId="47D48A46" w14:textId="77777777" w:rsidR="003F2BDE" w:rsidRPr="003F2BDE" w:rsidRDefault="003F2BDE" w:rsidP="00415161">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0.00</w:t>
            </w:r>
          </w:p>
        </w:tc>
      </w:tr>
      <w:tr w:rsidR="003F2BDE" w:rsidRPr="003F2BDE" w14:paraId="14BEDC76" w14:textId="77777777" w:rsidTr="008F2EF7">
        <w:trPr>
          <w:trHeight w:val="300"/>
        </w:trPr>
        <w:tc>
          <w:tcPr>
            <w:cnfStyle w:val="001000000000" w:firstRow="0" w:lastRow="0" w:firstColumn="1" w:lastColumn="0" w:oddVBand="0" w:evenVBand="0" w:oddHBand="0" w:evenHBand="0" w:firstRowFirstColumn="0" w:firstRowLastColumn="0" w:lastRowFirstColumn="0" w:lastRowLastColumn="0"/>
            <w:tcW w:w="1171" w:type="pct"/>
            <w:noWrap/>
            <w:hideMark/>
          </w:tcPr>
          <w:p w14:paraId="2D94B0E1" w14:textId="77777777" w:rsidR="003F2BDE" w:rsidRPr="003F2BDE" w:rsidRDefault="003F2BDE" w:rsidP="003F2BDE">
            <w:pPr>
              <w:spacing w:after="0"/>
              <w:rPr>
                <w:rFonts w:eastAsia="Times New Roman" w:cs="Calibri"/>
                <w:color w:val="000000"/>
                <w:szCs w:val="22"/>
                <w:lang w:eastAsia="en-US"/>
              </w:rPr>
            </w:pPr>
            <w:r w:rsidRPr="003F2BDE">
              <w:rPr>
                <w:rFonts w:eastAsia="Times New Roman" w:cs="Calibri"/>
                <w:color w:val="000000"/>
                <w:szCs w:val="22"/>
                <w:lang w:eastAsia="en-US"/>
              </w:rPr>
              <w:t xml:space="preserve">Initiating </w:t>
            </w:r>
            <w:proofErr w:type="gramStart"/>
            <w:r w:rsidRPr="003F2BDE">
              <w:rPr>
                <w:rFonts w:eastAsia="Times New Roman" w:cs="Calibri"/>
                <w:color w:val="000000"/>
                <w:szCs w:val="22"/>
                <w:lang w:eastAsia="en-US"/>
              </w:rPr>
              <w:t>heroin</w:t>
            </w:r>
            <w:proofErr w:type="gramEnd"/>
            <w:r w:rsidRPr="003F2BDE">
              <w:rPr>
                <w:rFonts w:eastAsia="Times New Roman" w:cs="Calibri"/>
                <w:color w:val="000000"/>
                <w:szCs w:val="22"/>
                <w:lang w:eastAsia="en-US"/>
              </w:rPr>
              <w:t xml:space="preserve"> no Rx</w:t>
            </w:r>
          </w:p>
        </w:tc>
        <w:tc>
          <w:tcPr>
            <w:tcW w:w="502" w:type="pct"/>
            <w:noWrap/>
            <w:vAlign w:val="center"/>
            <w:hideMark/>
          </w:tcPr>
          <w:p w14:paraId="3C527D3B"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Flow</w:t>
            </w:r>
          </w:p>
        </w:tc>
        <w:tc>
          <w:tcPr>
            <w:tcW w:w="368" w:type="pct"/>
            <w:noWrap/>
            <w:vAlign w:val="center"/>
            <w:hideMark/>
          </w:tcPr>
          <w:p w14:paraId="439B23F0"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21118</w:t>
            </w:r>
          </w:p>
        </w:tc>
        <w:tc>
          <w:tcPr>
            <w:tcW w:w="247" w:type="pct"/>
            <w:noWrap/>
            <w:vAlign w:val="center"/>
            <w:hideMark/>
          </w:tcPr>
          <w:p w14:paraId="31BE906B"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0.01</w:t>
            </w:r>
          </w:p>
        </w:tc>
        <w:tc>
          <w:tcPr>
            <w:tcW w:w="358" w:type="pct"/>
            <w:noWrap/>
            <w:vAlign w:val="center"/>
            <w:hideMark/>
          </w:tcPr>
          <w:p w14:paraId="76B737BA"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0.31</w:t>
            </w:r>
          </w:p>
        </w:tc>
        <w:tc>
          <w:tcPr>
            <w:tcW w:w="585" w:type="pct"/>
            <w:noWrap/>
            <w:vAlign w:val="center"/>
            <w:hideMark/>
          </w:tcPr>
          <w:p w14:paraId="6DE1D91F"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21,565</w:t>
            </w:r>
          </w:p>
        </w:tc>
        <w:tc>
          <w:tcPr>
            <w:tcW w:w="331" w:type="pct"/>
            <w:noWrap/>
            <w:vAlign w:val="center"/>
            <w:hideMark/>
          </w:tcPr>
          <w:p w14:paraId="0C537286"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0.01</w:t>
            </w:r>
          </w:p>
        </w:tc>
        <w:tc>
          <w:tcPr>
            <w:tcW w:w="472" w:type="pct"/>
            <w:noWrap/>
            <w:vAlign w:val="center"/>
            <w:hideMark/>
          </w:tcPr>
          <w:p w14:paraId="785D46AF"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0.3</w:t>
            </w:r>
          </w:p>
        </w:tc>
        <w:tc>
          <w:tcPr>
            <w:tcW w:w="289" w:type="pct"/>
            <w:noWrap/>
            <w:vAlign w:val="center"/>
            <w:hideMark/>
          </w:tcPr>
          <w:p w14:paraId="2D6D96C5"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-2.12</w:t>
            </w:r>
          </w:p>
        </w:tc>
        <w:tc>
          <w:tcPr>
            <w:tcW w:w="323" w:type="pct"/>
            <w:noWrap/>
            <w:vAlign w:val="center"/>
            <w:hideMark/>
          </w:tcPr>
          <w:p w14:paraId="603DCC52"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0.00</w:t>
            </w:r>
          </w:p>
        </w:tc>
        <w:tc>
          <w:tcPr>
            <w:tcW w:w="354" w:type="pct"/>
            <w:noWrap/>
            <w:vAlign w:val="center"/>
            <w:hideMark/>
          </w:tcPr>
          <w:p w14:paraId="3DD44DF1" w14:textId="77777777" w:rsidR="003F2BDE" w:rsidRPr="003F2BDE" w:rsidRDefault="003F2BDE" w:rsidP="0041516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eastAsia="en-US"/>
              </w:rPr>
            </w:pPr>
            <w:r w:rsidRPr="003F2BDE">
              <w:rPr>
                <w:rFonts w:eastAsia="Times New Roman" w:cs="Calibri"/>
                <w:color w:val="000000"/>
                <w:szCs w:val="22"/>
                <w:lang w:eastAsia="en-US"/>
              </w:rPr>
              <w:t>3.23</w:t>
            </w:r>
          </w:p>
        </w:tc>
      </w:tr>
    </w:tbl>
    <w:p w14:paraId="1BF276BE" w14:textId="77777777" w:rsidR="004F3745" w:rsidRDefault="004F3745" w:rsidP="00E23E68">
      <w:pPr>
        <w:rPr>
          <w:rFonts w:cs="Calibri"/>
          <w:color w:val="000000"/>
          <w:szCs w:val="22"/>
        </w:rPr>
        <w:sectPr w:rsidR="004F3745" w:rsidSect="006B29B9">
          <w:headerReference w:type="default" r:id="rId27"/>
          <w:pgSz w:w="15840" w:h="12240" w:orient="landscape" w:code="1"/>
          <w:pgMar w:top="1440" w:right="720" w:bottom="1440" w:left="720" w:header="720" w:footer="720" w:gutter="0"/>
          <w:cols w:space="720"/>
          <w:noEndnote/>
          <w:docGrid w:linePitch="326"/>
        </w:sectPr>
      </w:pPr>
    </w:p>
    <w:p w14:paraId="7881C618" w14:textId="1E8EEFEA" w:rsidR="007A3037" w:rsidRDefault="00A550DD" w:rsidP="00862363">
      <w:pPr>
        <w:pStyle w:val="Heading3"/>
      </w:pPr>
      <w:bookmarkStart w:id="121" w:name="_Toc51849694"/>
      <w:bookmarkStart w:id="122" w:name="_Toc52396451"/>
      <w:bookmarkStart w:id="123" w:name="_Toc52396016"/>
      <w:r>
        <w:t>Structural Findings</w:t>
      </w:r>
      <w:bookmarkEnd w:id="121"/>
      <w:bookmarkEnd w:id="122"/>
      <w:bookmarkEnd w:id="123"/>
    </w:p>
    <w:p w14:paraId="01D1F3F5" w14:textId="4E045534" w:rsidR="00033950" w:rsidRPr="00033950" w:rsidRDefault="00033950" w:rsidP="00033950">
      <w:pPr>
        <w:pStyle w:val="BodyText"/>
      </w:pPr>
      <w:r>
        <w:t xml:space="preserve">See </w:t>
      </w:r>
      <w:r>
        <w:fldChar w:fldCharType="begin"/>
      </w:r>
      <w:r>
        <w:instrText xml:space="preserve"> REF _Ref51862964 \h </w:instrText>
      </w:r>
      <w:r>
        <w:fldChar w:fldCharType="separate"/>
      </w:r>
      <w:r>
        <w:t xml:space="preserve">Table </w:t>
      </w:r>
      <w:r>
        <w:rPr>
          <w:noProof/>
        </w:rPr>
        <w:t>5</w:t>
      </w:r>
      <w:r>
        <w:noBreakHyphen/>
      </w:r>
      <w:r>
        <w:rPr>
          <w:noProof/>
        </w:rPr>
        <w:t>11</w:t>
      </w:r>
      <w:r>
        <w:fldChar w:fldCharType="end"/>
      </w:r>
      <w:r>
        <w:t xml:space="preserve"> for detailed structural findings from the Medical and Misuse components. </w:t>
      </w:r>
    </w:p>
    <w:p w14:paraId="632699F7" w14:textId="61BFD339" w:rsidR="002C0812" w:rsidRDefault="002C0812" w:rsidP="00883CBF">
      <w:pPr>
        <w:pStyle w:val="Caption"/>
      </w:pPr>
      <w:bookmarkStart w:id="124" w:name="_Ref51862964"/>
      <w:bookmarkStart w:id="125" w:name="_Toc52396481"/>
      <w:bookmarkStart w:id="126" w:name="_Toc52396046"/>
      <w:r>
        <w:t xml:space="preserve">Table </w:t>
      </w:r>
      <w:r w:rsidR="00F7377E">
        <w:fldChar w:fldCharType="begin"/>
      </w:r>
      <w:r w:rsidR="00F7377E">
        <w:instrText xml:space="preserve"> STYLEREF 1 \s </w:instrText>
      </w:r>
      <w:r w:rsidR="00F7377E">
        <w:fldChar w:fldCharType="separate"/>
      </w:r>
      <w:r w:rsidR="00B56D1E">
        <w:rPr>
          <w:noProof/>
        </w:rPr>
        <w:t>5</w:t>
      </w:r>
      <w:r w:rsidR="00F7377E">
        <w:rPr>
          <w:noProof/>
        </w:rPr>
        <w:fldChar w:fldCharType="end"/>
      </w:r>
      <w:r w:rsidR="00B56D1E">
        <w:noBreakHyphen/>
      </w:r>
      <w:r w:rsidR="00F7377E">
        <w:fldChar w:fldCharType="begin"/>
      </w:r>
      <w:r w:rsidR="00F7377E">
        <w:instrText xml:space="preserve"> SEQ Table \* ARABIC \s 1 </w:instrText>
      </w:r>
      <w:r w:rsidR="00F7377E">
        <w:fldChar w:fldCharType="separate"/>
      </w:r>
      <w:r w:rsidR="00B56D1E">
        <w:rPr>
          <w:noProof/>
        </w:rPr>
        <w:t>11</w:t>
      </w:r>
      <w:r w:rsidR="00F7377E">
        <w:rPr>
          <w:noProof/>
        </w:rPr>
        <w:fldChar w:fldCharType="end"/>
      </w:r>
      <w:bookmarkEnd w:id="124"/>
      <w:r>
        <w:t xml:space="preserve">: </w:t>
      </w:r>
      <w:r w:rsidRPr="001A1735">
        <w:t>Medical Use and Misuse</w:t>
      </w:r>
      <w:r>
        <w:t xml:space="preserve"> Structural Findings</w:t>
      </w:r>
      <w:bookmarkEnd w:id="125"/>
      <w:bookmarkEnd w:id="126"/>
    </w:p>
    <w:tbl>
      <w:tblPr>
        <w:tblStyle w:val="PlainTable13"/>
        <w:tblW w:w="5000" w:type="pct"/>
        <w:tblLook w:val="04A0" w:firstRow="1" w:lastRow="0" w:firstColumn="1" w:lastColumn="0" w:noHBand="0" w:noVBand="1"/>
      </w:tblPr>
      <w:tblGrid>
        <w:gridCol w:w="441"/>
        <w:gridCol w:w="1650"/>
        <w:gridCol w:w="1541"/>
        <w:gridCol w:w="3736"/>
        <w:gridCol w:w="3315"/>
        <w:gridCol w:w="3707"/>
      </w:tblGrid>
      <w:tr w:rsidR="00BB2654" w:rsidRPr="00622641" w14:paraId="7C813490" w14:textId="77777777" w:rsidTr="003F057D">
        <w:trPr>
          <w:cnfStyle w:val="100000000000" w:firstRow="1" w:lastRow="0" w:firstColumn="0" w:lastColumn="0" w:oddVBand="0" w:evenVBand="0" w:oddHBand="0" w:evenHBand="0" w:firstRowFirstColumn="0" w:firstRowLastColumn="0" w:lastRowFirstColumn="0" w:lastRowLastColumn="0"/>
          <w:cantSplit/>
          <w:trHeight w:val="432"/>
          <w:tblHeader/>
        </w:trPr>
        <w:tc>
          <w:tcPr>
            <w:cnfStyle w:val="001000000000" w:firstRow="0" w:lastRow="0" w:firstColumn="1" w:lastColumn="0" w:oddVBand="0" w:evenVBand="0" w:oddHBand="0" w:evenHBand="0" w:firstRowFirstColumn="0" w:firstRowLastColumn="0" w:lastRowFirstColumn="0" w:lastRowLastColumn="0"/>
            <w:tcW w:w="153" w:type="pct"/>
            <w:shd w:val="clear" w:color="auto" w:fill="5D7D95" w:themeFill="accent1"/>
            <w:noWrap/>
            <w:vAlign w:val="center"/>
            <w:hideMark/>
          </w:tcPr>
          <w:p w14:paraId="25998520" w14:textId="77777777" w:rsidR="007A3037" w:rsidRPr="00622641" w:rsidRDefault="007A3037" w:rsidP="0013490F">
            <w:pPr>
              <w:spacing w:after="0"/>
              <w:jc w:val="center"/>
              <w:rPr>
                <w:rFonts w:eastAsia="Times New Roman" w:cs="Calibri"/>
                <w:color w:val="FFFFFF" w:themeColor="background1"/>
                <w:szCs w:val="22"/>
                <w:lang w:eastAsia="en-US"/>
              </w:rPr>
            </w:pPr>
            <w:r>
              <w:br w:type="page"/>
            </w:r>
            <w:r w:rsidRPr="00622641">
              <w:rPr>
                <w:rFonts w:eastAsia="Times New Roman" w:cs="Calibri"/>
                <w:color w:val="FFFFFF" w:themeColor="background1"/>
                <w:szCs w:val="22"/>
                <w:lang w:eastAsia="en-US"/>
              </w:rPr>
              <w:t>ID</w:t>
            </w:r>
          </w:p>
        </w:tc>
        <w:tc>
          <w:tcPr>
            <w:tcW w:w="573" w:type="pct"/>
            <w:shd w:val="clear" w:color="auto" w:fill="5D7D95" w:themeFill="accent1"/>
            <w:noWrap/>
            <w:vAlign w:val="center"/>
            <w:hideMark/>
          </w:tcPr>
          <w:p w14:paraId="0D94E097" w14:textId="77777777" w:rsidR="007A3037" w:rsidRPr="00622641" w:rsidRDefault="007A3037" w:rsidP="0013490F">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Validation Type</w:t>
            </w:r>
          </w:p>
        </w:tc>
        <w:tc>
          <w:tcPr>
            <w:tcW w:w="535" w:type="pct"/>
            <w:shd w:val="clear" w:color="auto" w:fill="5D7D95" w:themeFill="accent1"/>
            <w:noWrap/>
            <w:vAlign w:val="center"/>
            <w:hideMark/>
          </w:tcPr>
          <w:p w14:paraId="2378AAAB" w14:textId="77777777" w:rsidR="007A3037" w:rsidRPr="00622641" w:rsidRDefault="007A3037" w:rsidP="0013490F">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Test Condition</w:t>
            </w:r>
          </w:p>
        </w:tc>
        <w:tc>
          <w:tcPr>
            <w:tcW w:w="1298" w:type="pct"/>
            <w:shd w:val="clear" w:color="auto" w:fill="5D7D95" w:themeFill="accent1"/>
            <w:vAlign w:val="center"/>
          </w:tcPr>
          <w:p w14:paraId="6738233B" w14:textId="77777777" w:rsidR="007A3037" w:rsidRPr="00622641" w:rsidRDefault="007A3037" w:rsidP="0013490F">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Findings</w:t>
            </w:r>
          </w:p>
        </w:tc>
        <w:tc>
          <w:tcPr>
            <w:tcW w:w="1152" w:type="pct"/>
            <w:shd w:val="clear" w:color="auto" w:fill="5D7D95" w:themeFill="accent1"/>
            <w:vAlign w:val="center"/>
          </w:tcPr>
          <w:p w14:paraId="6FAC88B7" w14:textId="77777777" w:rsidR="007A3037" w:rsidRPr="00622641" w:rsidRDefault="007A3037" w:rsidP="0013490F">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Discussion of Finding</w:t>
            </w:r>
          </w:p>
        </w:tc>
        <w:tc>
          <w:tcPr>
            <w:tcW w:w="1288" w:type="pct"/>
            <w:shd w:val="clear" w:color="auto" w:fill="5D7D95" w:themeFill="accent1"/>
            <w:vAlign w:val="center"/>
          </w:tcPr>
          <w:p w14:paraId="4905BF1A" w14:textId="77777777" w:rsidR="007A3037" w:rsidRPr="00622641" w:rsidRDefault="007A3037" w:rsidP="0013490F">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Recommend</w:t>
            </w:r>
            <w:r>
              <w:rPr>
                <w:rFonts w:eastAsia="Times New Roman" w:cs="Calibri"/>
                <w:color w:val="FFFFFF" w:themeColor="background1"/>
                <w:szCs w:val="22"/>
                <w:lang w:eastAsia="en-US"/>
              </w:rPr>
              <w:t>ed Actions</w:t>
            </w:r>
          </w:p>
        </w:tc>
      </w:tr>
      <w:tr w:rsidR="00BB2654" w:rsidRPr="005A1822" w14:paraId="49A04556" w14:textId="77777777" w:rsidTr="003D2378">
        <w:trPr>
          <w:cnfStyle w:val="000000100000" w:firstRow="0" w:lastRow="0" w:firstColumn="0" w:lastColumn="0" w:oddVBand="0" w:evenVBand="0" w:oddHBand="1" w:evenHBand="0" w:firstRowFirstColumn="0" w:firstRowLastColumn="0" w:lastRowFirstColumn="0" w:lastRowLastColumn="0"/>
          <w:cantSplit/>
          <w:trHeight w:val="1358"/>
        </w:trPr>
        <w:tc>
          <w:tcPr>
            <w:cnfStyle w:val="001000000000" w:firstRow="0" w:lastRow="0" w:firstColumn="1" w:lastColumn="0" w:oddVBand="0" w:evenVBand="0" w:oddHBand="0" w:evenHBand="0" w:firstRowFirstColumn="0" w:firstRowLastColumn="0" w:lastRowFirstColumn="0" w:lastRowLastColumn="0"/>
            <w:tcW w:w="153" w:type="pct"/>
          </w:tcPr>
          <w:p w14:paraId="03CA7CA4" w14:textId="79DA7A12" w:rsidR="007A3037" w:rsidRPr="005A1822" w:rsidRDefault="007E35DD" w:rsidP="0013490F">
            <w:pPr>
              <w:jc w:val="center"/>
              <w:rPr>
                <w:rFonts w:eastAsia="Times New Roman" w:cs="Calibri"/>
                <w:szCs w:val="22"/>
              </w:rPr>
            </w:pPr>
            <w:r>
              <w:rPr>
                <w:rFonts w:eastAsia="Times New Roman" w:cs="Calibri"/>
                <w:szCs w:val="22"/>
              </w:rPr>
              <w:t>31</w:t>
            </w:r>
          </w:p>
        </w:tc>
        <w:tc>
          <w:tcPr>
            <w:tcW w:w="573" w:type="pct"/>
          </w:tcPr>
          <w:p w14:paraId="0A1C4AAA" w14:textId="2A65F1FE" w:rsidR="007A3037" w:rsidRPr="005A1822" w:rsidRDefault="007E35DD" w:rsidP="0013490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cs="Calibri"/>
                <w:color w:val="000000"/>
                <w:szCs w:val="22"/>
              </w:rPr>
              <w:t>Structural</w:t>
            </w:r>
          </w:p>
        </w:tc>
        <w:tc>
          <w:tcPr>
            <w:tcW w:w="535" w:type="pct"/>
          </w:tcPr>
          <w:p w14:paraId="7A69203D" w14:textId="24016728" w:rsidR="007A3037" w:rsidRPr="005A1822" w:rsidRDefault="007E35DD" w:rsidP="0013490F">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szCs w:val="22"/>
              </w:rPr>
              <w:t>Parameter Assessment</w:t>
            </w:r>
          </w:p>
        </w:tc>
        <w:tc>
          <w:tcPr>
            <w:tcW w:w="1298" w:type="pct"/>
          </w:tcPr>
          <w:p w14:paraId="2E06C51D" w14:textId="478275DC" w:rsidR="007A3037" w:rsidRPr="005A1822" w:rsidRDefault="007E35DD" w:rsidP="003D2378">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cs="Calibri"/>
                <w:szCs w:val="22"/>
              </w:rPr>
              <w:t xml:space="preserve">In the "Opioid Prescribing and Supply" view for the </w:t>
            </w:r>
            <w:r>
              <w:rPr>
                <w:rFonts w:cs="Calibri"/>
                <w:b/>
                <w:bCs/>
                <w:szCs w:val="22"/>
              </w:rPr>
              <w:t>Overdose death rate base MU</w:t>
            </w:r>
            <w:r>
              <w:rPr>
                <w:rFonts w:cs="Calibri"/>
                <w:szCs w:val="22"/>
              </w:rPr>
              <w:t>, a comment mentions chronic users were considered here. However, there is no mention of acute users and it is unclear whether they were included in this number</w:t>
            </w:r>
          </w:p>
        </w:tc>
        <w:tc>
          <w:tcPr>
            <w:tcW w:w="1152" w:type="pct"/>
          </w:tcPr>
          <w:p w14:paraId="54C4B43D" w14:textId="72F05F92" w:rsidR="007A3037" w:rsidRPr="005A1822" w:rsidRDefault="007E35DD" w:rsidP="0013490F">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szCs w:val="22"/>
              </w:rPr>
              <w:t xml:space="preserve">Both chronic users and acute users are considered medical users. Therefore, if we only consider chronic users in the </w:t>
            </w:r>
            <w:r>
              <w:rPr>
                <w:rFonts w:cs="Calibri"/>
                <w:b/>
                <w:bCs/>
                <w:szCs w:val="22"/>
              </w:rPr>
              <w:t>Overdose death rate base MU</w:t>
            </w:r>
            <w:r>
              <w:rPr>
                <w:rFonts w:cs="Calibri"/>
                <w:szCs w:val="22"/>
              </w:rPr>
              <w:t xml:space="preserve">, we might underestimate the </w:t>
            </w:r>
            <w:r>
              <w:rPr>
                <w:rFonts w:cs="Calibri"/>
                <w:b/>
                <w:bCs/>
                <w:szCs w:val="22"/>
              </w:rPr>
              <w:t>Overdose death MU</w:t>
            </w:r>
            <w:r>
              <w:rPr>
                <w:rFonts w:cs="Calibri"/>
                <w:szCs w:val="22"/>
              </w:rPr>
              <w:t xml:space="preserve"> population</w:t>
            </w:r>
          </w:p>
        </w:tc>
        <w:tc>
          <w:tcPr>
            <w:tcW w:w="1288" w:type="pct"/>
          </w:tcPr>
          <w:p w14:paraId="194365AC" w14:textId="0A8F5E67" w:rsidR="007A3037" w:rsidRPr="005A1822" w:rsidRDefault="00007590" w:rsidP="0013490F">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color w:val="000000"/>
                <w:szCs w:val="22"/>
              </w:rPr>
              <w:t>C</w:t>
            </w:r>
            <w:r w:rsidR="007E35DD">
              <w:rPr>
                <w:rFonts w:cs="Calibri"/>
                <w:color w:val="000000"/>
                <w:szCs w:val="22"/>
              </w:rPr>
              <w:t>heck data sets and adjust as necessary or provide reason on why acute users were excluded</w:t>
            </w:r>
          </w:p>
        </w:tc>
      </w:tr>
      <w:tr w:rsidR="007A3037" w14:paraId="60208623" w14:textId="77777777" w:rsidTr="004230F9">
        <w:trPr>
          <w:cantSplit/>
          <w:trHeight w:val="1358"/>
        </w:trPr>
        <w:tc>
          <w:tcPr>
            <w:cnfStyle w:val="001000000000" w:firstRow="0" w:lastRow="0" w:firstColumn="1" w:lastColumn="0" w:oddVBand="0" w:evenVBand="0" w:oddHBand="0" w:evenHBand="0" w:firstRowFirstColumn="0" w:firstRowLastColumn="0" w:lastRowFirstColumn="0" w:lastRowLastColumn="0"/>
            <w:tcW w:w="153" w:type="pct"/>
          </w:tcPr>
          <w:p w14:paraId="2490C385" w14:textId="40807A64" w:rsidR="007A3037" w:rsidRDefault="007E35DD" w:rsidP="0013490F">
            <w:pPr>
              <w:jc w:val="center"/>
              <w:rPr>
                <w:rFonts w:eastAsia="Times New Roman" w:cs="Calibri"/>
                <w:szCs w:val="22"/>
              </w:rPr>
            </w:pPr>
            <w:r>
              <w:rPr>
                <w:rFonts w:eastAsia="Times New Roman" w:cs="Calibri"/>
                <w:szCs w:val="22"/>
              </w:rPr>
              <w:t>34</w:t>
            </w:r>
          </w:p>
        </w:tc>
        <w:tc>
          <w:tcPr>
            <w:tcW w:w="573" w:type="pct"/>
          </w:tcPr>
          <w:p w14:paraId="60A97F89" w14:textId="42C006C7" w:rsidR="007A3037" w:rsidRDefault="007E35DD" w:rsidP="0013490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rPr>
            </w:pPr>
            <w:r>
              <w:rPr>
                <w:rFonts w:cs="Calibri"/>
                <w:color w:val="000000"/>
                <w:szCs w:val="22"/>
              </w:rPr>
              <w:t>Structural</w:t>
            </w:r>
          </w:p>
        </w:tc>
        <w:tc>
          <w:tcPr>
            <w:tcW w:w="535" w:type="pct"/>
          </w:tcPr>
          <w:p w14:paraId="618E89C7" w14:textId="5BD0DBEE" w:rsidR="007A3037" w:rsidRDefault="007E35DD" w:rsidP="0013490F">
            <w:pPr>
              <w:spacing w:after="120"/>
              <w:cnfStyle w:val="000000000000" w:firstRow="0" w:lastRow="0" w:firstColumn="0" w:lastColumn="0" w:oddVBand="0" w:evenVBand="0" w:oddHBand="0" w:evenHBand="0" w:firstRowFirstColumn="0" w:firstRowLastColumn="0" w:lastRowFirstColumn="0" w:lastRowLastColumn="0"/>
              <w:rPr>
                <w:rFonts w:cs="Calibri"/>
                <w:szCs w:val="22"/>
              </w:rPr>
            </w:pPr>
            <w:r>
              <w:rPr>
                <w:rFonts w:cs="Calibri"/>
                <w:szCs w:val="22"/>
              </w:rPr>
              <w:t>Structure Assessment</w:t>
            </w:r>
          </w:p>
        </w:tc>
        <w:tc>
          <w:tcPr>
            <w:tcW w:w="1298" w:type="pct"/>
          </w:tcPr>
          <w:p w14:paraId="15B550A4" w14:textId="056A9AE4" w:rsidR="007A3037" w:rsidRDefault="007E35DD" w:rsidP="0013490F">
            <w:pPr>
              <w:spacing w:after="120"/>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cs="Calibri"/>
                <w:color w:val="000000"/>
                <w:szCs w:val="22"/>
              </w:rPr>
              <w:t xml:space="preserve">Equation for </w:t>
            </w:r>
            <w:proofErr w:type="spellStart"/>
            <w:r>
              <w:rPr>
                <w:rFonts w:cs="Calibri"/>
                <w:color w:val="000000"/>
                <w:szCs w:val="22"/>
              </w:rPr>
              <w:t>NonOD</w:t>
            </w:r>
            <w:proofErr w:type="spellEnd"/>
            <w:r>
              <w:rPr>
                <w:rFonts w:cs="Calibri"/>
                <w:color w:val="000000"/>
                <w:szCs w:val="22"/>
              </w:rPr>
              <w:t xml:space="preserve"> death rate misuse in the "User stocks &amp; flows" view includes a numerical value (0.0145)</w:t>
            </w:r>
          </w:p>
        </w:tc>
        <w:tc>
          <w:tcPr>
            <w:tcW w:w="1152" w:type="pct"/>
          </w:tcPr>
          <w:p w14:paraId="67E36284" w14:textId="643CA3F3" w:rsidR="007A3037" w:rsidRDefault="007E35DD" w:rsidP="0013490F">
            <w:pPr>
              <w:spacing w:after="120"/>
              <w:cnfStyle w:val="000000000000" w:firstRow="0" w:lastRow="0" w:firstColumn="0" w:lastColumn="0" w:oddVBand="0" w:evenVBand="0" w:oddHBand="0" w:evenHBand="0" w:firstRowFirstColumn="0" w:firstRowLastColumn="0" w:lastRowFirstColumn="0" w:lastRowLastColumn="0"/>
              <w:rPr>
                <w:rFonts w:cs="Calibri"/>
                <w:szCs w:val="22"/>
              </w:rPr>
            </w:pPr>
            <w:r>
              <w:rPr>
                <w:rFonts w:cs="Calibri"/>
                <w:color w:val="000000"/>
                <w:szCs w:val="22"/>
              </w:rPr>
              <w:t>Recommended modeling practice avoids embedding numerical quantities in a model equation</w:t>
            </w:r>
          </w:p>
        </w:tc>
        <w:tc>
          <w:tcPr>
            <w:tcW w:w="1288" w:type="pct"/>
          </w:tcPr>
          <w:p w14:paraId="194751F9" w14:textId="39253A5C" w:rsidR="007A3037" w:rsidRDefault="007E35DD" w:rsidP="0013490F">
            <w:pPr>
              <w:spacing w:after="120"/>
              <w:cnfStyle w:val="000000000000" w:firstRow="0" w:lastRow="0" w:firstColumn="0" w:lastColumn="0" w:oddVBand="0" w:evenVBand="0" w:oddHBand="0" w:evenHBand="0" w:firstRowFirstColumn="0" w:firstRowLastColumn="0" w:lastRowFirstColumn="0" w:lastRowLastColumn="0"/>
              <w:rPr>
                <w:rFonts w:cs="Calibri"/>
                <w:szCs w:val="22"/>
              </w:rPr>
            </w:pPr>
            <w:r>
              <w:rPr>
                <w:rFonts w:cs="Calibri"/>
                <w:color w:val="000000"/>
                <w:szCs w:val="22"/>
              </w:rPr>
              <w:t>Define a constant that specifies the meaning of the value 0.0145, document the source, and use the new constant in the equation</w:t>
            </w:r>
          </w:p>
        </w:tc>
      </w:tr>
      <w:tr w:rsidR="00BB2654" w14:paraId="4BFAE741" w14:textId="77777777" w:rsidTr="004230F9">
        <w:trPr>
          <w:cnfStyle w:val="000000100000" w:firstRow="0" w:lastRow="0" w:firstColumn="0" w:lastColumn="0" w:oddVBand="0" w:evenVBand="0" w:oddHBand="1" w:evenHBand="0" w:firstRowFirstColumn="0" w:firstRowLastColumn="0" w:lastRowFirstColumn="0" w:lastRowLastColumn="0"/>
          <w:cantSplit/>
          <w:trHeight w:val="1358"/>
        </w:trPr>
        <w:tc>
          <w:tcPr>
            <w:cnfStyle w:val="001000000000" w:firstRow="0" w:lastRow="0" w:firstColumn="1" w:lastColumn="0" w:oddVBand="0" w:evenVBand="0" w:oddHBand="0" w:evenHBand="0" w:firstRowFirstColumn="0" w:firstRowLastColumn="0" w:lastRowFirstColumn="0" w:lastRowLastColumn="0"/>
            <w:tcW w:w="153" w:type="pct"/>
          </w:tcPr>
          <w:p w14:paraId="61A42305" w14:textId="1C3BDBE8" w:rsidR="007A3037" w:rsidRDefault="007E35DD" w:rsidP="0013490F">
            <w:pPr>
              <w:jc w:val="center"/>
              <w:rPr>
                <w:rFonts w:eastAsia="Times New Roman" w:cs="Calibri"/>
                <w:szCs w:val="22"/>
              </w:rPr>
            </w:pPr>
            <w:r>
              <w:rPr>
                <w:rFonts w:eastAsia="Times New Roman" w:cs="Calibri"/>
                <w:szCs w:val="22"/>
              </w:rPr>
              <w:t>35</w:t>
            </w:r>
          </w:p>
        </w:tc>
        <w:tc>
          <w:tcPr>
            <w:tcW w:w="573" w:type="pct"/>
          </w:tcPr>
          <w:p w14:paraId="70E06389" w14:textId="41F1232F" w:rsidR="007A3037" w:rsidRDefault="007E35DD" w:rsidP="0013490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cs="Calibri"/>
                <w:color w:val="000000"/>
                <w:szCs w:val="22"/>
              </w:rPr>
              <w:t>Structural</w:t>
            </w:r>
          </w:p>
        </w:tc>
        <w:tc>
          <w:tcPr>
            <w:tcW w:w="535" w:type="pct"/>
          </w:tcPr>
          <w:p w14:paraId="6B576E1C" w14:textId="5ADF8E20" w:rsidR="007A3037" w:rsidRDefault="007E35DD" w:rsidP="0013490F">
            <w:pPr>
              <w:spacing w:after="120"/>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Parameter Assessment</w:t>
            </w:r>
          </w:p>
        </w:tc>
        <w:tc>
          <w:tcPr>
            <w:tcW w:w="1298" w:type="pct"/>
          </w:tcPr>
          <w:p w14:paraId="14282561" w14:textId="4D5C497A" w:rsidR="007A3037" w:rsidRDefault="007E35DD" w:rsidP="0013490F">
            <w:pPr>
              <w:spacing w:after="120"/>
              <w:cnfStyle w:val="000000100000" w:firstRow="0" w:lastRow="0" w:firstColumn="0" w:lastColumn="0" w:oddVBand="0" w:evenVBand="0" w:oddHBand="1" w:evenHBand="0" w:firstRowFirstColumn="0" w:firstRowLastColumn="0" w:lastRowFirstColumn="0" w:lastRowLastColumn="0"/>
              <w:rPr>
                <w:rFonts w:cs="Calibri"/>
                <w:color w:val="000000"/>
                <w:szCs w:val="22"/>
              </w:rPr>
            </w:pPr>
            <w:r>
              <w:rPr>
                <w:rFonts w:cs="Calibri"/>
                <w:color w:val="000000"/>
                <w:szCs w:val="22"/>
              </w:rPr>
              <w:t>Calculation of</w:t>
            </w:r>
            <w:r>
              <w:rPr>
                <w:rFonts w:cs="Calibri"/>
                <w:b/>
                <w:bCs/>
                <w:color w:val="000000"/>
                <w:szCs w:val="22"/>
              </w:rPr>
              <w:t xml:space="preserve"> Prescriptions per Person</w:t>
            </w:r>
            <w:r>
              <w:rPr>
                <w:rFonts w:cs="Calibri"/>
                <w:color w:val="000000"/>
                <w:szCs w:val="22"/>
              </w:rPr>
              <w:t xml:space="preserve"> excludes prescriptions for hospitalized patients in the numerator. Does the denominator (</w:t>
            </w:r>
            <w:r>
              <w:rPr>
                <w:rFonts w:cs="Calibri"/>
                <w:b/>
                <w:bCs/>
                <w:color w:val="000000"/>
                <w:szCs w:val="22"/>
              </w:rPr>
              <w:t>Patient with opioid prescriptions IQVIA SH</w:t>
            </w:r>
            <w:r>
              <w:rPr>
                <w:rFonts w:cs="Calibri"/>
                <w:color w:val="000000"/>
                <w:szCs w:val="22"/>
              </w:rPr>
              <w:t>) exclude hospitalized patients as well?</w:t>
            </w:r>
          </w:p>
        </w:tc>
        <w:tc>
          <w:tcPr>
            <w:tcW w:w="1152" w:type="pct"/>
          </w:tcPr>
          <w:p w14:paraId="632EC1CB" w14:textId="65C4C8BC" w:rsidR="007A3037" w:rsidRDefault="007E35DD" w:rsidP="0013490F">
            <w:pPr>
              <w:spacing w:after="120"/>
              <w:cnfStyle w:val="000000100000" w:firstRow="0" w:lastRow="0" w:firstColumn="0" w:lastColumn="0" w:oddVBand="0" w:evenVBand="0" w:oddHBand="1" w:evenHBand="0" w:firstRowFirstColumn="0" w:firstRowLastColumn="0" w:lastRowFirstColumn="0" w:lastRowLastColumn="0"/>
              <w:rPr>
                <w:rFonts w:cs="Calibri"/>
                <w:szCs w:val="22"/>
              </w:rPr>
            </w:pPr>
            <w:r w:rsidRPr="00401EC4">
              <w:rPr>
                <w:rFonts w:cs="Calibri"/>
                <w:szCs w:val="22"/>
              </w:rPr>
              <w:t>Numerator and denominator should be consistently defined</w:t>
            </w:r>
          </w:p>
        </w:tc>
        <w:tc>
          <w:tcPr>
            <w:tcW w:w="1288" w:type="pct"/>
          </w:tcPr>
          <w:p w14:paraId="13CD747F" w14:textId="4955BF12" w:rsidR="007A3037" w:rsidRDefault="007E35DD" w:rsidP="0013490F">
            <w:pPr>
              <w:spacing w:after="120"/>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color w:val="000000"/>
                <w:szCs w:val="22"/>
              </w:rPr>
              <w:t>Check data sets to confirm consistency; adjust as necessary</w:t>
            </w:r>
          </w:p>
        </w:tc>
      </w:tr>
      <w:tr w:rsidR="007A3037" w14:paraId="45127621" w14:textId="77777777" w:rsidTr="004230F9">
        <w:trPr>
          <w:cantSplit/>
          <w:trHeight w:val="1358"/>
        </w:trPr>
        <w:tc>
          <w:tcPr>
            <w:cnfStyle w:val="001000000000" w:firstRow="0" w:lastRow="0" w:firstColumn="1" w:lastColumn="0" w:oddVBand="0" w:evenVBand="0" w:oddHBand="0" w:evenHBand="0" w:firstRowFirstColumn="0" w:firstRowLastColumn="0" w:lastRowFirstColumn="0" w:lastRowLastColumn="0"/>
            <w:tcW w:w="153" w:type="pct"/>
          </w:tcPr>
          <w:p w14:paraId="41CBA93B" w14:textId="48EDE492" w:rsidR="007A3037" w:rsidRDefault="007E35DD" w:rsidP="0013490F">
            <w:pPr>
              <w:jc w:val="center"/>
              <w:rPr>
                <w:rFonts w:eastAsia="Times New Roman" w:cs="Calibri"/>
                <w:szCs w:val="22"/>
              </w:rPr>
            </w:pPr>
            <w:r>
              <w:rPr>
                <w:rFonts w:eastAsia="Times New Roman" w:cs="Calibri"/>
                <w:szCs w:val="22"/>
              </w:rPr>
              <w:t>40</w:t>
            </w:r>
          </w:p>
        </w:tc>
        <w:tc>
          <w:tcPr>
            <w:tcW w:w="573" w:type="pct"/>
          </w:tcPr>
          <w:p w14:paraId="3D280EB5" w14:textId="6742F2D7" w:rsidR="007A3037" w:rsidRDefault="007E35DD" w:rsidP="0013490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rPr>
            </w:pPr>
            <w:r>
              <w:rPr>
                <w:rFonts w:cs="Calibri"/>
                <w:szCs w:val="22"/>
              </w:rPr>
              <w:t>Structural</w:t>
            </w:r>
          </w:p>
        </w:tc>
        <w:tc>
          <w:tcPr>
            <w:tcW w:w="535" w:type="pct"/>
          </w:tcPr>
          <w:p w14:paraId="44C8FA2A" w14:textId="0E6B0DDB" w:rsidR="007A3037" w:rsidRDefault="007E35DD" w:rsidP="0013490F">
            <w:pPr>
              <w:spacing w:after="120"/>
              <w:cnfStyle w:val="000000000000" w:firstRow="0" w:lastRow="0" w:firstColumn="0" w:lastColumn="0" w:oddVBand="0" w:evenVBand="0" w:oddHBand="0" w:evenHBand="0" w:firstRowFirstColumn="0" w:firstRowLastColumn="0" w:lastRowFirstColumn="0" w:lastRowLastColumn="0"/>
              <w:rPr>
                <w:rFonts w:cs="Calibri"/>
                <w:szCs w:val="22"/>
              </w:rPr>
            </w:pPr>
            <w:r>
              <w:rPr>
                <w:rFonts w:cs="Calibri"/>
                <w:szCs w:val="22"/>
              </w:rPr>
              <w:t>Structure Assessment</w:t>
            </w:r>
          </w:p>
        </w:tc>
        <w:tc>
          <w:tcPr>
            <w:tcW w:w="1298" w:type="pct"/>
          </w:tcPr>
          <w:p w14:paraId="6D31F0E0" w14:textId="70388F88" w:rsidR="007A3037" w:rsidRDefault="007E35DD" w:rsidP="0013490F">
            <w:pPr>
              <w:spacing w:after="120"/>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cs="Calibri"/>
                <w:b/>
                <w:bCs/>
                <w:color w:val="000000"/>
                <w:szCs w:val="22"/>
              </w:rPr>
              <w:t>Net quitting heroin with Rx misuse</w:t>
            </w:r>
            <w:r>
              <w:rPr>
                <w:rFonts w:cs="Calibri"/>
                <w:color w:val="000000"/>
                <w:szCs w:val="22"/>
              </w:rPr>
              <w:t xml:space="preserve"> is diagrammed as an inflow to </w:t>
            </w:r>
            <w:proofErr w:type="spellStart"/>
            <w:r>
              <w:rPr>
                <w:rFonts w:cs="Calibri"/>
                <w:b/>
                <w:bCs/>
                <w:color w:val="000000"/>
                <w:szCs w:val="22"/>
              </w:rPr>
              <w:t>Nondisordered</w:t>
            </w:r>
            <w:proofErr w:type="spellEnd"/>
            <w:r>
              <w:rPr>
                <w:rFonts w:cs="Calibri"/>
                <w:b/>
                <w:bCs/>
                <w:color w:val="000000"/>
                <w:szCs w:val="22"/>
              </w:rPr>
              <w:t xml:space="preserve"> heroin use</w:t>
            </w:r>
          </w:p>
        </w:tc>
        <w:tc>
          <w:tcPr>
            <w:tcW w:w="1152" w:type="pct"/>
          </w:tcPr>
          <w:p w14:paraId="2FF2B67D" w14:textId="798FE928" w:rsidR="007A3037" w:rsidRDefault="00B94164" w:rsidP="0013490F">
            <w:pPr>
              <w:spacing w:after="120"/>
              <w:cnfStyle w:val="000000000000" w:firstRow="0" w:lastRow="0" w:firstColumn="0" w:lastColumn="0" w:oddVBand="0" w:evenVBand="0" w:oddHBand="0" w:evenHBand="0" w:firstRowFirstColumn="0" w:firstRowLastColumn="0" w:lastRowFirstColumn="0" w:lastRowLastColumn="0"/>
              <w:rPr>
                <w:rFonts w:cs="Calibri"/>
                <w:szCs w:val="22"/>
              </w:rPr>
            </w:pPr>
            <w:r w:rsidRPr="00401EC4">
              <w:rPr>
                <w:rFonts w:cs="Calibri"/>
                <w:szCs w:val="22"/>
              </w:rPr>
              <w:t>The diagram is i</w:t>
            </w:r>
            <w:r w:rsidR="007E35DD" w:rsidRPr="00401EC4">
              <w:rPr>
                <w:rFonts w:cs="Calibri"/>
                <w:szCs w:val="22"/>
              </w:rPr>
              <w:t>nconsistent with equation. Net quitting is an outflow, but the diagram represents it as an inflow.</w:t>
            </w:r>
            <w:r w:rsidR="008C377B">
              <w:rPr>
                <w:rFonts w:cs="Calibri"/>
                <w:szCs w:val="22"/>
              </w:rPr>
              <w:t xml:space="preserve"> </w:t>
            </w:r>
            <w:r w:rsidR="008C377B">
              <w:rPr>
                <w:rFonts w:cs="Calibri"/>
                <w:color w:val="000000"/>
                <w:szCs w:val="22"/>
              </w:rPr>
              <w:t>It can be confusing for viewers of the model if the diagram representation is different from the equation</w:t>
            </w:r>
          </w:p>
        </w:tc>
        <w:tc>
          <w:tcPr>
            <w:tcW w:w="1288" w:type="pct"/>
          </w:tcPr>
          <w:p w14:paraId="0D4FAFA8" w14:textId="491CC82F" w:rsidR="007A3037" w:rsidRDefault="007E35DD" w:rsidP="0013490F">
            <w:pPr>
              <w:spacing w:after="120"/>
              <w:cnfStyle w:val="000000000000" w:firstRow="0" w:lastRow="0" w:firstColumn="0" w:lastColumn="0" w:oddVBand="0" w:evenVBand="0" w:oddHBand="0" w:evenHBand="0" w:firstRowFirstColumn="0" w:firstRowLastColumn="0" w:lastRowFirstColumn="0" w:lastRowLastColumn="0"/>
              <w:rPr>
                <w:rFonts w:cs="Calibri"/>
                <w:szCs w:val="22"/>
              </w:rPr>
            </w:pPr>
            <w:r>
              <w:rPr>
                <w:rFonts w:cs="Calibri"/>
                <w:color w:val="000000"/>
                <w:szCs w:val="22"/>
              </w:rPr>
              <w:t>Remove incorrect arrowhead</w:t>
            </w:r>
          </w:p>
        </w:tc>
      </w:tr>
      <w:tr w:rsidR="00BB2654" w14:paraId="0F89B996" w14:textId="77777777" w:rsidTr="004230F9">
        <w:trPr>
          <w:cnfStyle w:val="000000100000" w:firstRow="0" w:lastRow="0" w:firstColumn="0" w:lastColumn="0" w:oddVBand="0" w:evenVBand="0" w:oddHBand="1" w:evenHBand="0" w:firstRowFirstColumn="0" w:firstRowLastColumn="0" w:lastRowFirstColumn="0" w:lastRowLastColumn="0"/>
          <w:cantSplit/>
          <w:trHeight w:val="1358"/>
        </w:trPr>
        <w:tc>
          <w:tcPr>
            <w:cnfStyle w:val="001000000000" w:firstRow="0" w:lastRow="0" w:firstColumn="1" w:lastColumn="0" w:oddVBand="0" w:evenVBand="0" w:oddHBand="0" w:evenHBand="0" w:firstRowFirstColumn="0" w:firstRowLastColumn="0" w:lastRowFirstColumn="0" w:lastRowLastColumn="0"/>
            <w:tcW w:w="153" w:type="pct"/>
          </w:tcPr>
          <w:p w14:paraId="704AAF5F" w14:textId="1CD7D2AF" w:rsidR="007A3037" w:rsidRDefault="007E35DD" w:rsidP="0013490F">
            <w:pPr>
              <w:jc w:val="center"/>
              <w:rPr>
                <w:rFonts w:eastAsia="Times New Roman" w:cs="Calibri"/>
                <w:szCs w:val="22"/>
              </w:rPr>
            </w:pPr>
            <w:r>
              <w:rPr>
                <w:rFonts w:eastAsia="Times New Roman" w:cs="Calibri"/>
                <w:szCs w:val="22"/>
              </w:rPr>
              <w:t>41</w:t>
            </w:r>
          </w:p>
        </w:tc>
        <w:tc>
          <w:tcPr>
            <w:tcW w:w="573" w:type="pct"/>
          </w:tcPr>
          <w:p w14:paraId="7C36B21D" w14:textId="48736E75" w:rsidR="007A3037" w:rsidRDefault="007E35DD" w:rsidP="0013490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cs="Calibri"/>
                <w:szCs w:val="22"/>
              </w:rPr>
              <w:t>Structural</w:t>
            </w:r>
          </w:p>
        </w:tc>
        <w:tc>
          <w:tcPr>
            <w:tcW w:w="535" w:type="pct"/>
          </w:tcPr>
          <w:p w14:paraId="595C043C" w14:textId="0F6162B0" w:rsidR="007A3037" w:rsidRDefault="007E35DD" w:rsidP="0013490F">
            <w:pPr>
              <w:spacing w:after="120"/>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Structure Assessment</w:t>
            </w:r>
          </w:p>
        </w:tc>
        <w:tc>
          <w:tcPr>
            <w:tcW w:w="1298" w:type="pct"/>
          </w:tcPr>
          <w:p w14:paraId="3A1B5BD2" w14:textId="44E75A27" w:rsidR="007A3037" w:rsidRDefault="007E35DD" w:rsidP="0013490F">
            <w:pPr>
              <w:spacing w:after="120"/>
              <w:cnfStyle w:val="000000100000" w:firstRow="0" w:lastRow="0" w:firstColumn="0" w:lastColumn="0" w:oddVBand="0" w:evenVBand="0" w:oddHBand="1" w:evenHBand="0" w:firstRowFirstColumn="0" w:firstRowLastColumn="0" w:lastRowFirstColumn="0" w:lastRowLastColumn="0"/>
              <w:rPr>
                <w:rFonts w:cs="Calibri"/>
                <w:color w:val="000000"/>
                <w:szCs w:val="22"/>
              </w:rPr>
            </w:pPr>
            <w:r>
              <w:rPr>
                <w:rFonts w:cs="Calibri"/>
                <w:b/>
                <w:bCs/>
                <w:color w:val="000000"/>
                <w:szCs w:val="22"/>
              </w:rPr>
              <w:t>Initiating heroin with Rx misuse</w:t>
            </w:r>
            <w:r>
              <w:rPr>
                <w:rFonts w:cs="Calibri"/>
                <w:color w:val="000000"/>
                <w:szCs w:val="22"/>
              </w:rPr>
              <w:t xml:space="preserve"> is diagrammed as an inflow to </w:t>
            </w:r>
            <w:r>
              <w:rPr>
                <w:rFonts w:cs="Calibri"/>
                <w:b/>
                <w:bCs/>
                <w:color w:val="000000"/>
                <w:szCs w:val="22"/>
              </w:rPr>
              <w:t>Rx misuse no PY heroin</w:t>
            </w:r>
          </w:p>
        </w:tc>
        <w:tc>
          <w:tcPr>
            <w:tcW w:w="1152" w:type="pct"/>
          </w:tcPr>
          <w:p w14:paraId="469E61F4" w14:textId="7A7A6CD8" w:rsidR="007A3037" w:rsidRDefault="007E35DD" w:rsidP="0013490F">
            <w:pPr>
              <w:spacing w:after="120"/>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color w:val="000000"/>
                <w:szCs w:val="22"/>
              </w:rPr>
              <w:t>Inconsistent with equation. Initiating heroin is an outflow</w:t>
            </w:r>
            <w:r w:rsidR="00AD2834">
              <w:rPr>
                <w:rFonts w:cs="Calibri"/>
                <w:color w:val="000000"/>
                <w:szCs w:val="22"/>
              </w:rPr>
              <w:t xml:space="preserve"> from </w:t>
            </w:r>
            <w:r w:rsidR="00AD2834" w:rsidRPr="00AD2834">
              <w:rPr>
                <w:rFonts w:cs="Calibri"/>
                <w:b/>
                <w:bCs/>
                <w:color w:val="000000"/>
                <w:szCs w:val="22"/>
              </w:rPr>
              <w:t>Rx misuse no PY heroin</w:t>
            </w:r>
            <w:r>
              <w:rPr>
                <w:rFonts w:cs="Calibri"/>
                <w:color w:val="000000"/>
                <w:szCs w:val="22"/>
              </w:rPr>
              <w:t xml:space="preserve">, but the diagram represents it as an inflow. </w:t>
            </w:r>
            <w:r w:rsidR="00CC71C2">
              <w:rPr>
                <w:rFonts w:cs="Calibri"/>
                <w:szCs w:val="22"/>
              </w:rPr>
              <w:t>It can be confusing for viewers of the model if the diagram representation is different than the equation</w:t>
            </w:r>
          </w:p>
        </w:tc>
        <w:tc>
          <w:tcPr>
            <w:tcW w:w="1288" w:type="pct"/>
          </w:tcPr>
          <w:p w14:paraId="45209F3D" w14:textId="57B55B8B" w:rsidR="007A3037" w:rsidRDefault="007E35DD" w:rsidP="0013490F">
            <w:pPr>
              <w:spacing w:after="120"/>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 xml:space="preserve">Adjust pipe and valve structure </w:t>
            </w:r>
            <w:r w:rsidR="0053223A" w:rsidRPr="00401EC4">
              <w:rPr>
                <w:rFonts w:cs="Calibri"/>
                <w:szCs w:val="22"/>
              </w:rPr>
              <w:t xml:space="preserve">by adding another outflow pipe </w:t>
            </w:r>
            <w:r>
              <w:rPr>
                <w:rFonts w:cs="Calibri"/>
                <w:szCs w:val="22"/>
              </w:rPr>
              <w:t>so that arrows are not overlapping</w:t>
            </w:r>
          </w:p>
        </w:tc>
      </w:tr>
    </w:tbl>
    <w:p w14:paraId="3A6D324A" w14:textId="76A02393" w:rsidR="007A3037" w:rsidRDefault="007A3037" w:rsidP="007A3037">
      <w:pPr>
        <w:pStyle w:val="BodyText"/>
        <w:sectPr w:rsidR="007A3037" w:rsidSect="006B29B9">
          <w:pgSz w:w="15840" w:h="12240" w:orient="landscape" w:code="1"/>
          <w:pgMar w:top="1440" w:right="720" w:bottom="1440" w:left="720" w:header="720" w:footer="720" w:gutter="0"/>
          <w:cols w:space="720"/>
          <w:noEndnote/>
          <w:docGrid w:linePitch="326"/>
        </w:sectPr>
      </w:pPr>
    </w:p>
    <w:p w14:paraId="11FA7492" w14:textId="5C8287B9" w:rsidR="00A550DD" w:rsidRPr="00A550DD" w:rsidRDefault="002C0812" w:rsidP="00862363">
      <w:pPr>
        <w:pStyle w:val="Heading3"/>
      </w:pPr>
      <w:bookmarkStart w:id="127" w:name="_Toc51849695"/>
      <w:bookmarkStart w:id="128" w:name="_Toc52396452"/>
      <w:bookmarkStart w:id="129" w:name="_Toc52396017"/>
      <w:r>
        <w:t>B</w:t>
      </w:r>
      <w:r w:rsidR="00E4646D">
        <w:t>ehavioral</w:t>
      </w:r>
      <w:r w:rsidR="002E76C1">
        <w:t xml:space="preserve"> Findings</w:t>
      </w:r>
      <w:bookmarkEnd w:id="127"/>
      <w:bookmarkEnd w:id="128"/>
      <w:bookmarkEnd w:id="129"/>
    </w:p>
    <w:p w14:paraId="26696166" w14:textId="05D7241D" w:rsidR="0015032D" w:rsidRDefault="00033950" w:rsidP="004D69A6">
      <w:r>
        <w:t xml:space="preserve">See </w:t>
      </w:r>
      <w:r>
        <w:rPr>
          <w:highlight w:val="yellow"/>
        </w:rPr>
        <w:fldChar w:fldCharType="begin"/>
      </w:r>
      <w:r>
        <w:instrText xml:space="preserve"> REF _Ref51862916 \h </w:instrText>
      </w:r>
      <w:r>
        <w:rPr>
          <w:highlight w:val="yellow"/>
        </w:rPr>
      </w:r>
      <w:r>
        <w:rPr>
          <w:highlight w:val="yellow"/>
        </w:rPr>
        <w:fldChar w:fldCharType="separate"/>
      </w:r>
      <w:r>
        <w:t xml:space="preserve">Table </w:t>
      </w:r>
      <w:r>
        <w:rPr>
          <w:noProof/>
        </w:rPr>
        <w:t>5</w:t>
      </w:r>
      <w:r>
        <w:noBreakHyphen/>
      </w:r>
      <w:r>
        <w:rPr>
          <w:noProof/>
        </w:rPr>
        <w:t>12</w:t>
      </w:r>
      <w:r>
        <w:rPr>
          <w:highlight w:val="yellow"/>
        </w:rPr>
        <w:fldChar w:fldCharType="end"/>
      </w:r>
      <w:r>
        <w:t xml:space="preserve"> for</w:t>
      </w:r>
      <w:r w:rsidR="003636EA">
        <w:t xml:space="preserve"> detailed </w:t>
      </w:r>
      <w:r w:rsidR="00E4646D">
        <w:t xml:space="preserve">behavioral </w:t>
      </w:r>
      <w:r w:rsidR="003636EA">
        <w:t>findings</w:t>
      </w:r>
      <w:r w:rsidR="00E4646D">
        <w:t xml:space="preserve"> </w:t>
      </w:r>
      <w:r w:rsidR="00B13F2F">
        <w:t xml:space="preserve">from the </w:t>
      </w:r>
      <w:r w:rsidR="009C6608">
        <w:t xml:space="preserve">Medical Use and Misuse </w:t>
      </w:r>
      <w:r w:rsidR="00DF617D">
        <w:t>components</w:t>
      </w:r>
      <w:r>
        <w:t>.</w:t>
      </w:r>
    </w:p>
    <w:p w14:paraId="0C582708" w14:textId="641FC0FD" w:rsidR="002C0812" w:rsidRDefault="002C0812" w:rsidP="00883CBF">
      <w:pPr>
        <w:pStyle w:val="Caption"/>
      </w:pPr>
      <w:bookmarkStart w:id="130" w:name="_Ref51862916"/>
      <w:bookmarkStart w:id="131" w:name="_Toc52396482"/>
      <w:bookmarkStart w:id="132" w:name="_Toc52396047"/>
      <w:r>
        <w:t xml:space="preserve">Table </w:t>
      </w:r>
      <w:r w:rsidR="00F7377E">
        <w:fldChar w:fldCharType="begin"/>
      </w:r>
      <w:r w:rsidR="00F7377E">
        <w:instrText xml:space="preserve"> STYLEREF 1 \s </w:instrText>
      </w:r>
      <w:r w:rsidR="00F7377E">
        <w:fldChar w:fldCharType="separate"/>
      </w:r>
      <w:r w:rsidR="00B56D1E">
        <w:rPr>
          <w:noProof/>
        </w:rPr>
        <w:t>5</w:t>
      </w:r>
      <w:r w:rsidR="00F7377E">
        <w:rPr>
          <w:noProof/>
        </w:rPr>
        <w:fldChar w:fldCharType="end"/>
      </w:r>
      <w:r w:rsidR="00B56D1E">
        <w:noBreakHyphen/>
      </w:r>
      <w:r w:rsidR="00F7377E">
        <w:fldChar w:fldCharType="begin"/>
      </w:r>
      <w:r w:rsidR="00F7377E">
        <w:instrText xml:space="preserve"> SEQ Table \* ARABIC \s 1 </w:instrText>
      </w:r>
      <w:r w:rsidR="00F7377E">
        <w:fldChar w:fldCharType="separate"/>
      </w:r>
      <w:r w:rsidR="00B56D1E">
        <w:rPr>
          <w:noProof/>
        </w:rPr>
        <w:t>12</w:t>
      </w:r>
      <w:r w:rsidR="00F7377E">
        <w:rPr>
          <w:noProof/>
        </w:rPr>
        <w:fldChar w:fldCharType="end"/>
      </w:r>
      <w:bookmarkEnd w:id="130"/>
      <w:r>
        <w:t xml:space="preserve">: </w:t>
      </w:r>
      <w:r w:rsidRPr="001A1735">
        <w:t>Medical Use and Misuse</w:t>
      </w:r>
      <w:r>
        <w:t xml:space="preserve"> Behavioral Findings</w:t>
      </w:r>
      <w:bookmarkEnd w:id="131"/>
      <w:bookmarkEnd w:id="132"/>
    </w:p>
    <w:tbl>
      <w:tblPr>
        <w:tblStyle w:val="PlainTable13"/>
        <w:tblW w:w="0" w:type="auto"/>
        <w:tblLook w:val="04A0" w:firstRow="1" w:lastRow="0" w:firstColumn="1" w:lastColumn="0" w:noHBand="0" w:noVBand="1"/>
      </w:tblPr>
      <w:tblGrid>
        <w:gridCol w:w="440"/>
        <w:gridCol w:w="1648"/>
        <w:gridCol w:w="2304"/>
        <w:gridCol w:w="3294"/>
        <w:gridCol w:w="4239"/>
        <w:gridCol w:w="2465"/>
      </w:tblGrid>
      <w:tr w:rsidR="00CF1729" w:rsidRPr="00622641" w14:paraId="58B88B53" w14:textId="77777777" w:rsidTr="006D77B4">
        <w:trPr>
          <w:cnfStyle w:val="100000000000" w:firstRow="1" w:lastRow="0" w:firstColumn="0" w:lastColumn="0" w:oddVBand="0" w:evenVBand="0" w:oddHBand="0" w:evenHBand="0" w:firstRowFirstColumn="0" w:firstRowLastColumn="0" w:lastRowFirstColumn="0" w:lastRowLastColumn="0"/>
          <w:cantSplit/>
          <w:trHeight w:val="432"/>
          <w:tblHeader/>
        </w:trPr>
        <w:tc>
          <w:tcPr>
            <w:cnfStyle w:val="001000000000" w:firstRow="0" w:lastRow="0" w:firstColumn="1" w:lastColumn="0" w:oddVBand="0" w:evenVBand="0" w:oddHBand="0" w:evenHBand="0" w:firstRowFirstColumn="0" w:firstRowLastColumn="0" w:lastRowFirstColumn="0" w:lastRowLastColumn="0"/>
            <w:tcW w:w="0" w:type="auto"/>
            <w:shd w:val="clear" w:color="auto" w:fill="5D7D95" w:themeFill="accent1"/>
            <w:noWrap/>
            <w:vAlign w:val="center"/>
            <w:hideMark/>
          </w:tcPr>
          <w:p w14:paraId="39A04AAC" w14:textId="130C38BA" w:rsidR="0015032D" w:rsidRPr="00622641" w:rsidRDefault="0015032D" w:rsidP="00E2189B">
            <w:pPr>
              <w:spacing w:after="0"/>
              <w:jc w:val="center"/>
              <w:rPr>
                <w:rFonts w:eastAsia="Times New Roman" w:cs="Calibri"/>
                <w:color w:val="FFFFFF" w:themeColor="background1"/>
                <w:szCs w:val="22"/>
                <w:lang w:eastAsia="en-US"/>
              </w:rPr>
            </w:pPr>
            <w:r>
              <w:br w:type="page"/>
            </w:r>
            <w:r w:rsidRPr="00622641">
              <w:rPr>
                <w:rFonts w:eastAsia="Times New Roman" w:cs="Calibri"/>
                <w:color w:val="FFFFFF" w:themeColor="background1"/>
                <w:szCs w:val="22"/>
                <w:lang w:eastAsia="en-US"/>
              </w:rPr>
              <w:t>ID</w:t>
            </w:r>
          </w:p>
        </w:tc>
        <w:tc>
          <w:tcPr>
            <w:tcW w:w="0" w:type="auto"/>
            <w:shd w:val="clear" w:color="auto" w:fill="5D7D95" w:themeFill="accent1"/>
            <w:noWrap/>
            <w:vAlign w:val="center"/>
            <w:hideMark/>
          </w:tcPr>
          <w:p w14:paraId="555D82C6" w14:textId="77777777" w:rsidR="0015032D" w:rsidRPr="00622641" w:rsidRDefault="0015032D" w:rsidP="00E2189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Validation Type</w:t>
            </w:r>
          </w:p>
        </w:tc>
        <w:tc>
          <w:tcPr>
            <w:tcW w:w="0" w:type="auto"/>
            <w:shd w:val="clear" w:color="auto" w:fill="5D7D95" w:themeFill="accent1"/>
            <w:noWrap/>
            <w:vAlign w:val="center"/>
            <w:hideMark/>
          </w:tcPr>
          <w:p w14:paraId="7F6EBB0B" w14:textId="77777777" w:rsidR="0015032D" w:rsidRPr="00622641" w:rsidRDefault="0015032D" w:rsidP="00E2189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Test Condition</w:t>
            </w:r>
          </w:p>
        </w:tc>
        <w:tc>
          <w:tcPr>
            <w:tcW w:w="0" w:type="auto"/>
            <w:shd w:val="clear" w:color="auto" w:fill="5D7D95" w:themeFill="accent1"/>
            <w:vAlign w:val="center"/>
          </w:tcPr>
          <w:p w14:paraId="560AA262" w14:textId="77777777" w:rsidR="0015032D" w:rsidRPr="00622641" w:rsidRDefault="0015032D" w:rsidP="00E2189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Findings</w:t>
            </w:r>
          </w:p>
        </w:tc>
        <w:tc>
          <w:tcPr>
            <w:tcW w:w="0" w:type="auto"/>
            <w:shd w:val="clear" w:color="auto" w:fill="5D7D95" w:themeFill="accent1"/>
            <w:vAlign w:val="center"/>
          </w:tcPr>
          <w:p w14:paraId="71048083" w14:textId="77777777" w:rsidR="0015032D" w:rsidRPr="00622641" w:rsidRDefault="0015032D" w:rsidP="00E2189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Discussion of Finding</w:t>
            </w:r>
          </w:p>
        </w:tc>
        <w:tc>
          <w:tcPr>
            <w:tcW w:w="0" w:type="auto"/>
            <w:shd w:val="clear" w:color="auto" w:fill="5D7D95" w:themeFill="accent1"/>
            <w:vAlign w:val="center"/>
          </w:tcPr>
          <w:p w14:paraId="54C3058B" w14:textId="77777777" w:rsidR="0015032D" w:rsidRPr="00622641" w:rsidRDefault="0015032D" w:rsidP="00E2189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Recommend</w:t>
            </w:r>
            <w:r>
              <w:rPr>
                <w:rFonts w:eastAsia="Times New Roman" w:cs="Calibri"/>
                <w:color w:val="FFFFFF" w:themeColor="background1"/>
                <w:szCs w:val="22"/>
                <w:lang w:eastAsia="en-US"/>
              </w:rPr>
              <w:t>ed Actions</w:t>
            </w:r>
          </w:p>
        </w:tc>
      </w:tr>
      <w:tr w:rsidR="00CF1729" w:rsidRPr="005A1822" w14:paraId="6B2A3D28" w14:textId="77777777" w:rsidTr="00355109">
        <w:trPr>
          <w:cnfStyle w:val="000000100000" w:firstRow="0" w:lastRow="0" w:firstColumn="0" w:lastColumn="0" w:oddVBand="0" w:evenVBand="0" w:oddHBand="1"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0" w:type="auto"/>
          </w:tcPr>
          <w:p w14:paraId="3AC5C339" w14:textId="77777777" w:rsidR="0015032D" w:rsidRPr="005A1822" w:rsidRDefault="0015032D" w:rsidP="00E2189B">
            <w:pPr>
              <w:jc w:val="center"/>
              <w:rPr>
                <w:rFonts w:eastAsia="Times New Roman" w:cs="Calibri"/>
                <w:szCs w:val="22"/>
              </w:rPr>
            </w:pPr>
            <w:r>
              <w:rPr>
                <w:rFonts w:eastAsia="Times New Roman" w:cs="Calibri"/>
                <w:szCs w:val="22"/>
              </w:rPr>
              <w:t>2</w:t>
            </w:r>
          </w:p>
        </w:tc>
        <w:tc>
          <w:tcPr>
            <w:tcW w:w="0" w:type="auto"/>
          </w:tcPr>
          <w:p w14:paraId="4FDF33E7" w14:textId="77777777" w:rsidR="0015032D" w:rsidRPr="005A1822" w:rsidRDefault="0015032D" w:rsidP="00E2189B">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eastAsia="Times New Roman" w:cs="Calibri"/>
                <w:color w:val="000000"/>
                <w:szCs w:val="22"/>
              </w:rPr>
              <w:t>Behavioral</w:t>
            </w:r>
          </w:p>
        </w:tc>
        <w:tc>
          <w:tcPr>
            <w:tcW w:w="0" w:type="auto"/>
          </w:tcPr>
          <w:p w14:paraId="40D708B9" w14:textId="6385B790" w:rsidR="0015032D" w:rsidRPr="005A1822" w:rsidRDefault="0015032D" w:rsidP="00E2189B">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szCs w:val="22"/>
              </w:rPr>
              <w:t xml:space="preserve">Set all inflows to stock of </w:t>
            </w:r>
            <w:r>
              <w:rPr>
                <w:rFonts w:cs="Calibri"/>
                <w:b/>
                <w:bCs/>
                <w:szCs w:val="22"/>
              </w:rPr>
              <w:t>Rx misuse no PY heroin</w:t>
            </w:r>
            <w:r>
              <w:rPr>
                <w:rFonts w:cs="Calibri"/>
                <w:szCs w:val="22"/>
              </w:rPr>
              <w:t xml:space="preserve"> to zero</w:t>
            </w:r>
          </w:p>
        </w:tc>
        <w:tc>
          <w:tcPr>
            <w:tcW w:w="0" w:type="auto"/>
          </w:tcPr>
          <w:p w14:paraId="147678F3" w14:textId="5BA2FEAA" w:rsidR="0015032D" w:rsidRPr="005A1822" w:rsidRDefault="0015032D" w:rsidP="00E2189B">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cs="Calibri"/>
                <w:color w:val="000000"/>
                <w:szCs w:val="22"/>
              </w:rPr>
              <w:t xml:space="preserve">It takes more than 20 years to drain most of the people out of the </w:t>
            </w:r>
            <w:r>
              <w:rPr>
                <w:rFonts w:cs="Calibri"/>
                <w:b/>
                <w:bCs/>
                <w:color w:val="000000"/>
                <w:szCs w:val="22"/>
              </w:rPr>
              <w:t xml:space="preserve">Rx misuse no PY heroin </w:t>
            </w:r>
            <w:r>
              <w:rPr>
                <w:rFonts w:cs="Calibri"/>
                <w:color w:val="000000"/>
                <w:szCs w:val="22"/>
              </w:rPr>
              <w:t>stock when we zero out all the inflow</w:t>
            </w:r>
            <w:r>
              <w:rPr>
                <w:rFonts w:cs="Calibri"/>
                <w:szCs w:val="22"/>
              </w:rPr>
              <w:t>s</w:t>
            </w:r>
          </w:p>
        </w:tc>
        <w:tc>
          <w:tcPr>
            <w:tcW w:w="0" w:type="auto"/>
          </w:tcPr>
          <w:p w14:paraId="200AD0A8" w14:textId="1BE007E0" w:rsidR="0015032D" w:rsidRPr="005A1822" w:rsidRDefault="0015032D" w:rsidP="00E2189B">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szCs w:val="22"/>
              </w:rPr>
              <w:t>We question this finding because when we set all the inflows at zero at time 2002, at time 2010 we still have 2 million people in the stock, which shows after 8 years of cutting all the Rx misuse sources we still have almost 25% of the initial stock of Rx misusers</w:t>
            </w:r>
          </w:p>
        </w:tc>
        <w:tc>
          <w:tcPr>
            <w:tcW w:w="0" w:type="auto"/>
          </w:tcPr>
          <w:p w14:paraId="59F3705B" w14:textId="5C6F03A4" w:rsidR="0015032D" w:rsidRPr="005A1822" w:rsidRDefault="00007590" w:rsidP="00E2189B">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szCs w:val="22"/>
              </w:rPr>
              <w:t>C</w:t>
            </w:r>
            <w:r w:rsidR="0015032D">
              <w:rPr>
                <w:rFonts w:cs="Calibri"/>
                <w:szCs w:val="22"/>
              </w:rPr>
              <w:t>onsider whether this is reasonable and explai</w:t>
            </w:r>
            <w:r w:rsidR="00777175">
              <w:rPr>
                <w:rFonts w:cs="Calibri"/>
                <w:szCs w:val="22"/>
              </w:rPr>
              <w:t>n</w:t>
            </w:r>
          </w:p>
        </w:tc>
      </w:tr>
      <w:tr w:rsidR="0015032D" w14:paraId="48371762" w14:textId="77777777" w:rsidTr="004230F9">
        <w:trPr>
          <w:cantSplit/>
          <w:trHeight w:val="1358"/>
        </w:trPr>
        <w:tc>
          <w:tcPr>
            <w:cnfStyle w:val="001000000000" w:firstRow="0" w:lastRow="0" w:firstColumn="1" w:lastColumn="0" w:oddVBand="0" w:evenVBand="0" w:oddHBand="0" w:evenHBand="0" w:firstRowFirstColumn="0" w:firstRowLastColumn="0" w:lastRowFirstColumn="0" w:lastRowLastColumn="0"/>
            <w:tcW w:w="0" w:type="auto"/>
          </w:tcPr>
          <w:p w14:paraId="4E79092A" w14:textId="77777777" w:rsidR="0015032D" w:rsidRDefault="0015032D" w:rsidP="00E2189B">
            <w:pPr>
              <w:jc w:val="center"/>
              <w:rPr>
                <w:rFonts w:eastAsia="Times New Roman" w:cs="Calibri"/>
                <w:szCs w:val="22"/>
              </w:rPr>
            </w:pPr>
            <w:r>
              <w:rPr>
                <w:rFonts w:eastAsia="Times New Roman" w:cs="Calibri"/>
                <w:szCs w:val="22"/>
              </w:rPr>
              <w:t>21</w:t>
            </w:r>
          </w:p>
        </w:tc>
        <w:tc>
          <w:tcPr>
            <w:tcW w:w="0" w:type="auto"/>
          </w:tcPr>
          <w:p w14:paraId="14615DD0" w14:textId="77777777" w:rsidR="0015032D" w:rsidRDefault="0015032D" w:rsidP="00E2189B">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rPr>
            </w:pPr>
            <w:r>
              <w:rPr>
                <w:rFonts w:eastAsia="Times New Roman" w:cs="Calibri"/>
                <w:color w:val="000000"/>
                <w:szCs w:val="22"/>
              </w:rPr>
              <w:t>Behavioral</w:t>
            </w:r>
          </w:p>
        </w:tc>
        <w:tc>
          <w:tcPr>
            <w:tcW w:w="0" w:type="auto"/>
          </w:tcPr>
          <w:p w14:paraId="7658A7F6" w14:textId="77777777" w:rsidR="0015032D" w:rsidRDefault="0015032D" w:rsidP="00E2189B">
            <w:pPr>
              <w:spacing w:after="120"/>
              <w:cnfStyle w:val="000000000000" w:firstRow="0" w:lastRow="0" w:firstColumn="0" w:lastColumn="0" w:oddVBand="0" w:evenVBand="0" w:oddHBand="0" w:evenHBand="0" w:firstRowFirstColumn="0" w:firstRowLastColumn="0" w:lastRowFirstColumn="0" w:lastRowLastColumn="0"/>
              <w:rPr>
                <w:rFonts w:cs="Calibri"/>
                <w:szCs w:val="22"/>
              </w:rPr>
            </w:pPr>
            <w:r>
              <w:rPr>
                <w:rFonts w:cs="Calibri"/>
                <w:color w:val="000000"/>
                <w:szCs w:val="22"/>
              </w:rPr>
              <w:t xml:space="preserve">We performed sensitivity testing in Vensim for </w:t>
            </w:r>
            <w:r>
              <w:rPr>
                <w:rFonts w:cs="Calibri"/>
                <w:b/>
                <w:bCs/>
                <w:color w:val="000000"/>
                <w:szCs w:val="22"/>
              </w:rPr>
              <w:t>Initiation rate heroin with Rx misuse:</w:t>
            </w:r>
            <w:r>
              <w:rPr>
                <w:rFonts w:cs="Calibri"/>
                <w:color w:val="000000"/>
                <w:szCs w:val="22"/>
              </w:rPr>
              <w:t xml:space="preserve"> Uniform [0.003, 0.009]</w:t>
            </w:r>
          </w:p>
        </w:tc>
        <w:tc>
          <w:tcPr>
            <w:tcW w:w="0" w:type="auto"/>
          </w:tcPr>
          <w:p w14:paraId="7A21B183" w14:textId="77777777" w:rsidR="00494A1D" w:rsidRDefault="0015032D" w:rsidP="00E2189B">
            <w:pPr>
              <w:spacing w:after="120"/>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cs="Calibri"/>
                <w:b/>
                <w:bCs/>
                <w:color w:val="000000"/>
                <w:szCs w:val="22"/>
              </w:rPr>
              <w:t xml:space="preserve">Total overdose deaths, Total overdose deaths synth Rx, Total overdose deaths synth heroin, and Overdose death Rx OUD no H in </w:t>
            </w:r>
            <w:proofErr w:type="gramStart"/>
            <w:r>
              <w:rPr>
                <w:rFonts w:cs="Calibri"/>
                <w:b/>
                <w:bCs/>
                <w:color w:val="000000"/>
                <w:szCs w:val="22"/>
              </w:rPr>
              <w:t>Tx[</w:t>
            </w:r>
            <w:proofErr w:type="gramEnd"/>
            <w:r>
              <w:rPr>
                <w:rFonts w:cs="Calibri"/>
                <w:b/>
                <w:bCs/>
                <w:color w:val="000000"/>
                <w:szCs w:val="22"/>
              </w:rPr>
              <w:t xml:space="preserve">Viv] </w:t>
            </w:r>
            <w:r>
              <w:rPr>
                <w:rFonts w:cs="Calibri"/>
                <w:color w:val="000000"/>
                <w:szCs w:val="22"/>
              </w:rPr>
              <w:t>are very sensitive to this constant at 90% CI after 2015.</w:t>
            </w:r>
          </w:p>
          <w:p w14:paraId="1F4967E0" w14:textId="77777777" w:rsidR="00494A1D" w:rsidRDefault="0015032D" w:rsidP="00E2189B">
            <w:pPr>
              <w:spacing w:after="120"/>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cs="Calibri"/>
                <w:b/>
                <w:bCs/>
                <w:color w:val="000000"/>
                <w:szCs w:val="22"/>
              </w:rPr>
              <w:br/>
              <w:t xml:space="preserve">Total overdose Rx, Total overdose heroin, Overdose death Rx OUD with H, and Tx intake capacity </w:t>
            </w:r>
            <w:proofErr w:type="gramStart"/>
            <w:r>
              <w:rPr>
                <w:rFonts w:cs="Calibri"/>
                <w:b/>
                <w:bCs/>
                <w:color w:val="000000"/>
                <w:szCs w:val="22"/>
              </w:rPr>
              <w:t>utilization[</w:t>
            </w:r>
            <w:proofErr w:type="gramEnd"/>
            <w:r>
              <w:rPr>
                <w:rFonts w:cs="Calibri"/>
                <w:b/>
                <w:bCs/>
                <w:color w:val="000000"/>
                <w:szCs w:val="22"/>
              </w:rPr>
              <w:t xml:space="preserve">MMT] </w:t>
            </w:r>
            <w:r>
              <w:rPr>
                <w:rFonts w:cs="Calibri"/>
                <w:color w:val="000000"/>
                <w:szCs w:val="22"/>
              </w:rPr>
              <w:t>are sensitive to this constant at 90% CI starting after 2002 to the end of simulation time (2030).</w:t>
            </w:r>
          </w:p>
          <w:p w14:paraId="4230796F" w14:textId="58E85CC2" w:rsidR="0015032D" w:rsidRDefault="0015032D" w:rsidP="00E2189B">
            <w:pPr>
              <w:spacing w:after="120"/>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cs="Calibri"/>
                <w:b/>
                <w:bCs/>
                <w:color w:val="000000"/>
                <w:szCs w:val="22"/>
              </w:rPr>
              <w:br/>
              <w:t xml:space="preserve">Overdose death Rx OUD no H in </w:t>
            </w:r>
            <w:proofErr w:type="gramStart"/>
            <w:r>
              <w:rPr>
                <w:rFonts w:cs="Calibri"/>
                <w:b/>
                <w:bCs/>
                <w:color w:val="000000"/>
                <w:szCs w:val="22"/>
              </w:rPr>
              <w:t>Tx[</w:t>
            </w:r>
            <w:proofErr w:type="gramEnd"/>
            <w:r>
              <w:rPr>
                <w:rFonts w:cs="Calibri"/>
                <w:b/>
                <w:bCs/>
                <w:color w:val="000000"/>
                <w:szCs w:val="22"/>
              </w:rPr>
              <w:t xml:space="preserve">MMT] </w:t>
            </w:r>
            <w:r>
              <w:rPr>
                <w:rFonts w:cs="Calibri"/>
                <w:color w:val="000000"/>
                <w:szCs w:val="22"/>
              </w:rPr>
              <w:t>and</w:t>
            </w:r>
            <w:r>
              <w:rPr>
                <w:rFonts w:cs="Calibri"/>
                <w:b/>
                <w:bCs/>
                <w:color w:val="000000"/>
                <w:szCs w:val="22"/>
              </w:rPr>
              <w:t xml:space="preserve"> Overdose death Rx OUD no H in Tx[Bup] </w:t>
            </w:r>
            <w:r>
              <w:rPr>
                <w:rFonts w:cs="Calibri"/>
                <w:color w:val="000000"/>
                <w:szCs w:val="22"/>
              </w:rPr>
              <w:t>are both sensitive to this const</w:t>
            </w:r>
            <w:r>
              <w:rPr>
                <w:rFonts w:cs="Calibri"/>
                <w:szCs w:val="22"/>
              </w:rPr>
              <w:t>ant especially after 2009.</w:t>
            </w:r>
            <w:r w:rsidR="00824E26">
              <w:rPr>
                <w:rFonts w:cs="Calibri"/>
                <w:szCs w:val="22"/>
              </w:rPr>
              <w:t xml:space="preserve"> </w:t>
            </w:r>
            <w:r>
              <w:rPr>
                <w:rFonts w:cs="Calibri"/>
                <w:szCs w:val="22"/>
              </w:rPr>
              <w:t>MMT is more sensitive than</w:t>
            </w:r>
            <w:r>
              <w:rPr>
                <w:rFonts w:cs="Calibri"/>
                <w:color w:val="000000"/>
                <w:szCs w:val="22"/>
              </w:rPr>
              <w:t xml:space="preserve"> Bup.</w:t>
            </w:r>
            <w:r>
              <w:rPr>
                <w:rFonts w:cs="Calibri"/>
                <w:b/>
                <w:bCs/>
                <w:color w:val="000000"/>
                <w:szCs w:val="22"/>
              </w:rPr>
              <w:br/>
              <w:t xml:space="preserve">Total overdose deaths base heroin and Tx intake capacity </w:t>
            </w:r>
            <w:proofErr w:type="gramStart"/>
            <w:r>
              <w:rPr>
                <w:rFonts w:cs="Calibri"/>
                <w:b/>
                <w:bCs/>
                <w:color w:val="000000"/>
                <w:szCs w:val="22"/>
              </w:rPr>
              <w:t>utilization[</w:t>
            </w:r>
            <w:proofErr w:type="gramEnd"/>
            <w:r>
              <w:rPr>
                <w:rFonts w:cs="Calibri"/>
                <w:b/>
                <w:bCs/>
                <w:color w:val="000000"/>
                <w:szCs w:val="22"/>
              </w:rPr>
              <w:t xml:space="preserve">Viv] </w:t>
            </w:r>
            <w:r>
              <w:rPr>
                <w:rFonts w:cs="Calibri"/>
                <w:color w:val="000000"/>
                <w:szCs w:val="22"/>
              </w:rPr>
              <w:t>were not sensitive at all.</w:t>
            </w:r>
            <w:r>
              <w:rPr>
                <w:rFonts w:cs="Calibri"/>
                <w:b/>
                <w:bCs/>
                <w:color w:val="000000"/>
                <w:szCs w:val="22"/>
              </w:rPr>
              <w:br/>
              <w:t xml:space="preserve">Tx intake capacity utilization[Bup] </w:t>
            </w:r>
            <w:r>
              <w:rPr>
                <w:rFonts w:cs="Calibri"/>
                <w:color w:val="000000"/>
                <w:szCs w:val="22"/>
              </w:rPr>
              <w:t>was sensitive only between 2009 to 2018</w:t>
            </w:r>
          </w:p>
        </w:tc>
        <w:tc>
          <w:tcPr>
            <w:tcW w:w="0" w:type="auto"/>
          </w:tcPr>
          <w:p w14:paraId="58AF74E9" w14:textId="323EDB83" w:rsidR="0015032D" w:rsidRDefault="0015032D" w:rsidP="00E2189B">
            <w:pPr>
              <w:spacing w:after="120"/>
              <w:cnfStyle w:val="000000000000" w:firstRow="0" w:lastRow="0" w:firstColumn="0" w:lastColumn="0" w:oddVBand="0" w:evenVBand="0" w:oddHBand="0" w:evenHBand="0" w:firstRowFirstColumn="0" w:firstRowLastColumn="0" w:lastRowFirstColumn="0" w:lastRowLastColumn="0"/>
              <w:rPr>
                <w:rFonts w:cs="Calibri"/>
                <w:szCs w:val="22"/>
              </w:rPr>
            </w:pPr>
            <w:r>
              <w:rPr>
                <w:rFonts w:cs="Calibri"/>
                <w:szCs w:val="22"/>
              </w:rPr>
              <w:t xml:space="preserve">Total overdose deaths from Rx and heroin and treatment capacity utilization for MMT are highly sensitive to </w:t>
            </w:r>
            <w:r>
              <w:rPr>
                <w:rFonts w:cs="Calibri"/>
                <w:b/>
                <w:bCs/>
                <w:szCs w:val="22"/>
              </w:rPr>
              <w:t>Initiation rate heroin with Rx misuse</w:t>
            </w:r>
            <w:r>
              <w:rPr>
                <w:rFonts w:cs="Calibri"/>
                <w:szCs w:val="22"/>
              </w:rPr>
              <w:t xml:space="preserve">. This implies that any policy effect that causes slight changes to </w:t>
            </w:r>
            <w:r>
              <w:rPr>
                <w:rFonts w:cs="Calibri"/>
                <w:b/>
                <w:bCs/>
                <w:szCs w:val="22"/>
              </w:rPr>
              <w:t>Initiation rate heroin with Rx misuse</w:t>
            </w:r>
            <w:r>
              <w:rPr>
                <w:rFonts w:cs="Calibri"/>
                <w:szCs w:val="22"/>
              </w:rPr>
              <w:t xml:space="preserve"> would cause drastic changes to overdose deaths and have significant policy implications</w:t>
            </w:r>
            <w:r>
              <w:rPr>
                <w:rFonts w:cs="Calibri"/>
                <w:szCs w:val="22"/>
              </w:rPr>
              <w:br/>
            </w:r>
            <w:r>
              <w:rPr>
                <w:rFonts w:cs="Calibri"/>
                <w:szCs w:val="22"/>
              </w:rPr>
              <w:br/>
              <w:t>Having outputs that are highly sensitive to changes in certain model inputs is not necessarily a cause for concern, but worth noting.</w:t>
            </w:r>
            <w:r w:rsidR="00824E26">
              <w:rPr>
                <w:rFonts w:cs="Calibri"/>
                <w:szCs w:val="22"/>
              </w:rPr>
              <w:t xml:space="preserve"> </w:t>
            </w:r>
            <w:r>
              <w:rPr>
                <w:rFonts w:cs="Calibri"/>
                <w:szCs w:val="22"/>
              </w:rPr>
              <w:t>It is important that confidence intervals and estimates for variables that significantly impact the model are documented so future users can build trust in the model.</w:t>
            </w:r>
            <w:r w:rsidR="00824E26">
              <w:rPr>
                <w:rFonts w:cs="Calibri"/>
                <w:szCs w:val="22"/>
              </w:rPr>
              <w:t xml:space="preserve"> </w:t>
            </w:r>
            <w:r>
              <w:rPr>
                <w:rFonts w:cs="Calibri"/>
                <w:szCs w:val="22"/>
              </w:rPr>
              <w:t>If the accuracy of these values is well documented/supported, these "high leverage policy intervention" variables are also an opportunity for further policy analysis</w:t>
            </w:r>
          </w:p>
        </w:tc>
        <w:tc>
          <w:tcPr>
            <w:tcW w:w="0" w:type="auto"/>
          </w:tcPr>
          <w:p w14:paraId="5E24E376" w14:textId="3077F29A" w:rsidR="0015032D" w:rsidRDefault="0015032D" w:rsidP="00E2189B">
            <w:pPr>
              <w:spacing w:after="120"/>
              <w:cnfStyle w:val="000000000000" w:firstRow="0" w:lastRow="0" w:firstColumn="0" w:lastColumn="0" w:oddVBand="0" w:evenVBand="0" w:oddHBand="0" w:evenHBand="0" w:firstRowFirstColumn="0" w:firstRowLastColumn="0" w:lastRowFirstColumn="0" w:lastRowLastColumn="0"/>
              <w:rPr>
                <w:rFonts w:cs="Calibri"/>
                <w:szCs w:val="22"/>
              </w:rPr>
            </w:pPr>
            <w:r>
              <w:rPr>
                <w:rFonts w:cs="Calibri"/>
                <w:szCs w:val="22"/>
              </w:rPr>
              <w:t>1. Check the values and provide context on whether ACAL or LIT was chosen as the final source.</w:t>
            </w:r>
            <w:r w:rsidR="00824E26">
              <w:rPr>
                <w:rFonts w:cs="Calibri"/>
                <w:szCs w:val="22"/>
              </w:rPr>
              <w:t xml:space="preserve"> </w:t>
            </w:r>
            <w:r>
              <w:rPr>
                <w:rFonts w:cs="Calibri"/>
                <w:szCs w:val="22"/>
              </w:rPr>
              <w:br/>
              <w:t>2. Identify actions to tighten parameter estimates.</w:t>
            </w:r>
            <w:r>
              <w:rPr>
                <w:rFonts w:cs="Calibri"/>
                <w:szCs w:val="22"/>
              </w:rPr>
              <w:br/>
              <w:t xml:space="preserve">3. Provide a range of plausible values for selected parameters and information on level of confidence in estimate. </w:t>
            </w:r>
            <w:r>
              <w:rPr>
                <w:rFonts w:cs="Calibri"/>
                <w:szCs w:val="22"/>
              </w:rPr>
              <w:br/>
              <w:t>4. Emphasize in the documentation that this input is a potential "high leverage policy intervention" so that analysts are aware prior to scoping scenarios to test in the model</w:t>
            </w:r>
          </w:p>
        </w:tc>
      </w:tr>
      <w:tr w:rsidR="004230F9" w14:paraId="0EFD251D" w14:textId="77777777" w:rsidTr="004230F9">
        <w:trPr>
          <w:cnfStyle w:val="000000100000" w:firstRow="0" w:lastRow="0" w:firstColumn="0" w:lastColumn="0" w:oddVBand="0" w:evenVBand="0" w:oddHBand="1" w:evenHBand="0" w:firstRowFirstColumn="0" w:firstRowLastColumn="0" w:lastRowFirstColumn="0" w:lastRowLastColumn="0"/>
          <w:cantSplit/>
          <w:trHeight w:val="1358"/>
        </w:trPr>
        <w:tc>
          <w:tcPr>
            <w:cnfStyle w:val="001000000000" w:firstRow="0" w:lastRow="0" w:firstColumn="1" w:lastColumn="0" w:oddVBand="0" w:evenVBand="0" w:oddHBand="0" w:evenHBand="0" w:firstRowFirstColumn="0" w:firstRowLastColumn="0" w:lastRowFirstColumn="0" w:lastRowLastColumn="0"/>
            <w:tcW w:w="0" w:type="auto"/>
          </w:tcPr>
          <w:p w14:paraId="277201A5" w14:textId="45ABC2F1" w:rsidR="004230F9" w:rsidRDefault="004230F9" w:rsidP="004230F9">
            <w:pPr>
              <w:jc w:val="center"/>
              <w:rPr>
                <w:rFonts w:eastAsia="Times New Roman" w:cs="Calibri"/>
                <w:szCs w:val="22"/>
              </w:rPr>
            </w:pPr>
            <w:r>
              <w:rPr>
                <w:rFonts w:eastAsia="Times New Roman" w:cs="Calibri"/>
                <w:szCs w:val="22"/>
              </w:rPr>
              <w:t>23</w:t>
            </w:r>
          </w:p>
        </w:tc>
        <w:tc>
          <w:tcPr>
            <w:tcW w:w="0" w:type="auto"/>
          </w:tcPr>
          <w:p w14:paraId="5BB5D0C9" w14:textId="69626A32" w:rsidR="004230F9" w:rsidRDefault="004230F9" w:rsidP="004230F9">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eastAsia="Times New Roman" w:cs="Calibri"/>
                <w:color w:val="000000"/>
                <w:szCs w:val="22"/>
              </w:rPr>
              <w:t>Behavioral</w:t>
            </w:r>
          </w:p>
        </w:tc>
        <w:tc>
          <w:tcPr>
            <w:tcW w:w="0" w:type="auto"/>
          </w:tcPr>
          <w:p w14:paraId="6917918C" w14:textId="7F90E769" w:rsidR="004230F9" w:rsidRDefault="004230F9" w:rsidP="004230F9">
            <w:pPr>
              <w:spacing w:after="120"/>
              <w:cnfStyle w:val="000000100000" w:firstRow="0" w:lastRow="0" w:firstColumn="0" w:lastColumn="0" w:oddVBand="0" w:evenVBand="0" w:oddHBand="1" w:evenHBand="0" w:firstRowFirstColumn="0" w:firstRowLastColumn="0" w:lastRowFirstColumn="0" w:lastRowLastColumn="0"/>
              <w:rPr>
                <w:rFonts w:cs="Calibri"/>
                <w:color w:val="000000"/>
                <w:szCs w:val="22"/>
              </w:rPr>
            </w:pPr>
            <w:r>
              <w:rPr>
                <w:rFonts w:cs="Calibri"/>
                <w:color w:val="000000"/>
                <w:szCs w:val="22"/>
              </w:rPr>
              <w:t xml:space="preserve">We performed sensitivity testing in Vensim for </w:t>
            </w:r>
            <w:r>
              <w:rPr>
                <w:rFonts w:cs="Calibri"/>
                <w:b/>
                <w:bCs/>
                <w:color w:val="000000"/>
                <w:szCs w:val="22"/>
              </w:rPr>
              <w:t xml:space="preserve">Initiation rate Rx misuse own Rx: </w:t>
            </w:r>
            <w:r>
              <w:rPr>
                <w:rFonts w:cs="Calibri"/>
                <w:color w:val="000000"/>
                <w:szCs w:val="22"/>
              </w:rPr>
              <w:t>Uniform [0.002, 0.006]</w:t>
            </w:r>
          </w:p>
        </w:tc>
        <w:tc>
          <w:tcPr>
            <w:tcW w:w="0" w:type="auto"/>
          </w:tcPr>
          <w:p w14:paraId="4837A297" w14:textId="750AB2E2" w:rsidR="004230F9" w:rsidRDefault="004230F9" w:rsidP="004230F9">
            <w:pPr>
              <w:spacing w:after="120"/>
              <w:cnfStyle w:val="000000100000" w:firstRow="0" w:lastRow="0" w:firstColumn="0" w:lastColumn="0" w:oddVBand="0" w:evenVBand="0" w:oddHBand="1" w:evenHBand="0" w:firstRowFirstColumn="0" w:firstRowLastColumn="0" w:lastRowFirstColumn="0" w:lastRowLastColumn="0"/>
              <w:rPr>
                <w:rFonts w:cs="Calibri"/>
                <w:b/>
                <w:bCs/>
                <w:color w:val="000000"/>
                <w:szCs w:val="22"/>
              </w:rPr>
            </w:pPr>
            <w:r>
              <w:rPr>
                <w:rFonts w:cs="Calibri"/>
                <w:b/>
                <w:bCs/>
                <w:color w:val="000000"/>
                <w:szCs w:val="22"/>
              </w:rPr>
              <w:t xml:space="preserve">Total overdose heroin, Total overdose deaths synth heroin, </w:t>
            </w:r>
            <w:r>
              <w:rPr>
                <w:rFonts w:cs="Calibri"/>
                <w:color w:val="000000"/>
                <w:szCs w:val="22"/>
              </w:rPr>
              <w:t>and</w:t>
            </w:r>
            <w:r>
              <w:rPr>
                <w:rFonts w:cs="Calibri"/>
                <w:b/>
                <w:bCs/>
                <w:color w:val="000000"/>
                <w:szCs w:val="22"/>
              </w:rPr>
              <w:t xml:space="preserve"> Tx intake capacity </w:t>
            </w:r>
            <w:proofErr w:type="gramStart"/>
            <w:r>
              <w:rPr>
                <w:rFonts w:cs="Calibri"/>
                <w:b/>
                <w:bCs/>
                <w:color w:val="000000"/>
                <w:szCs w:val="22"/>
              </w:rPr>
              <w:t>utilization[</w:t>
            </w:r>
            <w:proofErr w:type="gramEnd"/>
            <w:r>
              <w:rPr>
                <w:rFonts w:cs="Calibri"/>
                <w:b/>
                <w:bCs/>
                <w:color w:val="000000"/>
                <w:szCs w:val="22"/>
              </w:rPr>
              <w:t>MMT]</w:t>
            </w:r>
            <w:r>
              <w:rPr>
                <w:rFonts w:cs="Calibri"/>
                <w:color w:val="000000"/>
                <w:szCs w:val="22"/>
              </w:rPr>
              <w:t xml:space="preserve"> are partially sensitive to this constant after 2018 at 90% CI. </w:t>
            </w:r>
            <w:r>
              <w:rPr>
                <w:rFonts w:cs="Calibri"/>
                <w:color w:val="000000"/>
                <w:szCs w:val="22"/>
              </w:rPr>
              <w:br/>
              <w:t>However, None of the following variables are sensitive to this constant at 90% CI:</w:t>
            </w:r>
            <w:r>
              <w:rPr>
                <w:rFonts w:cs="Calibri"/>
                <w:b/>
                <w:bCs/>
                <w:color w:val="000000"/>
                <w:szCs w:val="22"/>
              </w:rPr>
              <w:br/>
              <w:t xml:space="preserve">Total overdose deaths, </w:t>
            </w:r>
            <w:r>
              <w:rPr>
                <w:rFonts w:cs="Calibri"/>
                <w:b/>
                <w:bCs/>
                <w:color w:val="000000"/>
                <w:szCs w:val="22"/>
              </w:rPr>
              <w:br/>
              <w:t xml:space="preserve">Total overdose deaths synth Rx, </w:t>
            </w:r>
            <w:r>
              <w:rPr>
                <w:rFonts w:cs="Calibri"/>
                <w:b/>
                <w:bCs/>
                <w:color w:val="000000"/>
                <w:szCs w:val="22"/>
              </w:rPr>
              <w:br/>
              <w:t xml:space="preserve">Total overdose Rx, </w:t>
            </w:r>
            <w:r>
              <w:rPr>
                <w:rFonts w:cs="Calibri"/>
                <w:b/>
                <w:bCs/>
                <w:color w:val="000000"/>
                <w:szCs w:val="22"/>
              </w:rPr>
              <w:br/>
              <w:t xml:space="preserve">Overdose death Rx OUD with H, </w:t>
            </w:r>
            <w:r>
              <w:rPr>
                <w:rFonts w:cs="Calibri"/>
                <w:b/>
                <w:bCs/>
                <w:color w:val="000000"/>
                <w:szCs w:val="22"/>
              </w:rPr>
              <w:br/>
              <w:t>Overdose death Rx OUD no H in Tx</w:t>
            </w:r>
            <w:r>
              <w:rPr>
                <w:rFonts w:cs="Calibri"/>
                <w:b/>
                <w:bCs/>
                <w:color w:val="000000"/>
                <w:szCs w:val="22"/>
              </w:rPr>
              <w:br/>
              <w:t xml:space="preserve">Total overdose deaths base Rx </w:t>
            </w:r>
            <w:r>
              <w:rPr>
                <w:rFonts w:cs="Calibri"/>
                <w:b/>
                <w:bCs/>
                <w:color w:val="000000"/>
                <w:szCs w:val="22"/>
              </w:rPr>
              <w:br/>
              <w:t>Total overdose deaths base heroin</w:t>
            </w:r>
            <w:r>
              <w:rPr>
                <w:rFonts w:cs="Calibri"/>
                <w:b/>
                <w:bCs/>
                <w:color w:val="000000"/>
                <w:szCs w:val="22"/>
              </w:rPr>
              <w:br/>
              <w:t>Tx intake capacity utilization[Bup]</w:t>
            </w:r>
            <w:r>
              <w:rPr>
                <w:rFonts w:cs="Calibri"/>
                <w:b/>
                <w:bCs/>
                <w:color w:val="000000"/>
                <w:szCs w:val="22"/>
              </w:rPr>
              <w:br/>
              <w:t>Tx intake capacity utilization[Viv]</w:t>
            </w:r>
          </w:p>
        </w:tc>
        <w:tc>
          <w:tcPr>
            <w:tcW w:w="0" w:type="auto"/>
          </w:tcPr>
          <w:p w14:paraId="196568EE" w14:textId="04A2D8C3" w:rsidR="004230F9" w:rsidRDefault="004230F9" w:rsidP="004230F9">
            <w:pPr>
              <w:spacing w:after="120"/>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color w:val="000000"/>
                <w:szCs w:val="22"/>
              </w:rPr>
              <w:t>See ID 21 for more context on the results of sensitivity tests</w:t>
            </w:r>
          </w:p>
        </w:tc>
        <w:tc>
          <w:tcPr>
            <w:tcW w:w="0" w:type="auto"/>
          </w:tcPr>
          <w:p w14:paraId="62771F6B" w14:textId="078439DD" w:rsidR="004230F9" w:rsidRDefault="004230F9" w:rsidP="004230F9">
            <w:pPr>
              <w:spacing w:after="120"/>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color w:val="000000"/>
                <w:szCs w:val="22"/>
              </w:rPr>
              <w:t>See ID 21</w:t>
            </w:r>
          </w:p>
        </w:tc>
      </w:tr>
      <w:tr w:rsidR="004230F9" w14:paraId="300EE9E4" w14:textId="77777777" w:rsidTr="004230F9">
        <w:trPr>
          <w:cantSplit/>
          <w:trHeight w:val="1358"/>
        </w:trPr>
        <w:tc>
          <w:tcPr>
            <w:cnfStyle w:val="001000000000" w:firstRow="0" w:lastRow="0" w:firstColumn="1" w:lastColumn="0" w:oddVBand="0" w:evenVBand="0" w:oddHBand="0" w:evenHBand="0" w:firstRowFirstColumn="0" w:firstRowLastColumn="0" w:lastRowFirstColumn="0" w:lastRowLastColumn="0"/>
            <w:tcW w:w="0" w:type="auto"/>
          </w:tcPr>
          <w:p w14:paraId="5BDA07F3" w14:textId="76AC9153" w:rsidR="004230F9" w:rsidRDefault="004230F9" w:rsidP="004230F9">
            <w:pPr>
              <w:jc w:val="center"/>
              <w:rPr>
                <w:rFonts w:eastAsia="Times New Roman" w:cs="Calibri"/>
                <w:szCs w:val="22"/>
              </w:rPr>
            </w:pPr>
            <w:r>
              <w:rPr>
                <w:rFonts w:eastAsia="Times New Roman" w:cs="Calibri"/>
                <w:szCs w:val="22"/>
              </w:rPr>
              <w:t>24</w:t>
            </w:r>
          </w:p>
        </w:tc>
        <w:tc>
          <w:tcPr>
            <w:tcW w:w="0" w:type="auto"/>
          </w:tcPr>
          <w:p w14:paraId="566FDD80" w14:textId="55500647" w:rsidR="004230F9" w:rsidRDefault="004230F9" w:rsidP="004230F9">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rPr>
            </w:pPr>
            <w:r>
              <w:rPr>
                <w:rFonts w:eastAsia="Times New Roman" w:cs="Calibri"/>
                <w:color w:val="000000"/>
                <w:szCs w:val="22"/>
              </w:rPr>
              <w:t>Behavioral</w:t>
            </w:r>
          </w:p>
        </w:tc>
        <w:tc>
          <w:tcPr>
            <w:tcW w:w="0" w:type="auto"/>
          </w:tcPr>
          <w:p w14:paraId="1C916ABE" w14:textId="7A0DA5A2" w:rsidR="004230F9" w:rsidRDefault="004230F9" w:rsidP="004230F9">
            <w:pPr>
              <w:spacing w:after="120"/>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cs="Calibri"/>
                <w:color w:val="000000"/>
                <w:szCs w:val="22"/>
              </w:rPr>
              <w:t xml:space="preserve">We performed sensitivity testing in Vensim for </w:t>
            </w:r>
            <w:r>
              <w:rPr>
                <w:rFonts w:cs="Calibri"/>
                <w:b/>
                <w:bCs/>
                <w:color w:val="000000"/>
                <w:szCs w:val="22"/>
              </w:rPr>
              <w:t xml:space="preserve">Developing HUD rate no Rx OUD: </w:t>
            </w:r>
            <w:r>
              <w:rPr>
                <w:rFonts w:cs="Calibri"/>
                <w:color w:val="000000"/>
                <w:szCs w:val="22"/>
              </w:rPr>
              <w:t>Uniform [0.27, 0.67]</w:t>
            </w:r>
          </w:p>
        </w:tc>
        <w:tc>
          <w:tcPr>
            <w:tcW w:w="0" w:type="auto"/>
          </w:tcPr>
          <w:p w14:paraId="79E90855" w14:textId="77777777" w:rsidR="001E1BC7" w:rsidRDefault="004230F9" w:rsidP="004230F9">
            <w:pPr>
              <w:spacing w:after="120"/>
              <w:cnfStyle w:val="000000000000" w:firstRow="0" w:lastRow="0" w:firstColumn="0" w:lastColumn="0" w:oddVBand="0" w:evenVBand="0" w:oddHBand="0" w:evenHBand="0" w:firstRowFirstColumn="0" w:firstRowLastColumn="0" w:lastRowFirstColumn="0" w:lastRowLastColumn="0"/>
              <w:rPr>
                <w:rFonts w:cs="Calibri"/>
                <w:szCs w:val="22"/>
              </w:rPr>
            </w:pPr>
            <w:r>
              <w:rPr>
                <w:rFonts w:cs="Calibri"/>
                <w:b/>
                <w:bCs/>
                <w:color w:val="000000"/>
                <w:szCs w:val="22"/>
              </w:rPr>
              <w:t>Overdose death Rx OUD with H</w:t>
            </w:r>
            <w:r>
              <w:rPr>
                <w:rFonts w:cs="Calibri"/>
                <w:color w:val="000000"/>
                <w:szCs w:val="22"/>
              </w:rPr>
              <w:t xml:space="preserve"> is very sensitive to this parameter at 90% CI especially after 2016.</w:t>
            </w:r>
            <w:r>
              <w:rPr>
                <w:rFonts w:cs="Calibri"/>
                <w:color w:val="000000"/>
                <w:szCs w:val="22"/>
              </w:rPr>
              <w:br/>
            </w:r>
            <w:r>
              <w:rPr>
                <w:rFonts w:cs="Calibri"/>
                <w:b/>
                <w:bCs/>
                <w:color w:val="000000"/>
                <w:szCs w:val="22"/>
              </w:rPr>
              <w:t>Tx intake cap</w:t>
            </w:r>
            <w:r>
              <w:rPr>
                <w:rFonts w:cs="Calibri"/>
                <w:b/>
                <w:bCs/>
                <w:szCs w:val="22"/>
              </w:rPr>
              <w:t xml:space="preserve">acity </w:t>
            </w:r>
            <w:proofErr w:type="gramStart"/>
            <w:r>
              <w:rPr>
                <w:rFonts w:cs="Calibri"/>
                <w:b/>
                <w:bCs/>
                <w:szCs w:val="22"/>
              </w:rPr>
              <w:t>utilization[</w:t>
            </w:r>
            <w:proofErr w:type="gramEnd"/>
            <w:r>
              <w:rPr>
                <w:rFonts w:cs="Calibri"/>
                <w:b/>
                <w:bCs/>
                <w:szCs w:val="22"/>
              </w:rPr>
              <w:t xml:space="preserve">MMT] </w:t>
            </w:r>
            <w:r>
              <w:rPr>
                <w:rFonts w:cs="Calibri"/>
                <w:szCs w:val="22"/>
              </w:rPr>
              <w:t>shows sensitivity from 2002 to around 2014 and also from 2018 to 2030. We see no sensitivity between 2014 to 2018</w:t>
            </w:r>
          </w:p>
          <w:p w14:paraId="11B8BC70" w14:textId="177B8D51" w:rsidR="004230F9" w:rsidRDefault="004230F9" w:rsidP="004230F9">
            <w:pPr>
              <w:spacing w:after="120"/>
              <w:cnfStyle w:val="000000000000" w:firstRow="0" w:lastRow="0" w:firstColumn="0" w:lastColumn="0" w:oddVBand="0" w:evenVBand="0" w:oddHBand="0" w:evenHBand="0" w:firstRowFirstColumn="0" w:firstRowLastColumn="0" w:lastRowFirstColumn="0" w:lastRowLastColumn="0"/>
              <w:rPr>
                <w:rFonts w:cs="Calibri"/>
                <w:b/>
                <w:bCs/>
                <w:color w:val="000000"/>
                <w:szCs w:val="22"/>
              </w:rPr>
            </w:pPr>
            <w:r>
              <w:rPr>
                <w:rFonts w:cs="Calibri"/>
                <w:color w:val="000000"/>
                <w:szCs w:val="22"/>
              </w:rPr>
              <w:br/>
            </w:r>
            <w:r>
              <w:rPr>
                <w:rFonts w:cs="Calibri"/>
                <w:b/>
                <w:bCs/>
                <w:color w:val="000000"/>
                <w:szCs w:val="22"/>
              </w:rPr>
              <w:t xml:space="preserve">Total overdose deaths synth heroin, </w:t>
            </w:r>
            <w:r>
              <w:rPr>
                <w:rFonts w:cs="Calibri"/>
                <w:color w:val="000000"/>
                <w:szCs w:val="22"/>
              </w:rPr>
              <w:t>and</w:t>
            </w:r>
            <w:r>
              <w:rPr>
                <w:rFonts w:cs="Calibri"/>
                <w:b/>
                <w:bCs/>
                <w:color w:val="000000"/>
                <w:szCs w:val="22"/>
              </w:rPr>
              <w:t xml:space="preserve"> Total overdose heroin</w:t>
            </w:r>
            <w:r>
              <w:rPr>
                <w:rFonts w:cs="Calibri"/>
                <w:color w:val="000000"/>
                <w:szCs w:val="22"/>
              </w:rPr>
              <w:t>, are partially sensitive at 90% CI after 2018.</w:t>
            </w:r>
            <w:r>
              <w:rPr>
                <w:rFonts w:cs="Calibri"/>
                <w:color w:val="000000"/>
                <w:szCs w:val="22"/>
              </w:rPr>
              <w:br/>
            </w:r>
            <w:r>
              <w:rPr>
                <w:rFonts w:cs="Calibri"/>
                <w:color w:val="000000"/>
                <w:szCs w:val="22"/>
              </w:rPr>
              <w:br/>
              <w:t>None of the following variables showed any sensitivity to this constant:</w:t>
            </w:r>
            <w:r>
              <w:rPr>
                <w:rFonts w:cs="Calibri"/>
                <w:b/>
                <w:bCs/>
                <w:color w:val="000000"/>
                <w:szCs w:val="22"/>
              </w:rPr>
              <w:br/>
              <w:t xml:space="preserve">Total overdose deaths, </w:t>
            </w:r>
            <w:r>
              <w:rPr>
                <w:rFonts w:cs="Calibri"/>
                <w:b/>
                <w:bCs/>
                <w:color w:val="000000"/>
                <w:szCs w:val="22"/>
              </w:rPr>
              <w:br/>
              <w:t xml:space="preserve">Total overdose deaths synth Rx, </w:t>
            </w:r>
            <w:r>
              <w:rPr>
                <w:rFonts w:cs="Calibri"/>
                <w:b/>
                <w:bCs/>
                <w:color w:val="000000"/>
                <w:szCs w:val="22"/>
              </w:rPr>
              <w:br/>
              <w:t xml:space="preserve">Total overdose Rx, </w:t>
            </w:r>
            <w:r>
              <w:rPr>
                <w:rFonts w:cs="Calibri"/>
                <w:b/>
                <w:bCs/>
                <w:color w:val="000000"/>
                <w:szCs w:val="22"/>
              </w:rPr>
              <w:br/>
              <w:t>Overdose death Rx OUD no H in Tx</w:t>
            </w:r>
            <w:r>
              <w:rPr>
                <w:rFonts w:cs="Calibri"/>
                <w:b/>
                <w:bCs/>
                <w:color w:val="000000"/>
                <w:szCs w:val="22"/>
              </w:rPr>
              <w:br/>
              <w:t xml:space="preserve">Total overdose deaths base Rx </w:t>
            </w:r>
            <w:r>
              <w:rPr>
                <w:rFonts w:cs="Calibri"/>
                <w:b/>
                <w:bCs/>
                <w:color w:val="000000"/>
                <w:szCs w:val="22"/>
              </w:rPr>
              <w:br/>
              <w:t>Total overdose deaths base heroin</w:t>
            </w:r>
            <w:r>
              <w:rPr>
                <w:rFonts w:cs="Calibri"/>
                <w:b/>
                <w:bCs/>
                <w:color w:val="000000"/>
                <w:szCs w:val="22"/>
              </w:rPr>
              <w:br/>
              <w:t>Tx intake capacity utilization</w:t>
            </w:r>
          </w:p>
        </w:tc>
        <w:tc>
          <w:tcPr>
            <w:tcW w:w="0" w:type="auto"/>
          </w:tcPr>
          <w:p w14:paraId="7721DE1D" w14:textId="7BF18FA6" w:rsidR="004230F9" w:rsidRDefault="004230F9" w:rsidP="004230F9">
            <w:pPr>
              <w:spacing w:after="120"/>
              <w:cnfStyle w:val="000000000000" w:firstRow="0" w:lastRow="0" w:firstColumn="0" w:lastColumn="0" w:oddVBand="0" w:evenVBand="0" w:oddHBand="0" w:evenHBand="0" w:firstRowFirstColumn="0" w:firstRowLastColumn="0" w:lastRowFirstColumn="0" w:lastRowLastColumn="0"/>
              <w:rPr>
                <w:rFonts w:cs="Calibri"/>
                <w:szCs w:val="22"/>
              </w:rPr>
            </w:pPr>
            <w:r>
              <w:rPr>
                <w:rFonts w:cs="Calibri"/>
                <w:color w:val="000000"/>
                <w:szCs w:val="22"/>
              </w:rPr>
              <w:t>See ID 21 for more context on the results of sensitivity tests</w:t>
            </w:r>
          </w:p>
        </w:tc>
        <w:tc>
          <w:tcPr>
            <w:tcW w:w="0" w:type="auto"/>
          </w:tcPr>
          <w:p w14:paraId="6952FF09" w14:textId="6D3AD55B" w:rsidR="004230F9" w:rsidRDefault="004230F9" w:rsidP="004230F9">
            <w:pPr>
              <w:spacing w:after="120"/>
              <w:cnfStyle w:val="000000000000" w:firstRow="0" w:lastRow="0" w:firstColumn="0" w:lastColumn="0" w:oddVBand="0" w:evenVBand="0" w:oddHBand="0" w:evenHBand="0" w:firstRowFirstColumn="0" w:firstRowLastColumn="0" w:lastRowFirstColumn="0" w:lastRowLastColumn="0"/>
              <w:rPr>
                <w:rFonts w:cs="Calibri"/>
                <w:szCs w:val="22"/>
              </w:rPr>
            </w:pPr>
            <w:r>
              <w:rPr>
                <w:rFonts w:cs="Calibri"/>
                <w:color w:val="000000"/>
                <w:szCs w:val="22"/>
              </w:rPr>
              <w:t>See ID 21</w:t>
            </w:r>
          </w:p>
        </w:tc>
      </w:tr>
      <w:tr w:rsidR="004230F9" w14:paraId="7333CA7C" w14:textId="77777777" w:rsidTr="004230F9">
        <w:trPr>
          <w:cnfStyle w:val="000000100000" w:firstRow="0" w:lastRow="0" w:firstColumn="0" w:lastColumn="0" w:oddVBand="0" w:evenVBand="0" w:oddHBand="1" w:evenHBand="0" w:firstRowFirstColumn="0" w:firstRowLastColumn="0" w:lastRowFirstColumn="0" w:lastRowLastColumn="0"/>
          <w:cantSplit/>
          <w:trHeight w:val="1358"/>
        </w:trPr>
        <w:tc>
          <w:tcPr>
            <w:cnfStyle w:val="001000000000" w:firstRow="0" w:lastRow="0" w:firstColumn="1" w:lastColumn="0" w:oddVBand="0" w:evenVBand="0" w:oddHBand="0" w:evenHBand="0" w:firstRowFirstColumn="0" w:firstRowLastColumn="0" w:lastRowFirstColumn="0" w:lastRowLastColumn="0"/>
            <w:tcW w:w="0" w:type="auto"/>
          </w:tcPr>
          <w:p w14:paraId="5164B567" w14:textId="05180218" w:rsidR="004230F9" w:rsidRDefault="004230F9" w:rsidP="004230F9">
            <w:pPr>
              <w:jc w:val="center"/>
              <w:rPr>
                <w:rFonts w:eastAsia="Times New Roman" w:cs="Calibri"/>
                <w:szCs w:val="22"/>
              </w:rPr>
            </w:pPr>
            <w:r>
              <w:rPr>
                <w:rFonts w:eastAsia="Times New Roman" w:cs="Calibri"/>
                <w:szCs w:val="22"/>
              </w:rPr>
              <w:t>29</w:t>
            </w:r>
          </w:p>
        </w:tc>
        <w:tc>
          <w:tcPr>
            <w:tcW w:w="0" w:type="auto"/>
          </w:tcPr>
          <w:p w14:paraId="1F9006AA" w14:textId="0514F3EA" w:rsidR="004230F9" w:rsidRDefault="004230F9" w:rsidP="004230F9">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eastAsia="Times New Roman" w:cs="Calibri"/>
                <w:color w:val="000000"/>
                <w:szCs w:val="22"/>
              </w:rPr>
              <w:t>Behavioral</w:t>
            </w:r>
          </w:p>
        </w:tc>
        <w:tc>
          <w:tcPr>
            <w:tcW w:w="0" w:type="auto"/>
          </w:tcPr>
          <w:p w14:paraId="735C5DDA" w14:textId="0FDE1D65" w:rsidR="004230F9" w:rsidRDefault="004230F9" w:rsidP="004230F9">
            <w:pPr>
              <w:spacing w:after="120"/>
              <w:cnfStyle w:val="000000100000" w:firstRow="0" w:lastRow="0" w:firstColumn="0" w:lastColumn="0" w:oddVBand="0" w:evenVBand="0" w:oddHBand="1" w:evenHBand="0" w:firstRowFirstColumn="0" w:firstRowLastColumn="0" w:lastRowFirstColumn="0" w:lastRowLastColumn="0"/>
              <w:rPr>
                <w:rFonts w:cs="Calibri"/>
                <w:color w:val="000000"/>
                <w:szCs w:val="22"/>
              </w:rPr>
            </w:pPr>
            <w:r>
              <w:rPr>
                <w:rFonts w:cs="Calibri"/>
                <w:color w:val="000000"/>
                <w:szCs w:val="22"/>
              </w:rPr>
              <w:t>We replicated the results provided in the Goodness-of-fit documentation and then calculated RMSE, R^2, and MAPE for the following variables:</w:t>
            </w:r>
            <w:r>
              <w:rPr>
                <w:rFonts w:cs="Calibri"/>
                <w:color w:val="000000"/>
                <w:szCs w:val="22"/>
              </w:rPr>
              <w:br/>
            </w:r>
            <w:r>
              <w:rPr>
                <w:rFonts w:cs="Calibri"/>
                <w:b/>
                <w:bCs/>
                <w:color w:val="000000"/>
                <w:szCs w:val="22"/>
              </w:rPr>
              <w:t>Initiating Rx misuse own Rx</w:t>
            </w:r>
            <w:r>
              <w:rPr>
                <w:rFonts w:cs="Calibri"/>
                <w:b/>
                <w:bCs/>
                <w:color w:val="000000"/>
                <w:szCs w:val="22"/>
              </w:rPr>
              <w:br/>
              <w:t>Total Rx misuse initiation</w:t>
            </w:r>
            <w:r>
              <w:rPr>
                <w:rFonts w:cs="Calibri"/>
                <w:b/>
                <w:bCs/>
                <w:color w:val="000000"/>
                <w:szCs w:val="22"/>
              </w:rPr>
              <w:br/>
              <w:t xml:space="preserve"> Initiating Rx misuse diverted</w:t>
            </w:r>
            <w:r>
              <w:rPr>
                <w:rFonts w:cs="Calibri"/>
                <w:b/>
                <w:bCs/>
                <w:color w:val="000000"/>
                <w:szCs w:val="22"/>
              </w:rPr>
              <w:br/>
              <w:t>Total overdose deaths base heroin</w:t>
            </w:r>
          </w:p>
        </w:tc>
        <w:tc>
          <w:tcPr>
            <w:tcW w:w="0" w:type="auto"/>
          </w:tcPr>
          <w:p w14:paraId="398979F1" w14:textId="7D20CD5C" w:rsidR="004230F9" w:rsidRDefault="004230F9" w:rsidP="004230F9">
            <w:pPr>
              <w:spacing w:after="120"/>
              <w:cnfStyle w:val="000000100000" w:firstRow="0" w:lastRow="0" w:firstColumn="0" w:lastColumn="0" w:oddVBand="0" w:evenVBand="0" w:oddHBand="1" w:evenHBand="0" w:firstRowFirstColumn="0" w:firstRowLastColumn="0" w:lastRowFirstColumn="0" w:lastRowLastColumn="0"/>
              <w:rPr>
                <w:rFonts w:cs="Calibri"/>
                <w:b/>
                <w:bCs/>
                <w:color w:val="000000"/>
                <w:szCs w:val="22"/>
              </w:rPr>
            </w:pPr>
            <w:r>
              <w:rPr>
                <w:rFonts w:cs="Calibri"/>
                <w:color w:val="000000"/>
                <w:szCs w:val="22"/>
              </w:rPr>
              <w:t xml:space="preserve">We replicated some of the results provided in the "Goodness-of-fit" documentation. The reported values for RMSE, R^2, and MAPE for </w:t>
            </w:r>
            <w:r>
              <w:rPr>
                <w:rFonts w:cs="Calibri"/>
                <w:b/>
                <w:bCs/>
                <w:color w:val="000000"/>
                <w:szCs w:val="22"/>
              </w:rPr>
              <w:t xml:space="preserve">Initiating Rx misuse own Rx </w:t>
            </w:r>
            <w:r>
              <w:rPr>
                <w:rFonts w:cs="Calibri"/>
                <w:color w:val="000000"/>
                <w:szCs w:val="22"/>
              </w:rPr>
              <w:t xml:space="preserve">and </w:t>
            </w:r>
            <w:r>
              <w:rPr>
                <w:rFonts w:cs="Calibri"/>
                <w:b/>
                <w:bCs/>
                <w:color w:val="000000"/>
                <w:szCs w:val="22"/>
              </w:rPr>
              <w:t>Total Rx misuse initiation</w:t>
            </w:r>
            <w:r>
              <w:rPr>
                <w:rFonts w:cs="Calibri"/>
                <w:color w:val="000000"/>
                <w:szCs w:val="22"/>
              </w:rPr>
              <w:t xml:space="preserve"> had more that 5% difference between our res</w:t>
            </w:r>
            <w:r>
              <w:rPr>
                <w:rFonts w:cs="Calibri"/>
                <w:szCs w:val="22"/>
              </w:rPr>
              <w:t>ults and the reported</w:t>
            </w:r>
            <w:r>
              <w:rPr>
                <w:rFonts w:cs="Calibri"/>
                <w:color w:val="000000"/>
                <w:szCs w:val="22"/>
              </w:rPr>
              <w:t xml:space="preserve"> values in the documentation.</w:t>
            </w:r>
            <w:r>
              <w:rPr>
                <w:rFonts w:cs="Calibri"/>
                <w:color w:val="000000"/>
                <w:szCs w:val="22"/>
              </w:rPr>
              <w:br/>
              <w:t>We also, observed more that 5% difference in the RMSE and MAPE for</w:t>
            </w:r>
            <w:r>
              <w:rPr>
                <w:rFonts w:cs="Calibri"/>
                <w:b/>
                <w:bCs/>
                <w:color w:val="000000"/>
                <w:szCs w:val="22"/>
              </w:rPr>
              <w:t xml:space="preserve"> Initiating Rx misuse diverted</w:t>
            </w:r>
            <w:r>
              <w:rPr>
                <w:rFonts w:cs="Calibri"/>
                <w:color w:val="000000"/>
                <w:szCs w:val="22"/>
              </w:rPr>
              <w:t xml:space="preserve"> between our finding and the reported ones in the documentations.</w:t>
            </w:r>
            <w:r>
              <w:rPr>
                <w:rFonts w:cs="Calibri"/>
                <w:color w:val="000000"/>
                <w:szCs w:val="22"/>
              </w:rPr>
              <w:br/>
              <w:t xml:space="preserve">The same story is true for MAPE for </w:t>
            </w:r>
            <w:r>
              <w:rPr>
                <w:rFonts w:cs="Calibri"/>
                <w:b/>
                <w:bCs/>
                <w:color w:val="000000"/>
                <w:szCs w:val="22"/>
              </w:rPr>
              <w:t>Total overdose deaths base heroin</w:t>
            </w:r>
          </w:p>
        </w:tc>
        <w:tc>
          <w:tcPr>
            <w:tcW w:w="0" w:type="auto"/>
          </w:tcPr>
          <w:p w14:paraId="6A17F53B" w14:textId="56348CDB" w:rsidR="004230F9" w:rsidRDefault="004230F9" w:rsidP="004230F9">
            <w:pPr>
              <w:spacing w:after="120"/>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color w:val="000000"/>
                <w:szCs w:val="22"/>
              </w:rPr>
              <w:t>A larger difference between our calculated results versus the results provided in the "Goodness-of-fit" documentation suggests differences in replicability</w:t>
            </w:r>
          </w:p>
        </w:tc>
        <w:tc>
          <w:tcPr>
            <w:tcW w:w="0" w:type="auto"/>
          </w:tcPr>
          <w:p w14:paraId="3427BABE" w14:textId="61E8D2D6" w:rsidR="004230F9" w:rsidRDefault="00007590" w:rsidP="004230F9">
            <w:pPr>
              <w:spacing w:after="120"/>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color w:val="000000"/>
                <w:szCs w:val="22"/>
              </w:rPr>
              <w:t>C</w:t>
            </w:r>
            <w:r w:rsidR="004230F9">
              <w:rPr>
                <w:rFonts w:cs="Calibri"/>
                <w:color w:val="000000"/>
                <w:szCs w:val="22"/>
              </w:rPr>
              <w:t>heck the results of RMSE, R^2, and MAPE regarding the replication of historical data vs the simulation values for the following variables:</w:t>
            </w:r>
            <w:r w:rsidR="004230F9">
              <w:rPr>
                <w:rFonts w:cs="Calibri"/>
                <w:color w:val="000000"/>
                <w:szCs w:val="22"/>
              </w:rPr>
              <w:br/>
            </w:r>
            <w:r w:rsidR="004230F9">
              <w:rPr>
                <w:rFonts w:cs="Calibri"/>
                <w:b/>
                <w:bCs/>
                <w:color w:val="000000"/>
                <w:szCs w:val="22"/>
              </w:rPr>
              <w:t>Initiating Rx misuse own Rx</w:t>
            </w:r>
            <w:r w:rsidR="004230F9">
              <w:rPr>
                <w:rFonts w:cs="Calibri"/>
                <w:b/>
                <w:bCs/>
                <w:color w:val="000000"/>
                <w:szCs w:val="22"/>
              </w:rPr>
              <w:br/>
              <w:t>Total Rx misuse initiation</w:t>
            </w:r>
            <w:r w:rsidR="004230F9">
              <w:rPr>
                <w:rFonts w:cs="Calibri"/>
                <w:b/>
                <w:bCs/>
                <w:color w:val="000000"/>
                <w:szCs w:val="22"/>
              </w:rPr>
              <w:br/>
              <w:t xml:space="preserve"> Initiating Rx misuse diverted</w:t>
            </w:r>
            <w:r w:rsidR="004230F9">
              <w:rPr>
                <w:rFonts w:cs="Calibri"/>
                <w:b/>
                <w:bCs/>
                <w:color w:val="000000"/>
                <w:szCs w:val="22"/>
              </w:rPr>
              <w:br/>
              <w:t>Total overdose deaths base heroin</w:t>
            </w:r>
          </w:p>
        </w:tc>
      </w:tr>
    </w:tbl>
    <w:p w14:paraId="1ABEEA5B" w14:textId="2F98BCC8" w:rsidR="00B20815" w:rsidRDefault="00B20815">
      <w:pPr>
        <w:spacing w:after="0"/>
        <w:rPr>
          <w:rFonts w:asciiTheme="minorHAnsi" w:eastAsiaTheme="minorHAnsi" w:hAnsiTheme="minorHAnsi" w:cstheme="minorBidi"/>
          <w:b/>
          <w:iCs/>
          <w:color w:val="243646" w:themeColor="text2"/>
          <w:sz w:val="20"/>
          <w:lang w:eastAsia="en-US"/>
        </w:rPr>
      </w:pPr>
    </w:p>
    <w:p w14:paraId="75B15396" w14:textId="29511397" w:rsidR="004C4E53" w:rsidRDefault="004C4E53" w:rsidP="003636EA">
      <w:pPr>
        <w:sectPr w:rsidR="004C4E53" w:rsidSect="00503ABC">
          <w:headerReference w:type="default" r:id="rId28"/>
          <w:pgSz w:w="15840" w:h="12240" w:orient="landscape" w:code="1"/>
          <w:pgMar w:top="1440" w:right="720" w:bottom="1440" w:left="720" w:header="720" w:footer="720" w:gutter="0"/>
          <w:cols w:space="720"/>
          <w:noEndnote/>
          <w:docGrid w:linePitch="326"/>
        </w:sectPr>
      </w:pPr>
    </w:p>
    <w:p w14:paraId="59C566DD" w14:textId="77777777" w:rsidR="00A550DD" w:rsidRDefault="00A550DD" w:rsidP="00A550DD">
      <w:pPr>
        <w:rPr>
          <w:sz w:val="24"/>
          <w:szCs w:val="24"/>
        </w:rPr>
      </w:pPr>
    </w:p>
    <w:p w14:paraId="749D6F4E" w14:textId="15C8E988" w:rsidR="002E76C1" w:rsidRDefault="00CB32E9" w:rsidP="001B4431">
      <w:pPr>
        <w:pStyle w:val="Heading2"/>
      </w:pPr>
      <w:bookmarkStart w:id="133" w:name="_Use_Disorder"/>
      <w:bookmarkStart w:id="134" w:name="_Ref51829261"/>
      <w:bookmarkStart w:id="135" w:name="_Toc51849696"/>
      <w:bookmarkStart w:id="136" w:name="_Toc52396453"/>
      <w:bookmarkStart w:id="137" w:name="_Toc52396018"/>
      <w:bookmarkEnd w:id="133"/>
      <w:r>
        <w:t>Use Disorder</w:t>
      </w:r>
      <w:bookmarkEnd w:id="134"/>
      <w:bookmarkEnd w:id="135"/>
      <w:bookmarkEnd w:id="136"/>
      <w:bookmarkEnd w:id="137"/>
    </w:p>
    <w:p w14:paraId="118E10E5" w14:textId="24B62A3C" w:rsidR="00581D4D" w:rsidRPr="00747E72" w:rsidRDefault="00411074" w:rsidP="002E76C1">
      <w:pPr>
        <w:spacing w:after="120"/>
        <w:rPr>
          <w:szCs w:val="22"/>
        </w:rPr>
      </w:pPr>
      <w:r w:rsidRPr="00747E72">
        <w:rPr>
          <w:szCs w:val="22"/>
        </w:rPr>
        <w:t xml:space="preserve">The </w:t>
      </w:r>
      <w:r w:rsidR="006D15EA" w:rsidRPr="00747E72">
        <w:rPr>
          <w:szCs w:val="22"/>
        </w:rPr>
        <w:t xml:space="preserve">Use Disorder component </w:t>
      </w:r>
      <w:r w:rsidR="00EF5232" w:rsidRPr="00747E72">
        <w:rPr>
          <w:szCs w:val="22"/>
        </w:rPr>
        <w:t xml:space="preserve">comprises people </w:t>
      </w:r>
      <w:r w:rsidR="00046A77" w:rsidRPr="00747E72">
        <w:rPr>
          <w:szCs w:val="22"/>
        </w:rPr>
        <w:t xml:space="preserve">with </w:t>
      </w:r>
      <w:r w:rsidR="00DC0F1E" w:rsidRPr="00747E72">
        <w:rPr>
          <w:szCs w:val="22"/>
        </w:rPr>
        <w:t>opioid</w:t>
      </w:r>
      <w:r w:rsidR="003075E7" w:rsidRPr="00747E72">
        <w:rPr>
          <w:szCs w:val="22"/>
        </w:rPr>
        <w:t xml:space="preserve"> use disorder </w:t>
      </w:r>
      <w:r w:rsidR="00DC0F1E" w:rsidRPr="00747E72">
        <w:rPr>
          <w:szCs w:val="22"/>
        </w:rPr>
        <w:t xml:space="preserve">(OUD) </w:t>
      </w:r>
      <w:r w:rsidR="003075E7" w:rsidRPr="00747E72">
        <w:rPr>
          <w:szCs w:val="22"/>
        </w:rPr>
        <w:t xml:space="preserve">and heroin </w:t>
      </w:r>
      <w:r w:rsidR="00DC0F1E" w:rsidRPr="00747E72">
        <w:rPr>
          <w:szCs w:val="22"/>
        </w:rPr>
        <w:t>use disorder (HUD)</w:t>
      </w:r>
      <w:r w:rsidR="00680FE3" w:rsidRPr="00747E72">
        <w:rPr>
          <w:szCs w:val="22"/>
        </w:rPr>
        <w:t xml:space="preserve"> as well as </w:t>
      </w:r>
      <w:r w:rsidR="004437D8" w:rsidRPr="00747E72">
        <w:rPr>
          <w:szCs w:val="22"/>
        </w:rPr>
        <w:t xml:space="preserve">casual abuse of </w:t>
      </w:r>
      <w:r w:rsidR="00DE1AE1" w:rsidRPr="00747E72">
        <w:rPr>
          <w:szCs w:val="22"/>
        </w:rPr>
        <w:t>opioids and heroin</w:t>
      </w:r>
      <w:r w:rsidR="006B6CB8" w:rsidRPr="00747E72">
        <w:rPr>
          <w:szCs w:val="22"/>
        </w:rPr>
        <w:t>.</w:t>
      </w:r>
    </w:p>
    <w:p w14:paraId="2722EE93" w14:textId="5350B76E" w:rsidR="00C12134" w:rsidRPr="00B13DDD" w:rsidRDefault="00E70D14" w:rsidP="00584D7B">
      <w:r w:rsidRPr="00747E72">
        <w:rPr>
          <w:szCs w:val="22"/>
        </w:rPr>
        <w:t xml:space="preserve">For the replication of the </w:t>
      </w:r>
      <w:r w:rsidR="001E5A98" w:rsidRPr="00747E72">
        <w:rPr>
          <w:szCs w:val="22"/>
        </w:rPr>
        <w:t xml:space="preserve">results </w:t>
      </w:r>
      <w:r w:rsidR="00750F08" w:rsidRPr="00747E72">
        <w:rPr>
          <w:szCs w:val="22"/>
        </w:rPr>
        <w:t xml:space="preserve">that were provided </w:t>
      </w:r>
      <w:r w:rsidR="00EF239A" w:rsidRPr="00747E72">
        <w:rPr>
          <w:szCs w:val="22"/>
        </w:rPr>
        <w:t>by the Grant team in the Goodness-of-fit document</w:t>
      </w:r>
      <w:r w:rsidR="008B771D" w:rsidRPr="00747E72">
        <w:rPr>
          <w:szCs w:val="22"/>
        </w:rPr>
        <w:t xml:space="preserve">, </w:t>
      </w:r>
      <w:r w:rsidR="00286A5C" w:rsidRPr="00747E72">
        <w:rPr>
          <w:szCs w:val="22"/>
        </w:rPr>
        <w:t xml:space="preserve">our calculation for the </w:t>
      </w:r>
      <w:r w:rsidR="00CB15CD" w:rsidRPr="00747E72">
        <w:rPr>
          <w:szCs w:val="22"/>
        </w:rPr>
        <w:t xml:space="preserve">RMSE, R^2, and MAPE </w:t>
      </w:r>
      <w:r w:rsidR="000D7CBE" w:rsidRPr="00747E72">
        <w:rPr>
          <w:szCs w:val="22"/>
        </w:rPr>
        <w:t xml:space="preserve">are the same as </w:t>
      </w:r>
      <w:r w:rsidR="00D8172E" w:rsidRPr="00747E72">
        <w:rPr>
          <w:szCs w:val="22"/>
        </w:rPr>
        <w:t>what is reported</w:t>
      </w:r>
      <w:r w:rsidR="009C0BCD" w:rsidRPr="00747E72">
        <w:rPr>
          <w:szCs w:val="22"/>
        </w:rPr>
        <w:t xml:space="preserve"> </w:t>
      </w:r>
      <w:r w:rsidR="00000373" w:rsidRPr="00747E72">
        <w:rPr>
          <w:szCs w:val="22"/>
        </w:rPr>
        <w:t>(</w:t>
      </w:r>
      <w:r w:rsidR="00000373" w:rsidRPr="0007057B">
        <w:rPr>
          <w:szCs w:val="22"/>
        </w:rPr>
        <w:t>see ID 31</w:t>
      </w:r>
      <w:r w:rsidR="00627633" w:rsidRPr="0007057B">
        <w:rPr>
          <w:szCs w:val="22"/>
        </w:rPr>
        <w:t xml:space="preserve"> in </w:t>
      </w:r>
      <w:r w:rsidR="00985EBB">
        <w:rPr>
          <w:szCs w:val="22"/>
        </w:rPr>
        <w:fldChar w:fldCharType="begin"/>
      </w:r>
      <w:r w:rsidR="00985EBB">
        <w:rPr>
          <w:szCs w:val="22"/>
        </w:rPr>
        <w:instrText xml:space="preserve"> REF _Ref51863031 \h </w:instrText>
      </w:r>
      <w:r w:rsidR="00985EBB">
        <w:rPr>
          <w:szCs w:val="22"/>
        </w:rPr>
      </w:r>
      <w:r w:rsidR="00985EBB">
        <w:rPr>
          <w:szCs w:val="22"/>
        </w:rPr>
        <w:fldChar w:fldCharType="separate"/>
      </w:r>
      <w:r w:rsidR="00583253">
        <w:t xml:space="preserve">Table </w:t>
      </w:r>
      <w:r w:rsidR="00583253">
        <w:rPr>
          <w:noProof/>
        </w:rPr>
        <w:t>5</w:t>
      </w:r>
      <w:r w:rsidR="00583253">
        <w:noBreakHyphen/>
      </w:r>
      <w:r w:rsidR="00583253">
        <w:rPr>
          <w:noProof/>
        </w:rPr>
        <w:t>13</w:t>
      </w:r>
      <w:r w:rsidR="00985EBB">
        <w:rPr>
          <w:szCs w:val="22"/>
        </w:rPr>
        <w:fldChar w:fldCharType="end"/>
      </w:r>
      <w:r w:rsidR="00000373" w:rsidRPr="0007057B">
        <w:rPr>
          <w:szCs w:val="22"/>
        </w:rPr>
        <w:t>)</w:t>
      </w:r>
      <w:r w:rsidR="00E44467" w:rsidRPr="0007057B">
        <w:rPr>
          <w:szCs w:val="22"/>
        </w:rPr>
        <w:t xml:space="preserve">. </w:t>
      </w:r>
      <w:r w:rsidR="006F4A4F" w:rsidRPr="0007057B">
        <w:rPr>
          <w:szCs w:val="22"/>
        </w:rPr>
        <w:t>F</w:t>
      </w:r>
      <w:r w:rsidR="00177CB0" w:rsidRPr="00747E72">
        <w:rPr>
          <w:szCs w:val="22"/>
        </w:rPr>
        <w:t>indings</w:t>
      </w:r>
      <w:r w:rsidR="00E57F24" w:rsidRPr="00747E72">
        <w:rPr>
          <w:szCs w:val="22"/>
        </w:rPr>
        <w:t xml:space="preserve"> of this test </w:t>
      </w:r>
      <w:r w:rsidR="003B09BF" w:rsidRPr="00747E72">
        <w:rPr>
          <w:szCs w:val="22"/>
        </w:rPr>
        <w:t>bri</w:t>
      </w:r>
      <w:r w:rsidR="00B14CC4" w:rsidRPr="00747E72">
        <w:rPr>
          <w:szCs w:val="22"/>
        </w:rPr>
        <w:t xml:space="preserve">ng </w:t>
      </w:r>
      <w:r w:rsidR="006F4A4F">
        <w:rPr>
          <w:szCs w:val="22"/>
        </w:rPr>
        <w:t>more</w:t>
      </w:r>
      <w:r w:rsidR="00B14CC4" w:rsidRPr="00747E72">
        <w:rPr>
          <w:szCs w:val="22"/>
        </w:rPr>
        <w:t xml:space="preserve"> </w:t>
      </w:r>
      <w:r w:rsidR="00177CB0" w:rsidRPr="00747E72">
        <w:rPr>
          <w:szCs w:val="22"/>
        </w:rPr>
        <w:t>confidence in the result</w:t>
      </w:r>
      <w:r w:rsidR="000970D0">
        <w:rPr>
          <w:szCs w:val="22"/>
        </w:rPr>
        <w:t>s</w:t>
      </w:r>
      <w:r w:rsidR="00177CB0" w:rsidRPr="00747E72">
        <w:rPr>
          <w:szCs w:val="22"/>
        </w:rPr>
        <w:t xml:space="preserve"> of the model</w:t>
      </w:r>
      <w:r w:rsidR="00CF4497">
        <w:rPr>
          <w:rFonts w:cs="Calibri"/>
          <w:color w:val="000000"/>
          <w:szCs w:val="22"/>
        </w:rPr>
        <w:t xml:space="preserve">. </w:t>
      </w:r>
      <w:r w:rsidR="00CF4497" w:rsidRPr="00F93E20">
        <w:rPr>
          <w:rFonts w:cs="Calibri"/>
          <w:color w:val="000000"/>
          <w:szCs w:val="22"/>
        </w:rPr>
        <w:t xml:space="preserve">For more detail see </w:t>
      </w:r>
      <w:r w:rsidR="000970D0">
        <w:rPr>
          <w:rFonts w:cs="Calibri"/>
          <w:color w:val="000000"/>
          <w:szCs w:val="22"/>
        </w:rPr>
        <w:fldChar w:fldCharType="begin"/>
      </w:r>
      <w:r w:rsidR="000970D0">
        <w:rPr>
          <w:rFonts w:cs="Calibri"/>
          <w:color w:val="000000"/>
          <w:szCs w:val="22"/>
        </w:rPr>
        <w:instrText xml:space="preserve"> REF _Ref51862951 \h </w:instrText>
      </w:r>
      <w:r w:rsidR="000970D0">
        <w:rPr>
          <w:rFonts w:cs="Calibri"/>
          <w:color w:val="000000"/>
          <w:szCs w:val="22"/>
        </w:rPr>
      </w:r>
      <w:r w:rsidR="000970D0">
        <w:rPr>
          <w:rFonts w:cs="Calibri"/>
          <w:color w:val="000000"/>
          <w:szCs w:val="22"/>
        </w:rPr>
        <w:fldChar w:fldCharType="separate"/>
      </w:r>
      <w:r w:rsidR="000970D0">
        <w:t xml:space="preserve">Table </w:t>
      </w:r>
      <w:r w:rsidR="000970D0">
        <w:rPr>
          <w:noProof/>
        </w:rPr>
        <w:t>5</w:t>
      </w:r>
      <w:r w:rsidR="000970D0">
        <w:noBreakHyphen/>
      </w:r>
      <w:r w:rsidR="000970D0">
        <w:rPr>
          <w:noProof/>
        </w:rPr>
        <w:t>10</w:t>
      </w:r>
      <w:r w:rsidR="000970D0">
        <w:rPr>
          <w:rFonts w:cs="Calibri"/>
          <w:color w:val="000000"/>
          <w:szCs w:val="22"/>
        </w:rPr>
        <w:fldChar w:fldCharType="end"/>
      </w:r>
      <w:r w:rsidR="0062544C">
        <w:rPr>
          <w:rFonts w:cs="Calibri"/>
          <w:color w:val="000000"/>
          <w:szCs w:val="22"/>
        </w:rPr>
        <w:t xml:space="preserve"> and </w:t>
      </w:r>
      <w:r w:rsidR="00C053F2" w:rsidRPr="00B13DDD">
        <w:rPr>
          <w:szCs w:val="22"/>
        </w:rPr>
        <w:fldChar w:fldCharType="begin"/>
      </w:r>
      <w:r w:rsidR="00C053F2" w:rsidRPr="00B13DDD">
        <w:rPr>
          <w:szCs w:val="22"/>
        </w:rPr>
        <w:instrText xml:space="preserve"> REF _Ref51863031 \h </w:instrText>
      </w:r>
      <w:r w:rsidR="00C053F2" w:rsidRPr="00B13DDD">
        <w:rPr>
          <w:szCs w:val="22"/>
        </w:rPr>
      </w:r>
      <w:r w:rsidR="00C053F2" w:rsidRPr="00B13DDD">
        <w:rPr>
          <w:szCs w:val="22"/>
        </w:rPr>
        <w:fldChar w:fldCharType="separate"/>
      </w:r>
      <w:r w:rsidR="00C053F2" w:rsidRPr="00B13DDD">
        <w:t xml:space="preserve">Table </w:t>
      </w:r>
      <w:r w:rsidR="00C053F2" w:rsidRPr="00B13DDD">
        <w:rPr>
          <w:noProof/>
        </w:rPr>
        <w:t>5</w:t>
      </w:r>
      <w:r w:rsidR="00C053F2" w:rsidRPr="00B13DDD">
        <w:noBreakHyphen/>
      </w:r>
      <w:r w:rsidR="00C053F2" w:rsidRPr="00B13DDD">
        <w:rPr>
          <w:noProof/>
        </w:rPr>
        <w:t>1</w:t>
      </w:r>
      <w:r w:rsidR="00C053F2" w:rsidRPr="00B13DDD">
        <w:rPr>
          <w:szCs w:val="22"/>
        </w:rPr>
        <w:fldChar w:fldCharType="end"/>
      </w:r>
      <w:r w:rsidR="00C12134" w:rsidRPr="00B13DDD">
        <w:rPr>
          <w:szCs w:val="22"/>
        </w:rPr>
        <w:t>3</w:t>
      </w:r>
      <w:r w:rsidR="0062544C">
        <w:rPr>
          <w:szCs w:val="22"/>
        </w:rPr>
        <w:t xml:space="preserve">. </w:t>
      </w:r>
      <w:r w:rsidR="005F2594">
        <w:rPr>
          <w:rFonts w:cs="Calibri"/>
          <w:szCs w:val="22"/>
        </w:rPr>
        <w:t>Th</w:t>
      </w:r>
      <w:r w:rsidR="005F2594" w:rsidRPr="00B13DDD">
        <w:rPr>
          <w:rFonts w:cs="Calibri"/>
          <w:szCs w:val="22"/>
        </w:rPr>
        <w:t>e Appendix (</w:t>
      </w:r>
      <w:hyperlink w:anchor="_Replication_of_Goodness-of-Fit" w:history="1">
        <w:r w:rsidR="005F2594" w:rsidRPr="00B13DDD">
          <w:rPr>
            <w:rStyle w:val="Hyperlink"/>
            <w:rFonts w:cs="Calibri"/>
            <w:szCs w:val="22"/>
          </w:rPr>
          <w:t>Sect</w:t>
        </w:r>
        <w:bookmarkStart w:id="138" w:name="_Hlt51870928"/>
        <w:r w:rsidR="005F2594" w:rsidRPr="00B13DDD">
          <w:rPr>
            <w:rStyle w:val="Hyperlink"/>
            <w:rFonts w:cs="Calibri"/>
            <w:szCs w:val="22"/>
          </w:rPr>
          <w:t>i</w:t>
        </w:r>
        <w:bookmarkEnd w:id="138"/>
        <w:r w:rsidR="005F2594" w:rsidRPr="00B13DDD">
          <w:rPr>
            <w:rStyle w:val="Hyperlink"/>
            <w:rFonts w:cs="Calibri"/>
            <w:szCs w:val="22"/>
          </w:rPr>
          <w:t>on 8.1</w:t>
        </w:r>
      </w:hyperlink>
      <w:r w:rsidR="005F2594">
        <w:rPr>
          <w:rFonts w:cs="Calibri"/>
          <w:szCs w:val="22"/>
        </w:rPr>
        <w:t>) includes t</w:t>
      </w:r>
      <w:r w:rsidR="00CF4497" w:rsidRPr="00B13DDD">
        <w:rPr>
          <w:rFonts w:cs="Calibri"/>
          <w:szCs w:val="22"/>
        </w:rPr>
        <w:t xml:space="preserve">he associated graphs </w:t>
      </w:r>
      <w:r w:rsidR="007A7A20" w:rsidRPr="00B13DDD">
        <w:rPr>
          <w:rFonts w:cs="Calibri"/>
          <w:szCs w:val="22"/>
        </w:rPr>
        <w:t xml:space="preserve">which show the simulated results versus the </w:t>
      </w:r>
      <w:r w:rsidR="000F70F4" w:rsidRPr="00B13DDD">
        <w:rPr>
          <w:rFonts w:cs="Calibri"/>
          <w:szCs w:val="22"/>
        </w:rPr>
        <w:t xml:space="preserve">real </w:t>
      </w:r>
      <w:r w:rsidR="005F2594">
        <w:rPr>
          <w:rFonts w:cs="Calibri"/>
          <w:szCs w:val="22"/>
        </w:rPr>
        <w:t>data.</w:t>
      </w:r>
      <w:r w:rsidR="000F70F4" w:rsidRPr="00B13DDD">
        <w:rPr>
          <w:rFonts w:cs="Calibri"/>
          <w:szCs w:val="22"/>
        </w:rPr>
        <w:t xml:space="preserve"> </w:t>
      </w:r>
    </w:p>
    <w:p w14:paraId="10D74CB6" w14:textId="61ED0F0D" w:rsidR="00584D7B" w:rsidRPr="00B13DDD" w:rsidRDefault="00E6634F" w:rsidP="00584D7B">
      <w:pPr>
        <w:rPr>
          <w:rFonts w:asciiTheme="minorHAnsi" w:hAnsiTheme="minorHAnsi" w:cstheme="minorBidi"/>
        </w:rPr>
      </w:pPr>
      <w:r w:rsidRPr="00B13DDD">
        <w:t>The structural</w:t>
      </w:r>
      <w:r w:rsidR="00105754" w:rsidRPr="00B13DDD">
        <w:t xml:space="preserve"> finding related to Use Disorder</w:t>
      </w:r>
      <w:r w:rsidR="001E3896" w:rsidRPr="00B13DDD">
        <w:t xml:space="preserve"> is minor and we believe</w:t>
      </w:r>
      <w:r w:rsidR="00204A3A" w:rsidRPr="00B13DDD">
        <w:t xml:space="preserve"> it may be due to a transcription error.</w:t>
      </w:r>
      <w:r w:rsidR="00824E26" w:rsidRPr="00B13DDD">
        <w:t xml:space="preserve"> </w:t>
      </w:r>
      <w:r w:rsidR="00204A3A" w:rsidRPr="00B13DDD">
        <w:t xml:space="preserve">Please refer to </w:t>
      </w:r>
      <w:r w:rsidR="0023568B" w:rsidRPr="00B13DDD">
        <w:t xml:space="preserve">ID </w:t>
      </w:r>
      <w:r w:rsidR="00724E96" w:rsidRPr="00B13DDD">
        <w:t xml:space="preserve">47 </w:t>
      </w:r>
      <w:r w:rsidR="0023568B" w:rsidRPr="00B13DDD">
        <w:t xml:space="preserve">in </w:t>
      </w:r>
      <w:r w:rsidR="004E1BEB">
        <w:fldChar w:fldCharType="begin"/>
      </w:r>
      <w:r w:rsidR="004E1BEB">
        <w:instrText xml:space="preserve"> REF _Ref52012082 \h </w:instrText>
      </w:r>
      <w:r w:rsidR="004E1BEB">
        <w:fldChar w:fldCharType="separate"/>
      </w:r>
      <w:r w:rsidR="004E1BEB">
        <w:t xml:space="preserve">Table </w:t>
      </w:r>
      <w:r w:rsidR="004E1BEB">
        <w:rPr>
          <w:noProof/>
        </w:rPr>
        <w:t>5</w:t>
      </w:r>
      <w:r w:rsidR="004E1BEB">
        <w:noBreakHyphen/>
      </w:r>
      <w:r w:rsidR="004E1BEB">
        <w:rPr>
          <w:noProof/>
        </w:rPr>
        <w:t>14</w:t>
      </w:r>
      <w:r w:rsidR="004E1BEB">
        <w:fldChar w:fldCharType="end"/>
      </w:r>
      <w:r w:rsidR="00204A3A" w:rsidRPr="00B13DDD">
        <w:t xml:space="preserve"> for more information.</w:t>
      </w:r>
    </w:p>
    <w:p w14:paraId="216A73C8" w14:textId="73B6FED1" w:rsidR="00A104C7" w:rsidRPr="00B47B16" w:rsidRDefault="00A104C7" w:rsidP="00A104C7">
      <w:pPr>
        <w:rPr>
          <w:szCs w:val="22"/>
        </w:rPr>
      </w:pPr>
      <w:r w:rsidRPr="00B13DDD">
        <w:t>While conducting the sensitivity tests for the Use Disorder component we found that many of the output variables that we sel</w:t>
      </w:r>
      <w:r w:rsidRPr="00B47B16">
        <w:t xml:space="preserve">ected to track downstream (see ID 22 in </w:t>
      </w:r>
      <w:r w:rsidRPr="00B47B16">
        <w:fldChar w:fldCharType="begin"/>
      </w:r>
      <w:r w:rsidRPr="00B47B16">
        <w:instrText xml:space="preserve"> REF _Ref51863165 \h </w:instrText>
      </w:r>
      <w:r w:rsidRPr="00B47B16">
        <w:fldChar w:fldCharType="separate"/>
      </w:r>
      <w:r w:rsidR="00583253">
        <w:t xml:space="preserve">Table </w:t>
      </w:r>
      <w:r w:rsidR="00583253">
        <w:rPr>
          <w:noProof/>
        </w:rPr>
        <w:t>5</w:t>
      </w:r>
      <w:r w:rsidR="00583253">
        <w:noBreakHyphen/>
      </w:r>
      <w:r w:rsidR="00583253">
        <w:rPr>
          <w:noProof/>
        </w:rPr>
        <w:t>15</w:t>
      </w:r>
      <w:r w:rsidRPr="00B47B16">
        <w:fldChar w:fldCharType="end"/>
      </w:r>
      <w:r w:rsidRPr="00B47B16">
        <w:t xml:space="preserve">) are sensitive to changes in </w:t>
      </w:r>
      <w:r w:rsidRPr="00B47B16">
        <w:rPr>
          <w:rFonts w:cs="Calibri"/>
          <w:b/>
          <w:szCs w:val="22"/>
        </w:rPr>
        <w:t>Initiation rate heroin with Rx OUD relative to Rx misuse</w:t>
      </w:r>
      <w:r w:rsidRPr="00B47B16">
        <w:rPr>
          <w:rFonts w:cs="Calibri"/>
          <w:b/>
          <w:bCs/>
          <w:szCs w:val="22"/>
        </w:rPr>
        <w:t xml:space="preserve"> </w:t>
      </w:r>
      <w:r w:rsidRPr="00B47B16">
        <w:rPr>
          <w:rFonts w:cs="Calibri"/>
          <w:szCs w:val="22"/>
        </w:rPr>
        <w:t>at 90% CI.</w:t>
      </w:r>
    </w:p>
    <w:p w14:paraId="0BE88904" w14:textId="2C778160" w:rsidR="00A104C7" w:rsidRPr="00B47B16" w:rsidRDefault="00A104C7" w:rsidP="00A104C7">
      <w:pPr>
        <w:rPr>
          <w:rFonts w:cs="Calibri"/>
          <w:szCs w:val="22"/>
        </w:rPr>
      </w:pPr>
      <w:r w:rsidRPr="00B47B16">
        <w:rPr>
          <w:szCs w:val="22"/>
        </w:rPr>
        <w:t xml:space="preserve">For example, </w:t>
      </w:r>
      <w:r w:rsidRPr="00B47B16">
        <w:rPr>
          <w:rFonts w:cs="Calibri"/>
          <w:szCs w:val="22"/>
        </w:rPr>
        <w:t xml:space="preserve">we can see in </w:t>
      </w:r>
      <w:r w:rsidRPr="00B47B16">
        <w:rPr>
          <w:rFonts w:cs="Calibri"/>
          <w:szCs w:val="22"/>
        </w:rPr>
        <w:fldChar w:fldCharType="begin"/>
      </w:r>
      <w:r w:rsidRPr="00B47B16">
        <w:rPr>
          <w:rFonts w:cs="Calibri"/>
          <w:szCs w:val="22"/>
        </w:rPr>
        <w:instrText xml:space="preserve"> REF _Ref51871100 \h </w:instrText>
      </w:r>
      <w:r w:rsidRPr="00B47B16">
        <w:rPr>
          <w:rFonts w:cs="Calibri"/>
          <w:szCs w:val="22"/>
        </w:rPr>
      </w:r>
      <w:r w:rsidRPr="00B47B16">
        <w:rPr>
          <w:rFonts w:cs="Calibri"/>
          <w:szCs w:val="22"/>
        </w:rPr>
        <w:fldChar w:fldCharType="separate"/>
      </w:r>
      <w:r w:rsidRPr="00B47B16">
        <w:t xml:space="preserve">Figure </w:t>
      </w:r>
      <w:r w:rsidRPr="00B47B16">
        <w:rPr>
          <w:noProof/>
        </w:rPr>
        <w:t>5</w:t>
      </w:r>
      <w:r w:rsidRPr="00B47B16">
        <w:noBreakHyphen/>
      </w:r>
      <w:r w:rsidRPr="00B47B16">
        <w:rPr>
          <w:noProof/>
        </w:rPr>
        <w:t>4</w:t>
      </w:r>
      <w:r w:rsidRPr="00B47B16">
        <w:rPr>
          <w:rFonts w:cs="Calibri"/>
          <w:szCs w:val="22"/>
        </w:rPr>
        <w:fldChar w:fldCharType="end"/>
      </w:r>
      <w:r w:rsidRPr="00B47B16">
        <w:rPr>
          <w:rFonts w:cs="Calibri"/>
          <w:szCs w:val="22"/>
        </w:rPr>
        <w:t xml:space="preserve"> and </w:t>
      </w:r>
      <w:r w:rsidRPr="00B47B16">
        <w:rPr>
          <w:rFonts w:cs="Calibri"/>
          <w:szCs w:val="22"/>
        </w:rPr>
        <w:fldChar w:fldCharType="begin"/>
      </w:r>
      <w:r w:rsidRPr="00B47B16">
        <w:rPr>
          <w:rFonts w:cs="Calibri"/>
          <w:szCs w:val="22"/>
        </w:rPr>
        <w:instrText xml:space="preserve"> REF _Ref51871143 \h </w:instrText>
      </w:r>
      <w:r w:rsidRPr="00B47B16">
        <w:rPr>
          <w:rFonts w:cs="Calibri"/>
          <w:szCs w:val="22"/>
        </w:rPr>
      </w:r>
      <w:r w:rsidRPr="00B47B16">
        <w:rPr>
          <w:rFonts w:cs="Calibri"/>
          <w:szCs w:val="22"/>
        </w:rPr>
        <w:fldChar w:fldCharType="separate"/>
      </w:r>
      <w:r w:rsidRPr="00B47B16">
        <w:t xml:space="preserve">Figure </w:t>
      </w:r>
      <w:r w:rsidRPr="00B47B16">
        <w:rPr>
          <w:noProof/>
        </w:rPr>
        <w:t>5</w:t>
      </w:r>
      <w:r w:rsidRPr="00B47B16">
        <w:noBreakHyphen/>
      </w:r>
      <w:r w:rsidRPr="00B47B16">
        <w:rPr>
          <w:noProof/>
        </w:rPr>
        <w:t>5</w:t>
      </w:r>
      <w:r w:rsidRPr="00B47B16">
        <w:rPr>
          <w:rFonts w:cs="Calibri"/>
          <w:szCs w:val="22"/>
        </w:rPr>
        <w:fldChar w:fldCharType="end"/>
      </w:r>
      <w:r w:rsidRPr="00B47B16">
        <w:rPr>
          <w:rFonts w:cs="Calibri"/>
          <w:szCs w:val="22"/>
        </w:rPr>
        <w:t xml:space="preserve"> that </w:t>
      </w:r>
      <w:r w:rsidRPr="00B47B16">
        <w:rPr>
          <w:rFonts w:cs="Calibri"/>
          <w:b/>
          <w:bCs/>
          <w:szCs w:val="22"/>
        </w:rPr>
        <w:t>Overdose death Rx OUD with H</w:t>
      </w:r>
      <w:r w:rsidRPr="00B47B16">
        <w:rPr>
          <w:rFonts w:cs="Calibri"/>
          <w:szCs w:val="22"/>
        </w:rPr>
        <w:t xml:space="preserve"> and </w:t>
      </w:r>
      <w:r w:rsidRPr="00B47B16">
        <w:rPr>
          <w:rFonts w:cs="Calibri"/>
          <w:b/>
          <w:bCs/>
          <w:szCs w:val="22"/>
        </w:rPr>
        <w:t>Overdose death Rx OUD no H in Tx</w:t>
      </w:r>
      <w:r w:rsidRPr="00B47B16">
        <w:rPr>
          <w:rFonts w:cs="Calibri"/>
          <w:szCs w:val="22"/>
        </w:rPr>
        <w:t xml:space="preserve"> for Bup, MMT, and </w:t>
      </w:r>
      <w:r w:rsidRPr="00B47B16">
        <w:rPr>
          <w:rFonts w:cs="Calibri"/>
        </w:rPr>
        <w:t xml:space="preserve">Viv are </w:t>
      </w:r>
      <w:r w:rsidRPr="00B47B16">
        <w:rPr>
          <w:rFonts w:cs="Calibri"/>
          <w:szCs w:val="22"/>
        </w:rPr>
        <w:t xml:space="preserve">sensitive to changes in </w:t>
      </w:r>
      <w:r w:rsidRPr="00B47B16">
        <w:rPr>
          <w:rFonts w:cs="Calibri"/>
          <w:b/>
          <w:bCs/>
          <w:szCs w:val="22"/>
        </w:rPr>
        <w:t xml:space="preserve">Initiation rate heroin with Rx OUD relative to Rx misuse </w:t>
      </w:r>
      <w:r w:rsidRPr="00B47B16">
        <w:rPr>
          <w:rFonts w:cs="Calibri"/>
          <w:szCs w:val="22"/>
        </w:rPr>
        <w:t xml:space="preserve">especially after 2016. </w:t>
      </w:r>
      <w:r w:rsidR="0026290B">
        <w:rPr>
          <w:rFonts w:cs="Calibri"/>
          <w:szCs w:val="22"/>
        </w:rPr>
        <w:t>W</w:t>
      </w:r>
      <w:r w:rsidR="00CE065B">
        <w:rPr>
          <w:rFonts w:cs="Calibri"/>
          <w:szCs w:val="22"/>
        </w:rPr>
        <w:t xml:space="preserve">e </w:t>
      </w:r>
      <w:r w:rsidR="0026290B">
        <w:rPr>
          <w:rFonts w:cs="Calibri"/>
          <w:szCs w:val="22"/>
        </w:rPr>
        <w:t xml:space="preserve">also </w:t>
      </w:r>
      <w:r w:rsidR="00CE065B">
        <w:rPr>
          <w:rFonts w:cs="Calibri"/>
          <w:szCs w:val="22"/>
        </w:rPr>
        <w:t>observ</w:t>
      </w:r>
      <w:r w:rsidR="006818C8">
        <w:rPr>
          <w:rFonts w:cs="Calibri"/>
          <w:szCs w:val="22"/>
        </w:rPr>
        <w:t>e</w:t>
      </w:r>
      <w:r w:rsidR="00CE065B">
        <w:rPr>
          <w:rFonts w:cs="Calibri"/>
          <w:szCs w:val="22"/>
        </w:rPr>
        <w:t xml:space="preserve"> that</w:t>
      </w:r>
      <w:r w:rsidR="00290015">
        <w:rPr>
          <w:rFonts w:cs="Calibri"/>
          <w:szCs w:val="22"/>
        </w:rPr>
        <w:t xml:space="preserve"> </w:t>
      </w:r>
      <w:r w:rsidRPr="00B47B16">
        <w:rPr>
          <w:rFonts w:cs="Calibri"/>
          <w:szCs w:val="22"/>
        </w:rPr>
        <w:t xml:space="preserve">only </w:t>
      </w:r>
      <w:r w:rsidRPr="00B47B16">
        <w:rPr>
          <w:rFonts w:cs="Calibri"/>
          <w:b/>
          <w:szCs w:val="22"/>
        </w:rPr>
        <w:t xml:space="preserve">Tx intake capacity </w:t>
      </w:r>
      <w:proofErr w:type="gramStart"/>
      <w:r w:rsidRPr="00B47B16">
        <w:rPr>
          <w:rFonts w:cs="Calibri"/>
          <w:b/>
          <w:szCs w:val="22"/>
        </w:rPr>
        <w:t>utilization[</w:t>
      </w:r>
      <w:proofErr w:type="gramEnd"/>
      <w:r w:rsidRPr="00B47B16">
        <w:rPr>
          <w:rFonts w:cs="Calibri"/>
          <w:b/>
          <w:szCs w:val="22"/>
        </w:rPr>
        <w:t xml:space="preserve">MMT] </w:t>
      </w:r>
      <w:r w:rsidRPr="00B47B16">
        <w:rPr>
          <w:rFonts w:cs="Calibri"/>
          <w:szCs w:val="22"/>
        </w:rPr>
        <w:t>is sensitive to the value of this input</w:t>
      </w:r>
      <w:r w:rsidR="0072126F">
        <w:rPr>
          <w:rFonts w:cs="Calibri"/>
          <w:szCs w:val="22"/>
        </w:rPr>
        <w:t xml:space="preserve"> (see</w:t>
      </w:r>
      <w:r w:rsidR="0072126F" w:rsidRPr="0072126F">
        <w:rPr>
          <w:rFonts w:cs="Calibri"/>
          <w:szCs w:val="22"/>
        </w:rPr>
        <w:t xml:space="preserve"> </w:t>
      </w:r>
      <w:r w:rsidR="0072126F" w:rsidRPr="00B47B16">
        <w:rPr>
          <w:rFonts w:cs="Calibri"/>
          <w:szCs w:val="22"/>
          <w:highlight w:val="yellow"/>
        </w:rPr>
        <w:fldChar w:fldCharType="begin"/>
      </w:r>
      <w:r w:rsidR="0072126F" w:rsidRPr="00B47B16">
        <w:rPr>
          <w:rFonts w:cs="Calibri"/>
          <w:szCs w:val="22"/>
        </w:rPr>
        <w:instrText xml:space="preserve"> REF _Ref51871190 \h </w:instrText>
      </w:r>
      <w:r w:rsidR="0072126F" w:rsidRPr="00B47B16">
        <w:rPr>
          <w:rFonts w:cs="Calibri"/>
          <w:szCs w:val="22"/>
          <w:highlight w:val="yellow"/>
        </w:rPr>
      </w:r>
      <w:r w:rsidR="0072126F" w:rsidRPr="00B47B16">
        <w:rPr>
          <w:rFonts w:cs="Calibri"/>
          <w:szCs w:val="22"/>
          <w:highlight w:val="yellow"/>
        </w:rPr>
        <w:fldChar w:fldCharType="separate"/>
      </w:r>
      <w:r w:rsidR="0072126F" w:rsidRPr="00B47B16">
        <w:t xml:space="preserve">Figure </w:t>
      </w:r>
      <w:r w:rsidR="0072126F" w:rsidRPr="00B47B16">
        <w:rPr>
          <w:noProof/>
        </w:rPr>
        <w:t>5</w:t>
      </w:r>
      <w:r w:rsidR="0072126F" w:rsidRPr="00B47B16">
        <w:noBreakHyphen/>
      </w:r>
      <w:r w:rsidR="0072126F" w:rsidRPr="00B47B16">
        <w:rPr>
          <w:noProof/>
        </w:rPr>
        <w:t>6</w:t>
      </w:r>
      <w:r w:rsidR="0072126F" w:rsidRPr="00B47B16">
        <w:rPr>
          <w:rFonts w:cs="Calibri"/>
          <w:szCs w:val="22"/>
          <w:highlight w:val="yellow"/>
        </w:rPr>
        <w:fldChar w:fldCharType="end"/>
      </w:r>
      <w:r w:rsidR="0072126F">
        <w:rPr>
          <w:rFonts w:cs="Calibri"/>
          <w:szCs w:val="22"/>
        </w:rPr>
        <w:t>)</w:t>
      </w:r>
      <w:r w:rsidRPr="00B47B16">
        <w:rPr>
          <w:rFonts w:cs="Calibri"/>
          <w:szCs w:val="22"/>
        </w:rPr>
        <w:t>.</w:t>
      </w:r>
    </w:p>
    <w:p w14:paraId="72DD0B42" w14:textId="4B2F14F6" w:rsidR="00A104C7" w:rsidRPr="00B47B16" w:rsidRDefault="00D84ADE" w:rsidP="00A104C7">
      <w:pPr>
        <w:rPr>
          <w:rFonts w:cs="Calibri"/>
          <w:b/>
          <w:szCs w:val="22"/>
        </w:rPr>
      </w:pPr>
      <w:r>
        <w:rPr>
          <w:rFonts w:cs="Calibri"/>
          <w:szCs w:val="22"/>
        </w:rPr>
        <w:t>T</w:t>
      </w:r>
      <w:r w:rsidR="00A104C7" w:rsidRPr="00B47B16">
        <w:rPr>
          <w:rFonts w:cs="Calibri"/>
          <w:szCs w:val="22"/>
        </w:rPr>
        <w:t xml:space="preserve">hese sensitivity results highlight opportunities </w:t>
      </w:r>
      <w:r w:rsidR="00236362">
        <w:rPr>
          <w:rFonts w:cs="Calibri"/>
          <w:szCs w:val="22"/>
        </w:rPr>
        <w:t xml:space="preserve">to explore potential </w:t>
      </w:r>
      <w:r w:rsidR="00A104C7" w:rsidRPr="00B47B16">
        <w:rPr>
          <w:rFonts w:cs="Calibri"/>
          <w:szCs w:val="22"/>
        </w:rPr>
        <w:t>policy interventions</w:t>
      </w:r>
      <w:r w:rsidR="005A2854">
        <w:rPr>
          <w:rFonts w:cs="Calibri"/>
          <w:szCs w:val="22"/>
        </w:rPr>
        <w:t>. However,</w:t>
      </w:r>
      <w:r w:rsidR="00A104C7" w:rsidRPr="00B47B16">
        <w:rPr>
          <w:rFonts w:cs="Calibri"/>
          <w:szCs w:val="22"/>
        </w:rPr>
        <w:t xml:space="preserve"> it is </w:t>
      </w:r>
      <w:r w:rsidR="005A2854">
        <w:rPr>
          <w:rFonts w:cs="Calibri"/>
          <w:szCs w:val="22"/>
        </w:rPr>
        <w:t>also</w:t>
      </w:r>
      <w:r w:rsidR="00A104C7" w:rsidRPr="00B47B16">
        <w:rPr>
          <w:rFonts w:cs="Calibri"/>
          <w:szCs w:val="22"/>
        </w:rPr>
        <w:t xml:space="preserve"> important to have accurate estimat</w:t>
      </w:r>
      <w:r w:rsidR="005A2854">
        <w:rPr>
          <w:rFonts w:cs="Calibri"/>
          <w:szCs w:val="22"/>
        </w:rPr>
        <w:t>es</w:t>
      </w:r>
      <w:r w:rsidR="00A104C7" w:rsidRPr="00B47B16">
        <w:rPr>
          <w:rFonts w:cs="Calibri"/>
          <w:szCs w:val="22"/>
        </w:rPr>
        <w:t xml:space="preserve"> for such constant</w:t>
      </w:r>
      <w:r w:rsidR="005A2854">
        <w:rPr>
          <w:rFonts w:cs="Calibri"/>
          <w:szCs w:val="22"/>
        </w:rPr>
        <w:t>s</w:t>
      </w:r>
      <w:r w:rsidR="00A104C7" w:rsidRPr="00B47B16">
        <w:rPr>
          <w:rFonts w:cs="Calibri"/>
          <w:szCs w:val="22"/>
        </w:rPr>
        <w:t xml:space="preserve"> so that future users can build trust in the model.</w:t>
      </w:r>
      <w:r w:rsidR="00A104C7" w:rsidRPr="00B47B16">
        <w:rPr>
          <w:rFonts w:cs="Calibri"/>
          <w:b/>
          <w:szCs w:val="22"/>
        </w:rPr>
        <w:t xml:space="preserve"> </w:t>
      </w:r>
      <w:r w:rsidR="00A104C7" w:rsidRPr="00B47B16">
        <w:rPr>
          <w:rFonts w:cs="Calibri"/>
          <w:szCs w:val="22"/>
        </w:rPr>
        <w:t xml:space="preserve">Therefore, we recommend the </w:t>
      </w:r>
      <w:r w:rsidR="00DF1C30">
        <w:rPr>
          <w:rFonts w:cs="Calibri"/>
          <w:szCs w:val="22"/>
        </w:rPr>
        <w:t>Grant</w:t>
      </w:r>
      <w:r w:rsidR="00A104C7" w:rsidRPr="00B47B16">
        <w:rPr>
          <w:rFonts w:cs="Calibri"/>
          <w:szCs w:val="22"/>
        </w:rPr>
        <w:t xml:space="preserve"> Team to: 1. Check the values and provide context on whether ACAL or LIT was chosen as the final source.</w:t>
      </w:r>
      <w:r w:rsidR="00824E26">
        <w:rPr>
          <w:rFonts w:cs="Calibri"/>
          <w:szCs w:val="22"/>
        </w:rPr>
        <w:t xml:space="preserve"> </w:t>
      </w:r>
      <w:r w:rsidR="00A104C7" w:rsidRPr="00B47B16">
        <w:rPr>
          <w:rFonts w:cs="Calibri"/>
          <w:szCs w:val="22"/>
        </w:rPr>
        <w:t>2. Identify actions to tighten parameter estimates. 3. Provide a range of plausible values for selected parameters and information on level of confidence in estimate. 4. Emphasize in the documentation that this input is a potential "high leverage policy intervention" so that analysts are aware prior to scoping scenarios to test in the model.</w:t>
      </w:r>
    </w:p>
    <w:p w14:paraId="2505D4A5" w14:textId="77777777" w:rsidR="00A104C7" w:rsidRDefault="00A104C7" w:rsidP="00A104C7">
      <w:pPr>
        <w:keepNext/>
        <w:tabs>
          <w:tab w:val="left" w:pos="1465"/>
        </w:tabs>
        <w:jc w:val="center"/>
      </w:pPr>
      <w:r w:rsidRPr="00E545CE">
        <w:rPr>
          <w:noProof/>
        </w:rPr>
        <w:drawing>
          <wp:inline distT="0" distB="0" distL="0" distR="0" wp14:anchorId="5BDA2EE0" wp14:editId="5C45300C">
            <wp:extent cx="2845749" cy="2350953"/>
            <wp:effectExtent l="19050" t="19050" r="12065" b="1143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71625" cy="2372330"/>
                    </a:xfrm>
                    <a:prstGeom prst="rect">
                      <a:avLst/>
                    </a:prstGeom>
                    <a:noFill/>
                    <a:ln>
                      <a:solidFill>
                        <a:schemeClr val="tx1"/>
                      </a:solidFill>
                    </a:ln>
                  </pic:spPr>
                </pic:pic>
              </a:graphicData>
            </a:graphic>
          </wp:inline>
        </w:drawing>
      </w:r>
    </w:p>
    <w:p w14:paraId="6BBB868B" w14:textId="454689D1" w:rsidR="00A104C7" w:rsidRDefault="00A104C7" w:rsidP="00883CBF">
      <w:pPr>
        <w:pStyle w:val="Caption"/>
        <w:rPr>
          <w:sz w:val="24"/>
          <w:szCs w:val="24"/>
        </w:rPr>
      </w:pPr>
      <w:bookmarkStart w:id="139" w:name="_Ref51871100"/>
      <w:bookmarkStart w:id="140" w:name="_Toc51873877"/>
      <w:bookmarkStart w:id="141" w:name="_Toc52396494"/>
      <w:bookmarkStart w:id="142" w:name="_Toc52396059"/>
      <w:r>
        <w:t xml:space="preserve">Figure </w:t>
      </w:r>
      <w:r w:rsidR="00F7377E">
        <w:fldChar w:fldCharType="begin"/>
      </w:r>
      <w:r w:rsidR="00F7377E">
        <w:instrText xml:space="preserve"> STYLEREF 1 \s </w:instrText>
      </w:r>
      <w:r w:rsidR="00F7377E">
        <w:fldChar w:fldCharType="separate"/>
      </w:r>
      <w:r>
        <w:rPr>
          <w:noProof/>
        </w:rPr>
        <w:t>5</w:t>
      </w:r>
      <w:r w:rsidR="00F7377E">
        <w:rPr>
          <w:noProof/>
        </w:rPr>
        <w:fldChar w:fldCharType="end"/>
      </w:r>
      <w:r>
        <w:noBreakHyphen/>
      </w:r>
      <w:r w:rsidR="00F7377E">
        <w:fldChar w:fldCharType="begin"/>
      </w:r>
      <w:r w:rsidR="00F7377E">
        <w:instrText xml:space="preserve"> SEQ Figure \* ARABIC \s 1 </w:instrText>
      </w:r>
      <w:r w:rsidR="00F7377E">
        <w:fldChar w:fldCharType="separate"/>
      </w:r>
      <w:r>
        <w:rPr>
          <w:noProof/>
        </w:rPr>
        <w:t>4</w:t>
      </w:r>
      <w:r w:rsidR="00F7377E">
        <w:rPr>
          <w:noProof/>
        </w:rPr>
        <w:fldChar w:fldCharType="end"/>
      </w:r>
      <w:bookmarkEnd w:id="139"/>
      <w:r>
        <w:t xml:space="preserve">: Sensitivity </w:t>
      </w:r>
      <w:r w:rsidR="005F2D95">
        <w:t>T</w:t>
      </w:r>
      <w:r>
        <w:t>est of Initiation rate heroin with Rx OUD relative to Rx misuse on Overdose death Rx OUD with H</w:t>
      </w:r>
      <w:bookmarkEnd w:id="140"/>
      <w:bookmarkEnd w:id="141"/>
      <w:bookmarkEnd w:id="142"/>
    </w:p>
    <w:p w14:paraId="14258313" w14:textId="77777777" w:rsidR="00A104C7" w:rsidRDefault="00A104C7" w:rsidP="00883CBF">
      <w:pPr>
        <w:pStyle w:val="Caption"/>
      </w:pPr>
    </w:p>
    <w:p w14:paraId="7E223E0D" w14:textId="77777777" w:rsidR="00A104C7" w:rsidRDefault="00A104C7" w:rsidP="00A104C7">
      <w:pPr>
        <w:tabs>
          <w:tab w:val="left" w:pos="1465"/>
        </w:tabs>
        <w:rPr>
          <w:sz w:val="24"/>
          <w:szCs w:val="24"/>
        </w:rPr>
      </w:pPr>
    </w:p>
    <w:p w14:paraId="02B363E0" w14:textId="77777777" w:rsidR="00A104C7" w:rsidRDefault="00A104C7" w:rsidP="00A104C7">
      <w:pPr>
        <w:keepNext/>
        <w:tabs>
          <w:tab w:val="left" w:pos="1465"/>
        </w:tabs>
        <w:jc w:val="center"/>
      </w:pPr>
      <w:r w:rsidRPr="00E545CE">
        <w:rPr>
          <w:noProof/>
        </w:rPr>
        <w:drawing>
          <wp:inline distT="0" distB="0" distL="0" distR="0" wp14:anchorId="6551330B" wp14:editId="77202268">
            <wp:extent cx="2739310" cy="3381375"/>
            <wp:effectExtent l="19050" t="19050" r="2349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58059" cy="3404518"/>
                    </a:xfrm>
                    <a:prstGeom prst="rect">
                      <a:avLst/>
                    </a:prstGeom>
                    <a:noFill/>
                    <a:ln>
                      <a:solidFill>
                        <a:schemeClr val="tx1"/>
                      </a:solidFill>
                    </a:ln>
                  </pic:spPr>
                </pic:pic>
              </a:graphicData>
            </a:graphic>
          </wp:inline>
        </w:drawing>
      </w:r>
    </w:p>
    <w:p w14:paraId="370B3243" w14:textId="38F5CBAB" w:rsidR="00A104C7" w:rsidRDefault="00A104C7" w:rsidP="00883CBF">
      <w:pPr>
        <w:pStyle w:val="Caption"/>
      </w:pPr>
      <w:bookmarkStart w:id="143" w:name="_Ref51871143"/>
      <w:bookmarkStart w:id="144" w:name="_Toc51873878"/>
      <w:bookmarkStart w:id="145" w:name="_Toc52396495"/>
      <w:bookmarkStart w:id="146" w:name="_Toc52396060"/>
      <w:r>
        <w:t xml:space="preserve">Figure </w:t>
      </w:r>
      <w:r w:rsidR="00F7377E">
        <w:fldChar w:fldCharType="begin"/>
      </w:r>
      <w:r w:rsidR="00F7377E">
        <w:instrText xml:space="preserve"> STYLEREF 1 \s </w:instrText>
      </w:r>
      <w:r w:rsidR="00F7377E">
        <w:fldChar w:fldCharType="separate"/>
      </w:r>
      <w:r>
        <w:rPr>
          <w:noProof/>
        </w:rPr>
        <w:t>5</w:t>
      </w:r>
      <w:r w:rsidR="00F7377E">
        <w:rPr>
          <w:noProof/>
        </w:rPr>
        <w:fldChar w:fldCharType="end"/>
      </w:r>
      <w:r>
        <w:noBreakHyphen/>
      </w:r>
      <w:r w:rsidR="00F7377E">
        <w:fldChar w:fldCharType="begin"/>
      </w:r>
      <w:r w:rsidR="00F7377E">
        <w:instrText xml:space="preserve"> SEQ Figure \* ARABIC \s 1 </w:instrText>
      </w:r>
      <w:r w:rsidR="00F7377E">
        <w:fldChar w:fldCharType="separate"/>
      </w:r>
      <w:r>
        <w:rPr>
          <w:noProof/>
        </w:rPr>
        <w:t>5</w:t>
      </w:r>
      <w:r w:rsidR="00F7377E">
        <w:rPr>
          <w:noProof/>
        </w:rPr>
        <w:fldChar w:fldCharType="end"/>
      </w:r>
      <w:bookmarkEnd w:id="143"/>
      <w:r>
        <w:t>:</w:t>
      </w:r>
      <w:r w:rsidRPr="00D75D6B">
        <w:t xml:space="preserve"> </w:t>
      </w:r>
      <w:r w:rsidRPr="000F14C5">
        <w:t xml:space="preserve">Sensitivity </w:t>
      </w:r>
      <w:r w:rsidR="005F2D95">
        <w:t>T</w:t>
      </w:r>
      <w:r w:rsidRPr="000F14C5">
        <w:t>est of Initiation rate heroin with Rx OUD relative to Rx misuse</w:t>
      </w:r>
      <w:r w:rsidRPr="0092591C">
        <w:t xml:space="preserve"> o</w:t>
      </w:r>
      <w:r>
        <w:t>n Overdose death Rx OUD no H in Tx</w:t>
      </w:r>
      <w:bookmarkEnd w:id="144"/>
      <w:bookmarkEnd w:id="145"/>
      <w:bookmarkEnd w:id="146"/>
    </w:p>
    <w:p w14:paraId="4393FC6C" w14:textId="77777777" w:rsidR="00A104C7" w:rsidRPr="00D75D6B" w:rsidRDefault="00A104C7" w:rsidP="00A104C7">
      <w:pPr>
        <w:rPr>
          <w:lang w:eastAsia="en-US"/>
        </w:rPr>
      </w:pPr>
    </w:p>
    <w:p w14:paraId="1F47A20A" w14:textId="77777777" w:rsidR="00A104C7" w:rsidRDefault="00A104C7" w:rsidP="00A104C7">
      <w:pPr>
        <w:keepNext/>
        <w:tabs>
          <w:tab w:val="left" w:pos="1465"/>
        </w:tabs>
        <w:jc w:val="center"/>
      </w:pPr>
      <w:r w:rsidRPr="00E545CE">
        <w:rPr>
          <w:noProof/>
        </w:rPr>
        <w:drawing>
          <wp:inline distT="0" distB="0" distL="0" distR="0" wp14:anchorId="26D4E1D3" wp14:editId="4FE820CF">
            <wp:extent cx="2760292" cy="3423884"/>
            <wp:effectExtent l="19050" t="19050" r="21590" b="2476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9981" cy="3435902"/>
                    </a:xfrm>
                    <a:prstGeom prst="rect">
                      <a:avLst/>
                    </a:prstGeom>
                    <a:noFill/>
                    <a:ln>
                      <a:solidFill>
                        <a:schemeClr val="tx1"/>
                      </a:solidFill>
                    </a:ln>
                  </pic:spPr>
                </pic:pic>
              </a:graphicData>
            </a:graphic>
          </wp:inline>
        </w:drawing>
      </w:r>
    </w:p>
    <w:p w14:paraId="1A201534" w14:textId="4F5F70AE" w:rsidR="00A104C7" w:rsidRDefault="00A104C7" w:rsidP="00883CBF">
      <w:pPr>
        <w:pStyle w:val="Caption"/>
        <w:rPr>
          <w:sz w:val="24"/>
          <w:szCs w:val="24"/>
        </w:rPr>
      </w:pPr>
      <w:bookmarkStart w:id="147" w:name="_Ref51871190"/>
      <w:bookmarkStart w:id="148" w:name="_Toc51873879"/>
      <w:bookmarkStart w:id="149" w:name="_Toc52396496"/>
      <w:bookmarkStart w:id="150" w:name="_Toc52396061"/>
      <w:r>
        <w:t xml:space="preserve">Figure </w:t>
      </w:r>
      <w:r w:rsidR="00F7377E">
        <w:fldChar w:fldCharType="begin"/>
      </w:r>
      <w:r w:rsidR="00F7377E">
        <w:instrText xml:space="preserve"> STYLEREF 1 \s </w:instrText>
      </w:r>
      <w:r w:rsidR="00F7377E">
        <w:fldChar w:fldCharType="separate"/>
      </w:r>
      <w:r>
        <w:rPr>
          <w:noProof/>
        </w:rPr>
        <w:t>5</w:t>
      </w:r>
      <w:r w:rsidR="00F7377E">
        <w:rPr>
          <w:noProof/>
        </w:rPr>
        <w:fldChar w:fldCharType="end"/>
      </w:r>
      <w:r>
        <w:noBreakHyphen/>
      </w:r>
      <w:r w:rsidR="00F7377E">
        <w:fldChar w:fldCharType="begin"/>
      </w:r>
      <w:r w:rsidR="00F7377E">
        <w:instrText xml:space="preserve"> SEQ Figure \* ARABIC \s 1 </w:instrText>
      </w:r>
      <w:r w:rsidR="00F7377E">
        <w:fldChar w:fldCharType="separate"/>
      </w:r>
      <w:r>
        <w:rPr>
          <w:noProof/>
        </w:rPr>
        <w:t>6</w:t>
      </w:r>
      <w:r w:rsidR="00F7377E">
        <w:rPr>
          <w:noProof/>
        </w:rPr>
        <w:fldChar w:fldCharType="end"/>
      </w:r>
      <w:bookmarkEnd w:id="147"/>
      <w:r>
        <w:t xml:space="preserve">: </w:t>
      </w:r>
      <w:r w:rsidRPr="006512DF">
        <w:t xml:space="preserve">Sensitivity </w:t>
      </w:r>
      <w:r w:rsidR="005F2D95">
        <w:t>T</w:t>
      </w:r>
      <w:r w:rsidRPr="006512DF">
        <w:t xml:space="preserve">est of Initiation rate heroin with Rx OUD relative to Rx misuse on </w:t>
      </w:r>
      <w:r>
        <w:t>Tx intake capacity utilization</w:t>
      </w:r>
      <w:bookmarkEnd w:id="148"/>
      <w:bookmarkEnd w:id="149"/>
      <w:bookmarkEnd w:id="150"/>
    </w:p>
    <w:p w14:paraId="75BFCC34" w14:textId="77777777" w:rsidR="00AF1A08" w:rsidRDefault="00AF1A08" w:rsidP="002C0812">
      <w:pPr>
        <w:spacing w:after="120"/>
        <w:rPr>
          <w:sz w:val="24"/>
          <w:szCs w:val="24"/>
        </w:rPr>
      </w:pPr>
    </w:p>
    <w:p w14:paraId="4DEAA7FF" w14:textId="77777777" w:rsidR="007F1BDF" w:rsidRDefault="007F1BDF" w:rsidP="002C0812">
      <w:pPr>
        <w:spacing w:after="120"/>
        <w:rPr>
          <w:sz w:val="24"/>
          <w:szCs w:val="24"/>
        </w:rPr>
      </w:pPr>
    </w:p>
    <w:p w14:paraId="16522884" w14:textId="4009C72B" w:rsidR="00AF1A08" w:rsidRPr="002F15E3" w:rsidRDefault="00AF1A08" w:rsidP="00CD1490">
      <w:pPr>
        <w:rPr>
          <w:rFonts w:asciiTheme="minorHAnsi" w:hAnsiTheme="minorHAnsi" w:cstheme="minorBidi"/>
          <w:color w:val="7030A0"/>
        </w:rPr>
        <w:sectPr w:rsidR="00AF1A08" w:rsidRPr="002F15E3" w:rsidSect="00286953">
          <w:headerReference w:type="default" r:id="rId32"/>
          <w:pgSz w:w="12240" w:h="15840" w:code="1"/>
          <w:pgMar w:top="720" w:right="1440" w:bottom="720" w:left="1440" w:header="720" w:footer="720" w:gutter="0"/>
          <w:cols w:space="720"/>
          <w:noEndnote/>
          <w:docGrid w:linePitch="326"/>
        </w:sectPr>
      </w:pPr>
    </w:p>
    <w:p w14:paraId="7D7F5B39" w14:textId="1E03E418" w:rsidR="00CA4C8D" w:rsidRDefault="00CA4C8D" w:rsidP="00883CBF">
      <w:pPr>
        <w:pStyle w:val="Caption"/>
      </w:pPr>
    </w:p>
    <w:p w14:paraId="56CA7383" w14:textId="670A7995" w:rsidR="002C0812" w:rsidRDefault="002C0812" w:rsidP="00883CBF">
      <w:pPr>
        <w:pStyle w:val="Caption"/>
      </w:pPr>
      <w:bookmarkStart w:id="151" w:name="_Ref51863031"/>
      <w:bookmarkStart w:id="152" w:name="_Toc52396483"/>
      <w:bookmarkStart w:id="153" w:name="_Toc52396048"/>
      <w:r>
        <w:t xml:space="preserve">Table </w:t>
      </w:r>
      <w:r w:rsidR="00F7377E">
        <w:fldChar w:fldCharType="begin"/>
      </w:r>
      <w:r w:rsidR="00F7377E">
        <w:instrText xml:space="preserve"> STYLEREF 1 \s </w:instrText>
      </w:r>
      <w:r w:rsidR="00F7377E">
        <w:fldChar w:fldCharType="separate"/>
      </w:r>
      <w:r w:rsidR="00B56D1E">
        <w:rPr>
          <w:noProof/>
        </w:rPr>
        <w:t>5</w:t>
      </w:r>
      <w:r w:rsidR="00F7377E">
        <w:rPr>
          <w:noProof/>
        </w:rPr>
        <w:fldChar w:fldCharType="end"/>
      </w:r>
      <w:r w:rsidR="00B56D1E">
        <w:noBreakHyphen/>
      </w:r>
      <w:r w:rsidR="00F7377E">
        <w:fldChar w:fldCharType="begin"/>
      </w:r>
      <w:r w:rsidR="00F7377E">
        <w:instrText xml:space="preserve"> SEQ Table \* ARABIC \s 1 </w:instrText>
      </w:r>
      <w:r w:rsidR="00F7377E">
        <w:fldChar w:fldCharType="separate"/>
      </w:r>
      <w:r w:rsidR="00B56D1E">
        <w:rPr>
          <w:noProof/>
        </w:rPr>
        <w:t>13</w:t>
      </w:r>
      <w:r w:rsidR="00F7377E">
        <w:rPr>
          <w:noProof/>
        </w:rPr>
        <w:fldChar w:fldCharType="end"/>
      </w:r>
      <w:bookmarkEnd w:id="151"/>
      <w:r>
        <w:t xml:space="preserve">: </w:t>
      </w:r>
      <w:r w:rsidRPr="00E42173">
        <w:t xml:space="preserve">Model Successes for </w:t>
      </w:r>
      <w:r>
        <w:t>Use Disorder</w:t>
      </w:r>
      <w:bookmarkEnd w:id="152"/>
      <w:bookmarkEnd w:id="153"/>
    </w:p>
    <w:tbl>
      <w:tblPr>
        <w:tblStyle w:val="PlainTable13"/>
        <w:tblW w:w="0" w:type="auto"/>
        <w:tblLook w:val="04A0" w:firstRow="1" w:lastRow="0" w:firstColumn="1" w:lastColumn="0" w:noHBand="0" w:noVBand="1"/>
      </w:tblPr>
      <w:tblGrid>
        <w:gridCol w:w="440"/>
        <w:gridCol w:w="1648"/>
        <w:gridCol w:w="3937"/>
        <w:gridCol w:w="3420"/>
        <w:gridCol w:w="3112"/>
        <w:gridCol w:w="1833"/>
      </w:tblGrid>
      <w:tr w:rsidR="00CA4C8D" w:rsidRPr="00622641" w14:paraId="0CC39DF5" w14:textId="77777777" w:rsidTr="005F6CAE">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shd w:val="clear" w:color="auto" w:fill="5D7D95" w:themeFill="accent1"/>
            <w:noWrap/>
            <w:vAlign w:val="center"/>
            <w:hideMark/>
          </w:tcPr>
          <w:p w14:paraId="19DBA574" w14:textId="77777777" w:rsidR="00CA4C8D" w:rsidRPr="00622641" w:rsidRDefault="00CA4C8D" w:rsidP="0057793E">
            <w:pPr>
              <w:spacing w:after="0"/>
              <w:jc w:val="center"/>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ID</w:t>
            </w:r>
          </w:p>
        </w:tc>
        <w:tc>
          <w:tcPr>
            <w:tcW w:w="0" w:type="auto"/>
            <w:shd w:val="clear" w:color="auto" w:fill="5D7D95" w:themeFill="accent1"/>
            <w:noWrap/>
            <w:vAlign w:val="center"/>
            <w:hideMark/>
          </w:tcPr>
          <w:p w14:paraId="1A671468" w14:textId="77777777" w:rsidR="00CA4C8D" w:rsidRPr="00622641" w:rsidRDefault="00CA4C8D" w:rsidP="0057793E">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Validation Type</w:t>
            </w:r>
          </w:p>
        </w:tc>
        <w:tc>
          <w:tcPr>
            <w:tcW w:w="3937" w:type="dxa"/>
            <w:shd w:val="clear" w:color="auto" w:fill="5D7D95" w:themeFill="accent1"/>
            <w:noWrap/>
            <w:vAlign w:val="center"/>
            <w:hideMark/>
          </w:tcPr>
          <w:p w14:paraId="7F869545" w14:textId="77777777" w:rsidR="00CA4C8D" w:rsidRPr="00622641" w:rsidRDefault="00CA4C8D" w:rsidP="0057793E">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Test Condition</w:t>
            </w:r>
          </w:p>
        </w:tc>
        <w:tc>
          <w:tcPr>
            <w:tcW w:w="3420" w:type="dxa"/>
            <w:shd w:val="clear" w:color="auto" w:fill="5D7D95" w:themeFill="accent1"/>
            <w:vAlign w:val="center"/>
          </w:tcPr>
          <w:p w14:paraId="691980CF" w14:textId="77777777" w:rsidR="00CA4C8D" w:rsidRPr="00622641" w:rsidRDefault="00CA4C8D" w:rsidP="0057793E">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Findings</w:t>
            </w:r>
          </w:p>
        </w:tc>
        <w:tc>
          <w:tcPr>
            <w:tcW w:w="3112" w:type="dxa"/>
            <w:shd w:val="clear" w:color="auto" w:fill="5D7D95" w:themeFill="accent1"/>
            <w:vAlign w:val="center"/>
          </w:tcPr>
          <w:p w14:paraId="126F7213" w14:textId="77777777" w:rsidR="00CA4C8D" w:rsidRPr="00622641" w:rsidRDefault="00CA4C8D" w:rsidP="0057793E">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Discussion of Finding</w:t>
            </w:r>
          </w:p>
        </w:tc>
        <w:tc>
          <w:tcPr>
            <w:tcW w:w="0" w:type="auto"/>
            <w:shd w:val="clear" w:color="auto" w:fill="5D7D95" w:themeFill="accent1"/>
            <w:vAlign w:val="center"/>
          </w:tcPr>
          <w:p w14:paraId="5877F374" w14:textId="77777777" w:rsidR="00CA4C8D" w:rsidRPr="00622641" w:rsidRDefault="00CA4C8D" w:rsidP="0057793E">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Recommend</w:t>
            </w:r>
            <w:r>
              <w:rPr>
                <w:rFonts w:eastAsia="Times New Roman" w:cs="Calibri"/>
                <w:color w:val="FFFFFF" w:themeColor="background1"/>
                <w:szCs w:val="22"/>
                <w:lang w:eastAsia="en-US"/>
              </w:rPr>
              <w:t>ed Actions</w:t>
            </w:r>
          </w:p>
        </w:tc>
      </w:tr>
      <w:tr w:rsidR="003E2B42" w:rsidRPr="005A1822" w14:paraId="79F64D0D" w14:textId="77777777" w:rsidTr="005F6CAE">
        <w:trPr>
          <w:cnfStyle w:val="000000100000" w:firstRow="0" w:lastRow="0" w:firstColumn="0" w:lastColumn="0" w:oddVBand="0" w:evenVBand="0" w:oddHBand="1"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0" w:type="auto"/>
          </w:tcPr>
          <w:p w14:paraId="478F7A4C" w14:textId="4F7287D6" w:rsidR="003E2B42" w:rsidRPr="005A1822" w:rsidRDefault="003E2B42" w:rsidP="003E2B42">
            <w:pPr>
              <w:jc w:val="center"/>
              <w:rPr>
                <w:rFonts w:eastAsia="Times New Roman" w:cs="Calibri"/>
                <w:szCs w:val="22"/>
              </w:rPr>
            </w:pPr>
            <w:r>
              <w:rPr>
                <w:rFonts w:eastAsia="Times New Roman" w:cs="Calibri"/>
                <w:szCs w:val="22"/>
              </w:rPr>
              <w:t>3</w:t>
            </w:r>
            <w:r w:rsidR="00324735">
              <w:rPr>
                <w:rFonts w:eastAsia="Times New Roman" w:cs="Calibri"/>
                <w:szCs w:val="22"/>
              </w:rPr>
              <w:t>0</w:t>
            </w:r>
          </w:p>
        </w:tc>
        <w:tc>
          <w:tcPr>
            <w:tcW w:w="0" w:type="auto"/>
          </w:tcPr>
          <w:p w14:paraId="66539B96" w14:textId="32A4EE3A" w:rsidR="003E2B42" w:rsidRPr="005A1822" w:rsidRDefault="003E2B42" w:rsidP="003E2B4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eastAsia="Times New Roman" w:cs="Calibri"/>
                <w:color w:val="000000"/>
                <w:szCs w:val="22"/>
              </w:rPr>
              <w:t>Behavioral</w:t>
            </w:r>
          </w:p>
        </w:tc>
        <w:tc>
          <w:tcPr>
            <w:tcW w:w="3937" w:type="dxa"/>
          </w:tcPr>
          <w:p w14:paraId="3084AB80" w14:textId="11E85117" w:rsidR="003E2B42" w:rsidRPr="005A1822" w:rsidRDefault="003E2B42" w:rsidP="003E2B42">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szCs w:val="22"/>
              </w:rPr>
              <w:t>We replicated the results provided in the Goodness-of-fit documentation and then calculated RMSE, R^2, and MAPE for the following variables</w:t>
            </w:r>
            <w:r>
              <w:rPr>
                <w:rFonts w:cs="Calibri"/>
                <w:b/>
                <w:bCs/>
                <w:szCs w:val="22"/>
              </w:rPr>
              <w:t>:</w:t>
            </w:r>
            <w:r>
              <w:rPr>
                <w:rFonts w:cs="Calibri"/>
                <w:b/>
                <w:bCs/>
                <w:szCs w:val="22"/>
              </w:rPr>
              <w:br/>
            </w:r>
            <w:r>
              <w:rPr>
                <w:rFonts w:cs="Calibri"/>
                <w:b/>
                <w:bCs/>
                <w:color w:val="000000"/>
                <w:szCs w:val="22"/>
              </w:rPr>
              <w:t>Rx misuse no PY heroin</w:t>
            </w:r>
            <w:r>
              <w:rPr>
                <w:rFonts w:cs="Calibri"/>
                <w:b/>
                <w:bCs/>
                <w:color w:val="000000"/>
                <w:szCs w:val="22"/>
              </w:rPr>
              <w:br/>
              <w:t>Rx OUD no PY heroin total</w:t>
            </w:r>
            <w:r>
              <w:rPr>
                <w:rFonts w:cs="Calibri"/>
                <w:b/>
                <w:bCs/>
                <w:color w:val="000000"/>
                <w:szCs w:val="22"/>
              </w:rPr>
              <w:br/>
              <w:t>Total overdose deaths base Rx</w:t>
            </w:r>
            <w:r>
              <w:rPr>
                <w:rFonts w:cs="Calibri"/>
                <w:b/>
                <w:bCs/>
                <w:color w:val="000000"/>
                <w:szCs w:val="22"/>
              </w:rPr>
              <w:br/>
              <w:t>HUD total</w:t>
            </w:r>
            <w:r>
              <w:rPr>
                <w:rFonts w:cs="Calibri"/>
                <w:b/>
                <w:bCs/>
                <w:color w:val="000000"/>
                <w:szCs w:val="22"/>
              </w:rPr>
              <w:br/>
              <w:t>Initiating heroin no Rx</w:t>
            </w:r>
          </w:p>
        </w:tc>
        <w:tc>
          <w:tcPr>
            <w:tcW w:w="3420" w:type="dxa"/>
          </w:tcPr>
          <w:p w14:paraId="6CB41774" w14:textId="390C8659" w:rsidR="003E2B42" w:rsidRPr="005A1822" w:rsidRDefault="003E2B42" w:rsidP="003E2B42">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cs="Calibri"/>
                <w:szCs w:val="22"/>
              </w:rPr>
              <w:t>Our findings are the same as what is reported in the documentation</w:t>
            </w:r>
          </w:p>
        </w:tc>
        <w:tc>
          <w:tcPr>
            <w:tcW w:w="3112" w:type="dxa"/>
          </w:tcPr>
          <w:p w14:paraId="53F4A1B2" w14:textId="308AE78A" w:rsidR="003E2B42" w:rsidRPr="005A1822" w:rsidRDefault="003E2B42" w:rsidP="003E2B42">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color w:val="000000"/>
                <w:szCs w:val="22"/>
              </w:rPr>
              <w:t>This increases confidence in the model</w:t>
            </w:r>
          </w:p>
        </w:tc>
        <w:tc>
          <w:tcPr>
            <w:tcW w:w="0" w:type="auto"/>
          </w:tcPr>
          <w:p w14:paraId="6AEBFA82" w14:textId="48BC1966" w:rsidR="003E2B42" w:rsidRPr="005A1822" w:rsidRDefault="003E2B42" w:rsidP="003E2B42">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color w:val="000000"/>
                <w:szCs w:val="22"/>
              </w:rPr>
              <w:t>NA</w:t>
            </w:r>
          </w:p>
        </w:tc>
      </w:tr>
    </w:tbl>
    <w:p w14:paraId="3472F1BC" w14:textId="77777777" w:rsidR="00CA4C8D" w:rsidRDefault="00CA4C8D" w:rsidP="001E451B">
      <w:pPr>
        <w:spacing w:after="120"/>
        <w:rPr>
          <w:sz w:val="24"/>
          <w:szCs w:val="24"/>
        </w:rPr>
      </w:pPr>
    </w:p>
    <w:p w14:paraId="50900420" w14:textId="3FFB2AFF" w:rsidR="00CA4C8D" w:rsidRPr="00E44467" w:rsidRDefault="00CA4C8D" w:rsidP="001E451B">
      <w:pPr>
        <w:spacing w:after="120"/>
        <w:rPr>
          <w:sz w:val="24"/>
          <w:szCs w:val="24"/>
        </w:rPr>
      </w:pPr>
    </w:p>
    <w:p w14:paraId="382A7DEB" w14:textId="154F048D" w:rsidR="002E76C1" w:rsidRDefault="002E76C1" w:rsidP="00862363">
      <w:pPr>
        <w:pStyle w:val="Heading3"/>
      </w:pPr>
      <w:bookmarkStart w:id="154" w:name="_Toc51849697"/>
      <w:bookmarkStart w:id="155" w:name="_Toc52396454"/>
      <w:bookmarkStart w:id="156" w:name="_Toc52396019"/>
      <w:r>
        <w:t>Structural Findings</w:t>
      </w:r>
      <w:bookmarkEnd w:id="154"/>
      <w:bookmarkEnd w:id="155"/>
      <w:bookmarkEnd w:id="156"/>
    </w:p>
    <w:p w14:paraId="16C3E1C4" w14:textId="35520135" w:rsidR="00DB1DAD" w:rsidRPr="00DB1DAD" w:rsidRDefault="00DB1DAD" w:rsidP="00DB1DAD">
      <w:pPr>
        <w:pStyle w:val="BodyText"/>
      </w:pPr>
      <w:r>
        <w:t xml:space="preserve">See </w:t>
      </w:r>
      <w:r>
        <w:fldChar w:fldCharType="begin"/>
      </w:r>
      <w:r>
        <w:instrText xml:space="preserve"> REF _Ref52012082 \h </w:instrText>
      </w:r>
      <w:r>
        <w:fldChar w:fldCharType="separate"/>
      </w:r>
      <w:r>
        <w:t xml:space="preserve">Table </w:t>
      </w:r>
      <w:r>
        <w:rPr>
          <w:noProof/>
        </w:rPr>
        <w:t>5</w:t>
      </w:r>
      <w:r>
        <w:noBreakHyphen/>
      </w:r>
      <w:r>
        <w:rPr>
          <w:noProof/>
        </w:rPr>
        <w:t>14</w:t>
      </w:r>
      <w:r>
        <w:fldChar w:fldCharType="end"/>
      </w:r>
      <w:r>
        <w:t xml:space="preserve"> for detailed structural findings from the Use Disorder component. </w:t>
      </w:r>
    </w:p>
    <w:p w14:paraId="44D6915B" w14:textId="0AA45899" w:rsidR="002C0812" w:rsidRDefault="002C0812" w:rsidP="00883CBF">
      <w:pPr>
        <w:pStyle w:val="Caption"/>
      </w:pPr>
      <w:bookmarkStart w:id="157" w:name="_Ref52012082"/>
      <w:bookmarkStart w:id="158" w:name="_Toc52396484"/>
      <w:bookmarkStart w:id="159" w:name="_Toc52396049"/>
      <w:r>
        <w:t xml:space="preserve">Table </w:t>
      </w:r>
      <w:r w:rsidR="00F7377E">
        <w:fldChar w:fldCharType="begin"/>
      </w:r>
      <w:r w:rsidR="00F7377E">
        <w:instrText xml:space="preserve"> STYLEREF 1 \s </w:instrText>
      </w:r>
      <w:r w:rsidR="00F7377E">
        <w:fldChar w:fldCharType="separate"/>
      </w:r>
      <w:r w:rsidR="00B56D1E">
        <w:rPr>
          <w:noProof/>
        </w:rPr>
        <w:t>5</w:t>
      </w:r>
      <w:r w:rsidR="00F7377E">
        <w:rPr>
          <w:noProof/>
        </w:rPr>
        <w:fldChar w:fldCharType="end"/>
      </w:r>
      <w:r w:rsidR="00B56D1E">
        <w:noBreakHyphen/>
      </w:r>
      <w:r w:rsidR="00F7377E">
        <w:fldChar w:fldCharType="begin"/>
      </w:r>
      <w:r w:rsidR="00F7377E">
        <w:instrText xml:space="preserve"> SEQ Table \* ARABIC \s 1 </w:instrText>
      </w:r>
      <w:r w:rsidR="00F7377E">
        <w:fldChar w:fldCharType="separate"/>
      </w:r>
      <w:r w:rsidR="00B56D1E">
        <w:rPr>
          <w:noProof/>
        </w:rPr>
        <w:t>14</w:t>
      </w:r>
      <w:r w:rsidR="00F7377E">
        <w:rPr>
          <w:noProof/>
        </w:rPr>
        <w:fldChar w:fldCharType="end"/>
      </w:r>
      <w:bookmarkEnd w:id="157"/>
      <w:r>
        <w:t xml:space="preserve">: </w:t>
      </w:r>
      <w:r w:rsidRPr="00250E6A">
        <w:t xml:space="preserve">Use Disorder </w:t>
      </w:r>
      <w:r>
        <w:t>Structural</w:t>
      </w:r>
      <w:r w:rsidRPr="00250E6A">
        <w:t xml:space="preserve"> Findings</w:t>
      </w:r>
      <w:bookmarkEnd w:id="158"/>
      <w:bookmarkEnd w:id="159"/>
    </w:p>
    <w:tbl>
      <w:tblPr>
        <w:tblStyle w:val="PlainTable13"/>
        <w:tblW w:w="0" w:type="auto"/>
        <w:tblLook w:val="04A0" w:firstRow="1" w:lastRow="0" w:firstColumn="1" w:lastColumn="0" w:noHBand="0" w:noVBand="1"/>
      </w:tblPr>
      <w:tblGrid>
        <w:gridCol w:w="440"/>
        <w:gridCol w:w="1648"/>
        <w:gridCol w:w="3937"/>
        <w:gridCol w:w="3420"/>
        <w:gridCol w:w="3150"/>
        <w:gridCol w:w="1795"/>
      </w:tblGrid>
      <w:tr w:rsidR="005C3180" w:rsidRPr="00622641" w14:paraId="02D5F602" w14:textId="77777777" w:rsidTr="005F6CAE">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shd w:val="clear" w:color="auto" w:fill="5D7D95" w:themeFill="accent1"/>
            <w:noWrap/>
            <w:vAlign w:val="center"/>
            <w:hideMark/>
          </w:tcPr>
          <w:p w14:paraId="4578A6A3" w14:textId="77777777" w:rsidR="005C3180" w:rsidRPr="00622641" w:rsidRDefault="005C3180" w:rsidP="009A7EBD">
            <w:pPr>
              <w:spacing w:after="0"/>
              <w:jc w:val="center"/>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ID</w:t>
            </w:r>
          </w:p>
        </w:tc>
        <w:tc>
          <w:tcPr>
            <w:tcW w:w="0" w:type="auto"/>
            <w:shd w:val="clear" w:color="auto" w:fill="5D7D95" w:themeFill="accent1"/>
            <w:noWrap/>
            <w:vAlign w:val="center"/>
            <w:hideMark/>
          </w:tcPr>
          <w:p w14:paraId="409D9DBF" w14:textId="77777777" w:rsidR="005C3180" w:rsidRPr="00622641" w:rsidRDefault="005C3180" w:rsidP="009A7EBD">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Validation Type</w:t>
            </w:r>
          </w:p>
        </w:tc>
        <w:tc>
          <w:tcPr>
            <w:tcW w:w="3937" w:type="dxa"/>
            <w:shd w:val="clear" w:color="auto" w:fill="5D7D95" w:themeFill="accent1"/>
            <w:noWrap/>
            <w:vAlign w:val="center"/>
            <w:hideMark/>
          </w:tcPr>
          <w:p w14:paraId="79B97CC1" w14:textId="77777777" w:rsidR="005C3180" w:rsidRPr="00622641" w:rsidRDefault="005C3180" w:rsidP="009A7EBD">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Test Condition</w:t>
            </w:r>
          </w:p>
        </w:tc>
        <w:tc>
          <w:tcPr>
            <w:tcW w:w="3420" w:type="dxa"/>
            <w:shd w:val="clear" w:color="auto" w:fill="5D7D95" w:themeFill="accent1"/>
            <w:vAlign w:val="center"/>
          </w:tcPr>
          <w:p w14:paraId="5BF3E62E" w14:textId="77777777" w:rsidR="005C3180" w:rsidRPr="00622641" w:rsidRDefault="005C3180" w:rsidP="009A7EBD">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Findings</w:t>
            </w:r>
          </w:p>
        </w:tc>
        <w:tc>
          <w:tcPr>
            <w:tcW w:w="3150" w:type="dxa"/>
            <w:shd w:val="clear" w:color="auto" w:fill="5D7D95" w:themeFill="accent1"/>
            <w:vAlign w:val="center"/>
          </w:tcPr>
          <w:p w14:paraId="36D26C78" w14:textId="77777777" w:rsidR="005C3180" w:rsidRPr="00622641" w:rsidRDefault="005C3180" w:rsidP="009A7EBD">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Discussion of Finding</w:t>
            </w:r>
          </w:p>
        </w:tc>
        <w:tc>
          <w:tcPr>
            <w:tcW w:w="1795" w:type="dxa"/>
            <w:shd w:val="clear" w:color="auto" w:fill="5D7D95" w:themeFill="accent1"/>
            <w:vAlign w:val="center"/>
          </w:tcPr>
          <w:p w14:paraId="419817CD" w14:textId="77777777" w:rsidR="005C3180" w:rsidRPr="00622641" w:rsidRDefault="005C3180" w:rsidP="009A7EBD">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Recommend</w:t>
            </w:r>
            <w:r>
              <w:rPr>
                <w:rFonts w:eastAsia="Times New Roman" w:cs="Calibri"/>
                <w:color w:val="FFFFFF" w:themeColor="background1"/>
                <w:szCs w:val="22"/>
                <w:lang w:eastAsia="en-US"/>
              </w:rPr>
              <w:t>ed Actions</w:t>
            </w:r>
          </w:p>
        </w:tc>
      </w:tr>
      <w:tr w:rsidR="005C3180" w:rsidRPr="005A1822" w14:paraId="6D65CB4D" w14:textId="77777777" w:rsidTr="005F6CAE">
        <w:trPr>
          <w:cnfStyle w:val="000000100000" w:firstRow="0" w:lastRow="0" w:firstColumn="0" w:lastColumn="0" w:oddVBand="0" w:evenVBand="0" w:oddHBand="1"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0" w:type="auto"/>
          </w:tcPr>
          <w:p w14:paraId="654B58BB" w14:textId="4D05F207" w:rsidR="005C3180" w:rsidRPr="005A1822" w:rsidRDefault="00AB56F8" w:rsidP="009A7EBD">
            <w:pPr>
              <w:jc w:val="center"/>
              <w:rPr>
                <w:rFonts w:eastAsia="Times New Roman" w:cs="Calibri"/>
                <w:szCs w:val="22"/>
              </w:rPr>
            </w:pPr>
            <w:r>
              <w:rPr>
                <w:rFonts w:eastAsia="Times New Roman" w:cs="Calibri"/>
                <w:szCs w:val="22"/>
              </w:rPr>
              <w:t>47</w:t>
            </w:r>
          </w:p>
        </w:tc>
        <w:tc>
          <w:tcPr>
            <w:tcW w:w="0" w:type="auto"/>
          </w:tcPr>
          <w:p w14:paraId="1697EC02" w14:textId="4976B2F7" w:rsidR="005C3180" w:rsidRPr="005A1822" w:rsidRDefault="00AB56F8" w:rsidP="009A7EBD">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cs="Calibri"/>
                <w:color w:val="000000"/>
                <w:szCs w:val="22"/>
              </w:rPr>
              <w:t>Structural</w:t>
            </w:r>
          </w:p>
        </w:tc>
        <w:tc>
          <w:tcPr>
            <w:tcW w:w="3937" w:type="dxa"/>
          </w:tcPr>
          <w:p w14:paraId="5D45CCAF" w14:textId="001FC3EC" w:rsidR="005C3180" w:rsidRPr="005A1822" w:rsidRDefault="00AB56F8" w:rsidP="009A7EBD">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szCs w:val="22"/>
              </w:rPr>
              <w:t>Structure Assessment</w:t>
            </w:r>
          </w:p>
        </w:tc>
        <w:tc>
          <w:tcPr>
            <w:tcW w:w="3420" w:type="dxa"/>
          </w:tcPr>
          <w:p w14:paraId="0803753A" w14:textId="06B01726" w:rsidR="005C3180" w:rsidRPr="005A1822" w:rsidRDefault="00AB56F8" w:rsidP="009A7EBD">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cs="Calibri"/>
                <w:b/>
                <w:bCs/>
                <w:color w:val="000000"/>
                <w:szCs w:val="22"/>
              </w:rPr>
              <w:t>Relapsing to HUD</w:t>
            </w:r>
            <w:r>
              <w:rPr>
                <w:rFonts w:cs="Calibri"/>
                <w:color w:val="000000"/>
                <w:szCs w:val="22"/>
              </w:rPr>
              <w:t xml:space="preserve"> = </w:t>
            </w:r>
            <w:r>
              <w:rPr>
                <w:rFonts w:cs="Calibri"/>
                <w:b/>
                <w:bCs/>
                <w:color w:val="000000"/>
                <w:szCs w:val="22"/>
              </w:rPr>
              <w:t>HUD in remission</w:t>
            </w:r>
            <w:r>
              <w:rPr>
                <w:rFonts w:cs="Calibri"/>
                <w:color w:val="000000"/>
                <w:szCs w:val="22"/>
              </w:rPr>
              <w:t xml:space="preserve"> * </w:t>
            </w:r>
            <w:r>
              <w:rPr>
                <w:rFonts w:cs="Calibri"/>
                <w:b/>
                <w:bCs/>
                <w:color w:val="000000"/>
                <w:szCs w:val="22"/>
              </w:rPr>
              <w:t>Relapse rate to HUD</w:t>
            </w:r>
          </w:p>
        </w:tc>
        <w:tc>
          <w:tcPr>
            <w:tcW w:w="3150" w:type="dxa"/>
          </w:tcPr>
          <w:p w14:paraId="07B4F655" w14:textId="589A0361" w:rsidR="005C3180" w:rsidRPr="005A1822" w:rsidRDefault="00AB56F8" w:rsidP="009A7EBD">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color w:val="000000"/>
                <w:szCs w:val="22"/>
              </w:rPr>
              <w:t xml:space="preserve">Not based on Relapse rate to </w:t>
            </w:r>
            <w:r w:rsidR="00025384">
              <w:rPr>
                <w:rFonts w:cs="Calibri"/>
                <w:color w:val="000000"/>
                <w:szCs w:val="22"/>
              </w:rPr>
              <w:t xml:space="preserve">HUD </w:t>
            </w:r>
            <w:r>
              <w:rPr>
                <w:rFonts w:cs="Calibri"/>
                <w:color w:val="000000"/>
                <w:szCs w:val="22"/>
              </w:rPr>
              <w:t>net, which means the policy change parameter would not directly affect this flow. Is that correct?</w:t>
            </w:r>
          </w:p>
        </w:tc>
        <w:tc>
          <w:tcPr>
            <w:tcW w:w="1795" w:type="dxa"/>
          </w:tcPr>
          <w:p w14:paraId="445AE090" w14:textId="278074AF" w:rsidR="005C3180" w:rsidRPr="005A1822" w:rsidRDefault="00AB56F8" w:rsidP="009A7EBD">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color w:val="000000"/>
                <w:szCs w:val="22"/>
              </w:rPr>
              <w:t xml:space="preserve">Consider using Relapse rate to </w:t>
            </w:r>
            <w:r w:rsidR="00025384">
              <w:rPr>
                <w:rFonts w:cs="Calibri"/>
                <w:color w:val="000000"/>
                <w:szCs w:val="22"/>
              </w:rPr>
              <w:t xml:space="preserve">HUD </w:t>
            </w:r>
            <w:r>
              <w:rPr>
                <w:rFonts w:cs="Calibri"/>
                <w:color w:val="000000"/>
                <w:szCs w:val="22"/>
              </w:rPr>
              <w:t>net</w:t>
            </w:r>
          </w:p>
        </w:tc>
      </w:tr>
    </w:tbl>
    <w:p w14:paraId="21572C28" w14:textId="5F7DE5BE" w:rsidR="00D60D5F" w:rsidRPr="00D60D5F" w:rsidRDefault="00D60D5F" w:rsidP="00D60D5F">
      <w:pPr>
        <w:rPr>
          <w:lang w:eastAsia="en-US"/>
        </w:rPr>
      </w:pPr>
    </w:p>
    <w:p w14:paraId="7BE380DD" w14:textId="07E3AE8D" w:rsidR="008B36A6" w:rsidRDefault="008B36A6" w:rsidP="00D60D5F">
      <w:pPr>
        <w:rPr>
          <w:lang w:eastAsia="en-US"/>
        </w:rPr>
      </w:pPr>
    </w:p>
    <w:p w14:paraId="44AC0E25" w14:textId="6324B26C" w:rsidR="008B36A6" w:rsidRDefault="008B36A6" w:rsidP="00D60D5F">
      <w:pPr>
        <w:rPr>
          <w:lang w:eastAsia="en-US"/>
        </w:rPr>
      </w:pPr>
    </w:p>
    <w:p w14:paraId="11DDC2D0" w14:textId="14AB5D8E" w:rsidR="008B36A6" w:rsidRDefault="008B36A6" w:rsidP="00D60D5F">
      <w:pPr>
        <w:rPr>
          <w:lang w:eastAsia="en-US"/>
        </w:rPr>
      </w:pPr>
    </w:p>
    <w:p w14:paraId="581DE224" w14:textId="77777777" w:rsidR="002E76C1" w:rsidRDefault="002E76C1" w:rsidP="00862363">
      <w:pPr>
        <w:pStyle w:val="Heading3"/>
      </w:pPr>
      <w:bookmarkStart w:id="160" w:name="_Toc51849698"/>
      <w:bookmarkStart w:id="161" w:name="_Toc52396455"/>
      <w:bookmarkStart w:id="162" w:name="_Toc52396020"/>
      <w:r>
        <w:t>Behavioral Findings</w:t>
      </w:r>
      <w:bookmarkEnd w:id="160"/>
      <w:bookmarkEnd w:id="161"/>
      <w:bookmarkEnd w:id="162"/>
    </w:p>
    <w:p w14:paraId="67C879E7" w14:textId="372BAD82" w:rsidR="00C24340" w:rsidRDefault="00DE45EB" w:rsidP="009E0ECD">
      <w:r>
        <w:t>See</w:t>
      </w:r>
      <w:r w:rsidR="00D95E46">
        <w:t xml:space="preserve"> </w:t>
      </w:r>
      <w:r>
        <w:rPr>
          <w:highlight w:val="yellow"/>
        </w:rPr>
        <w:fldChar w:fldCharType="begin"/>
      </w:r>
      <w:r>
        <w:instrText xml:space="preserve"> REF _Ref51863165 \h </w:instrText>
      </w:r>
      <w:r>
        <w:rPr>
          <w:highlight w:val="yellow"/>
        </w:rPr>
      </w:r>
      <w:r>
        <w:rPr>
          <w:highlight w:val="yellow"/>
        </w:rPr>
        <w:fldChar w:fldCharType="separate"/>
      </w:r>
      <w:r>
        <w:t xml:space="preserve">Table </w:t>
      </w:r>
      <w:r>
        <w:rPr>
          <w:noProof/>
        </w:rPr>
        <w:t>5</w:t>
      </w:r>
      <w:r>
        <w:noBreakHyphen/>
      </w:r>
      <w:r>
        <w:rPr>
          <w:noProof/>
        </w:rPr>
        <w:t>15</w:t>
      </w:r>
      <w:r>
        <w:rPr>
          <w:highlight w:val="yellow"/>
        </w:rPr>
        <w:fldChar w:fldCharType="end"/>
      </w:r>
      <w:r>
        <w:t xml:space="preserve"> for</w:t>
      </w:r>
      <w:r w:rsidR="00D95E46">
        <w:t xml:space="preserve"> detailed behavioral findings from the Use </w:t>
      </w:r>
      <w:r w:rsidR="00C24340">
        <w:t>Disorder</w:t>
      </w:r>
      <w:r w:rsidR="00D95E46">
        <w:t xml:space="preserve"> component</w:t>
      </w:r>
      <w:r w:rsidR="00422BCE">
        <w:t>.</w:t>
      </w:r>
    </w:p>
    <w:p w14:paraId="56C443DB" w14:textId="67FD4024" w:rsidR="002C0812" w:rsidRDefault="002C0812" w:rsidP="00883CBF">
      <w:pPr>
        <w:pStyle w:val="Caption"/>
      </w:pPr>
      <w:bookmarkStart w:id="163" w:name="_Ref51863165"/>
      <w:bookmarkStart w:id="164" w:name="_Toc52396485"/>
      <w:bookmarkStart w:id="165" w:name="_Toc52396050"/>
      <w:r>
        <w:t xml:space="preserve">Table </w:t>
      </w:r>
      <w:r w:rsidR="00F7377E">
        <w:fldChar w:fldCharType="begin"/>
      </w:r>
      <w:r w:rsidR="00F7377E">
        <w:instrText xml:space="preserve"> STYLEREF 1 \s </w:instrText>
      </w:r>
      <w:r w:rsidR="00F7377E">
        <w:fldChar w:fldCharType="separate"/>
      </w:r>
      <w:r w:rsidR="00B56D1E">
        <w:rPr>
          <w:noProof/>
        </w:rPr>
        <w:t>5</w:t>
      </w:r>
      <w:r w:rsidR="00F7377E">
        <w:rPr>
          <w:noProof/>
        </w:rPr>
        <w:fldChar w:fldCharType="end"/>
      </w:r>
      <w:r w:rsidR="00B56D1E">
        <w:noBreakHyphen/>
      </w:r>
      <w:r w:rsidR="00F7377E">
        <w:fldChar w:fldCharType="begin"/>
      </w:r>
      <w:r w:rsidR="00F7377E">
        <w:instrText xml:space="preserve"> SEQ Table \* ARABIC \s 1 </w:instrText>
      </w:r>
      <w:r w:rsidR="00F7377E">
        <w:fldChar w:fldCharType="separate"/>
      </w:r>
      <w:r w:rsidR="00B56D1E">
        <w:rPr>
          <w:noProof/>
        </w:rPr>
        <w:t>15</w:t>
      </w:r>
      <w:r w:rsidR="00F7377E">
        <w:rPr>
          <w:noProof/>
        </w:rPr>
        <w:fldChar w:fldCharType="end"/>
      </w:r>
      <w:bookmarkEnd w:id="163"/>
      <w:r>
        <w:t>: Use Disorder Behavioral Findings</w:t>
      </w:r>
      <w:bookmarkEnd w:id="164"/>
      <w:bookmarkEnd w:id="165"/>
    </w:p>
    <w:tbl>
      <w:tblPr>
        <w:tblStyle w:val="PlainTable13"/>
        <w:tblW w:w="0" w:type="auto"/>
        <w:tblLook w:val="04A0" w:firstRow="1" w:lastRow="0" w:firstColumn="1" w:lastColumn="0" w:noHBand="0" w:noVBand="1"/>
      </w:tblPr>
      <w:tblGrid>
        <w:gridCol w:w="440"/>
        <w:gridCol w:w="1827"/>
        <w:gridCol w:w="3349"/>
        <w:gridCol w:w="5040"/>
        <w:gridCol w:w="2002"/>
        <w:gridCol w:w="1732"/>
      </w:tblGrid>
      <w:tr w:rsidR="00F0159E" w:rsidRPr="00622641" w14:paraId="2322A8D8" w14:textId="77777777" w:rsidTr="0013635F">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shd w:val="clear" w:color="auto" w:fill="5D7D95" w:themeFill="accent1"/>
            <w:noWrap/>
            <w:vAlign w:val="center"/>
            <w:hideMark/>
          </w:tcPr>
          <w:p w14:paraId="5B65F7F3" w14:textId="77777777" w:rsidR="00C24340" w:rsidRPr="00622641" w:rsidRDefault="00C24340" w:rsidP="00E2189B">
            <w:pPr>
              <w:spacing w:after="0"/>
              <w:jc w:val="center"/>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ID</w:t>
            </w:r>
          </w:p>
        </w:tc>
        <w:tc>
          <w:tcPr>
            <w:tcW w:w="0" w:type="auto"/>
            <w:shd w:val="clear" w:color="auto" w:fill="5D7D95" w:themeFill="accent1"/>
            <w:noWrap/>
            <w:vAlign w:val="center"/>
            <w:hideMark/>
          </w:tcPr>
          <w:p w14:paraId="71E60B67" w14:textId="77777777" w:rsidR="00C24340" w:rsidRPr="00622641" w:rsidRDefault="00C24340" w:rsidP="00E2189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Validation Type</w:t>
            </w:r>
          </w:p>
        </w:tc>
        <w:tc>
          <w:tcPr>
            <w:tcW w:w="0" w:type="auto"/>
            <w:shd w:val="clear" w:color="auto" w:fill="5D7D95" w:themeFill="accent1"/>
            <w:noWrap/>
            <w:vAlign w:val="center"/>
            <w:hideMark/>
          </w:tcPr>
          <w:p w14:paraId="21505E5D" w14:textId="77777777" w:rsidR="00C24340" w:rsidRPr="00622641" w:rsidRDefault="00C24340" w:rsidP="00E2189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Test Condition</w:t>
            </w:r>
          </w:p>
        </w:tc>
        <w:tc>
          <w:tcPr>
            <w:tcW w:w="0" w:type="auto"/>
            <w:shd w:val="clear" w:color="auto" w:fill="5D7D95" w:themeFill="accent1"/>
            <w:vAlign w:val="center"/>
          </w:tcPr>
          <w:p w14:paraId="2340D7A6" w14:textId="77777777" w:rsidR="00C24340" w:rsidRPr="00622641" w:rsidRDefault="00C24340" w:rsidP="00E2189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Findings</w:t>
            </w:r>
          </w:p>
        </w:tc>
        <w:tc>
          <w:tcPr>
            <w:tcW w:w="0" w:type="auto"/>
            <w:shd w:val="clear" w:color="auto" w:fill="5D7D95" w:themeFill="accent1"/>
            <w:vAlign w:val="center"/>
          </w:tcPr>
          <w:p w14:paraId="099DC82F" w14:textId="77777777" w:rsidR="00C24340" w:rsidRPr="00622641" w:rsidRDefault="00C24340" w:rsidP="00E2189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Discussion of Finding</w:t>
            </w:r>
          </w:p>
        </w:tc>
        <w:tc>
          <w:tcPr>
            <w:tcW w:w="0" w:type="auto"/>
            <w:shd w:val="clear" w:color="auto" w:fill="5D7D95" w:themeFill="accent1"/>
            <w:vAlign w:val="center"/>
          </w:tcPr>
          <w:p w14:paraId="0515747E" w14:textId="77777777" w:rsidR="00C24340" w:rsidRPr="00622641" w:rsidRDefault="00C24340" w:rsidP="00E2189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Recommend</w:t>
            </w:r>
            <w:r>
              <w:rPr>
                <w:rFonts w:eastAsia="Times New Roman" w:cs="Calibri"/>
                <w:color w:val="FFFFFF" w:themeColor="background1"/>
                <w:szCs w:val="22"/>
                <w:lang w:eastAsia="en-US"/>
              </w:rPr>
              <w:t>ed Actions</w:t>
            </w:r>
          </w:p>
        </w:tc>
      </w:tr>
      <w:tr w:rsidR="00F0159E" w:rsidRPr="005A1822" w14:paraId="1C8B3180" w14:textId="77777777" w:rsidTr="0013635F">
        <w:trPr>
          <w:cnfStyle w:val="000000100000" w:firstRow="0" w:lastRow="0" w:firstColumn="0" w:lastColumn="0" w:oddVBand="0" w:evenVBand="0" w:oddHBand="1"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0" w:type="auto"/>
          </w:tcPr>
          <w:p w14:paraId="03B41A40" w14:textId="336D869D" w:rsidR="007A4969" w:rsidRPr="005A1822" w:rsidRDefault="007A4969" w:rsidP="007A4969">
            <w:pPr>
              <w:jc w:val="center"/>
              <w:rPr>
                <w:rFonts w:eastAsia="Times New Roman" w:cs="Calibri"/>
                <w:szCs w:val="22"/>
              </w:rPr>
            </w:pPr>
            <w:r>
              <w:rPr>
                <w:rFonts w:eastAsia="Times New Roman" w:cs="Calibri"/>
                <w:szCs w:val="22"/>
              </w:rPr>
              <w:t>22</w:t>
            </w:r>
          </w:p>
        </w:tc>
        <w:tc>
          <w:tcPr>
            <w:tcW w:w="0" w:type="auto"/>
          </w:tcPr>
          <w:p w14:paraId="2F5FAA12" w14:textId="21A8BD2B" w:rsidR="007A4969" w:rsidRPr="005A1822" w:rsidRDefault="007A4969" w:rsidP="007A4969">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cs="Calibri"/>
                <w:color w:val="000000"/>
                <w:szCs w:val="22"/>
              </w:rPr>
              <w:t>Behavioral/ Sensitivity test</w:t>
            </w:r>
          </w:p>
        </w:tc>
        <w:tc>
          <w:tcPr>
            <w:tcW w:w="0" w:type="auto"/>
          </w:tcPr>
          <w:p w14:paraId="040C3D73" w14:textId="4DB3594E" w:rsidR="007A4969" w:rsidRPr="005A1822" w:rsidRDefault="007A4969" w:rsidP="007A4969">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color w:val="000000"/>
                <w:szCs w:val="22"/>
              </w:rPr>
              <w:t xml:space="preserve">We performed sensitivity testing in Vensim for </w:t>
            </w:r>
            <w:r>
              <w:rPr>
                <w:rFonts w:cs="Calibri"/>
                <w:b/>
                <w:bCs/>
                <w:color w:val="000000"/>
                <w:szCs w:val="22"/>
              </w:rPr>
              <w:t xml:space="preserve">Initiation rate heroin with Rx OUD relative to Rx misuse: </w:t>
            </w:r>
            <w:r>
              <w:rPr>
                <w:rFonts w:cs="Calibri"/>
                <w:color w:val="000000"/>
                <w:szCs w:val="22"/>
              </w:rPr>
              <w:t>Uniform [1.5, 5.5]</w:t>
            </w:r>
          </w:p>
        </w:tc>
        <w:tc>
          <w:tcPr>
            <w:tcW w:w="0" w:type="auto"/>
          </w:tcPr>
          <w:p w14:paraId="589B3D38" w14:textId="77777777" w:rsidR="001C308A" w:rsidRDefault="001C308A" w:rsidP="001C308A">
            <w:pPr>
              <w:spacing w:after="120"/>
              <w:cnfStyle w:val="000000100000" w:firstRow="0" w:lastRow="0" w:firstColumn="0" w:lastColumn="0" w:oddVBand="0" w:evenVBand="0" w:oddHBand="1" w:evenHBand="0" w:firstRowFirstColumn="0" w:firstRowLastColumn="0" w:lastRowFirstColumn="0" w:lastRowLastColumn="0"/>
              <w:rPr>
                <w:rFonts w:cs="Calibri"/>
                <w:color w:val="000000"/>
                <w:szCs w:val="22"/>
              </w:rPr>
            </w:pPr>
            <w:r>
              <w:rPr>
                <w:rFonts w:cs="Calibri"/>
                <w:b/>
                <w:bCs/>
                <w:color w:val="000000"/>
                <w:szCs w:val="22"/>
              </w:rPr>
              <w:t xml:space="preserve">Total overdose deaths, Total overdose deaths synth Rx, Total overdose deaths synth heroin, and Overdose death Rx OUD no H in </w:t>
            </w:r>
            <w:proofErr w:type="gramStart"/>
            <w:r>
              <w:rPr>
                <w:rFonts w:cs="Calibri"/>
                <w:b/>
                <w:bCs/>
                <w:color w:val="000000"/>
                <w:szCs w:val="22"/>
              </w:rPr>
              <w:t>Tx[</w:t>
            </w:r>
            <w:proofErr w:type="gramEnd"/>
            <w:r>
              <w:rPr>
                <w:rFonts w:cs="Calibri"/>
                <w:b/>
                <w:bCs/>
                <w:color w:val="000000"/>
                <w:szCs w:val="22"/>
              </w:rPr>
              <w:t xml:space="preserve">Viv] </w:t>
            </w:r>
            <w:r>
              <w:rPr>
                <w:rFonts w:cs="Calibri"/>
                <w:color w:val="000000"/>
                <w:szCs w:val="22"/>
              </w:rPr>
              <w:t>are very sensitive to this constant at 90% CI after 2015.</w:t>
            </w:r>
          </w:p>
          <w:p w14:paraId="56888514" w14:textId="77777777" w:rsidR="001C308A" w:rsidRDefault="001C308A" w:rsidP="001C308A">
            <w:pPr>
              <w:spacing w:after="120"/>
              <w:cnfStyle w:val="000000100000" w:firstRow="0" w:lastRow="0" w:firstColumn="0" w:lastColumn="0" w:oddVBand="0" w:evenVBand="0" w:oddHBand="1" w:evenHBand="0" w:firstRowFirstColumn="0" w:firstRowLastColumn="0" w:lastRowFirstColumn="0" w:lastRowLastColumn="0"/>
              <w:rPr>
                <w:rFonts w:cs="Calibri"/>
                <w:color w:val="000000"/>
                <w:szCs w:val="22"/>
              </w:rPr>
            </w:pPr>
            <w:r>
              <w:rPr>
                <w:rFonts w:cs="Calibri"/>
                <w:b/>
                <w:bCs/>
                <w:color w:val="000000"/>
                <w:szCs w:val="22"/>
              </w:rPr>
              <w:br/>
              <w:t xml:space="preserve">Total overdose Rx, Total overdose heroin, Overdose death Rx OUD with H, and Tx intake capacity </w:t>
            </w:r>
            <w:proofErr w:type="gramStart"/>
            <w:r>
              <w:rPr>
                <w:rFonts w:cs="Calibri"/>
                <w:b/>
                <w:bCs/>
                <w:color w:val="000000"/>
                <w:szCs w:val="22"/>
              </w:rPr>
              <w:t>utilization[</w:t>
            </w:r>
            <w:proofErr w:type="gramEnd"/>
            <w:r>
              <w:rPr>
                <w:rFonts w:cs="Calibri"/>
                <w:b/>
                <w:bCs/>
                <w:color w:val="000000"/>
                <w:szCs w:val="22"/>
              </w:rPr>
              <w:t xml:space="preserve">MMT] </w:t>
            </w:r>
            <w:r>
              <w:rPr>
                <w:rFonts w:cs="Calibri"/>
                <w:color w:val="000000"/>
                <w:szCs w:val="22"/>
              </w:rPr>
              <w:t>are sensitive to this constant at 90% CI starting after 2002 to the end of simulation time (2030).</w:t>
            </w:r>
          </w:p>
          <w:p w14:paraId="649E0E23" w14:textId="24DCAD05" w:rsidR="007A4969" w:rsidRPr="005A1822" w:rsidRDefault="001C308A" w:rsidP="007A4969">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cs="Calibri"/>
                <w:b/>
                <w:bCs/>
                <w:color w:val="000000"/>
                <w:szCs w:val="22"/>
              </w:rPr>
              <w:br/>
              <w:t xml:space="preserve">Overdose death Rx OUD no H in </w:t>
            </w:r>
            <w:proofErr w:type="gramStart"/>
            <w:r>
              <w:rPr>
                <w:rFonts w:cs="Calibri"/>
                <w:b/>
                <w:bCs/>
                <w:color w:val="000000"/>
                <w:szCs w:val="22"/>
              </w:rPr>
              <w:t>Tx[</w:t>
            </w:r>
            <w:proofErr w:type="gramEnd"/>
            <w:r>
              <w:rPr>
                <w:rFonts w:cs="Calibri"/>
                <w:b/>
                <w:bCs/>
                <w:color w:val="000000"/>
                <w:szCs w:val="22"/>
              </w:rPr>
              <w:t xml:space="preserve">MMT] </w:t>
            </w:r>
            <w:r>
              <w:rPr>
                <w:rFonts w:cs="Calibri"/>
                <w:color w:val="000000"/>
                <w:szCs w:val="22"/>
              </w:rPr>
              <w:t>and</w:t>
            </w:r>
            <w:r>
              <w:rPr>
                <w:rFonts w:cs="Calibri"/>
                <w:b/>
                <w:bCs/>
                <w:color w:val="000000"/>
                <w:szCs w:val="22"/>
              </w:rPr>
              <w:t xml:space="preserve"> Overdose death Rx OUD no H in Tx[Bup] </w:t>
            </w:r>
            <w:r>
              <w:rPr>
                <w:rFonts w:cs="Calibri"/>
                <w:color w:val="000000"/>
                <w:szCs w:val="22"/>
              </w:rPr>
              <w:t>are both sensitive to this const</w:t>
            </w:r>
            <w:r>
              <w:rPr>
                <w:rFonts w:cs="Calibri"/>
                <w:szCs w:val="22"/>
              </w:rPr>
              <w:t>ant especially after 2009.</w:t>
            </w:r>
            <w:r w:rsidR="00824E26">
              <w:rPr>
                <w:rFonts w:cs="Calibri"/>
                <w:szCs w:val="22"/>
              </w:rPr>
              <w:t xml:space="preserve"> </w:t>
            </w:r>
            <w:r>
              <w:rPr>
                <w:rFonts w:cs="Calibri"/>
                <w:szCs w:val="22"/>
              </w:rPr>
              <w:t>MMT is more sensitive than</w:t>
            </w:r>
            <w:r>
              <w:rPr>
                <w:rFonts w:cs="Calibri"/>
                <w:color w:val="000000"/>
                <w:szCs w:val="22"/>
              </w:rPr>
              <w:t xml:space="preserve"> Bup.</w:t>
            </w:r>
            <w:r>
              <w:rPr>
                <w:rFonts w:cs="Calibri"/>
                <w:b/>
                <w:bCs/>
                <w:color w:val="000000"/>
                <w:szCs w:val="22"/>
              </w:rPr>
              <w:br/>
              <w:t xml:space="preserve">Total overdose deaths base heroin and Tx intake capacity </w:t>
            </w:r>
            <w:proofErr w:type="gramStart"/>
            <w:r>
              <w:rPr>
                <w:rFonts w:cs="Calibri"/>
                <w:b/>
                <w:bCs/>
                <w:color w:val="000000"/>
                <w:szCs w:val="22"/>
              </w:rPr>
              <w:t>utilization[</w:t>
            </w:r>
            <w:proofErr w:type="gramEnd"/>
            <w:r>
              <w:rPr>
                <w:rFonts w:cs="Calibri"/>
                <w:b/>
                <w:bCs/>
                <w:color w:val="000000"/>
                <w:szCs w:val="22"/>
              </w:rPr>
              <w:t xml:space="preserve">Viv] </w:t>
            </w:r>
            <w:r>
              <w:rPr>
                <w:rFonts w:cs="Calibri"/>
                <w:color w:val="000000"/>
                <w:szCs w:val="22"/>
              </w:rPr>
              <w:t>were not sensitive at all.</w:t>
            </w:r>
            <w:r>
              <w:rPr>
                <w:rFonts w:cs="Calibri"/>
                <w:b/>
                <w:bCs/>
                <w:color w:val="000000"/>
                <w:szCs w:val="22"/>
              </w:rPr>
              <w:br/>
              <w:t xml:space="preserve">Tx intake capacity utilization[Bup] </w:t>
            </w:r>
            <w:r>
              <w:rPr>
                <w:rFonts w:cs="Calibri"/>
                <w:color w:val="000000"/>
                <w:szCs w:val="22"/>
              </w:rPr>
              <w:t>was sensitive only between 2009 to 2018.</w:t>
            </w:r>
          </w:p>
        </w:tc>
        <w:tc>
          <w:tcPr>
            <w:tcW w:w="0" w:type="auto"/>
          </w:tcPr>
          <w:p w14:paraId="1E9138BF" w14:textId="0AE74C6C" w:rsidR="007A4969" w:rsidRPr="005A1822" w:rsidRDefault="007A4969" w:rsidP="007A4969">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szCs w:val="22"/>
              </w:rPr>
              <w:t>See ID 21 for more context on the results of sensitivity tests.</w:t>
            </w:r>
          </w:p>
        </w:tc>
        <w:tc>
          <w:tcPr>
            <w:tcW w:w="0" w:type="auto"/>
          </w:tcPr>
          <w:p w14:paraId="443ABDAB" w14:textId="466A0C76" w:rsidR="007A4969" w:rsidRPr="005A1822" w:rsidRDefault="007A4969" w:rsidP="007A4969">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szCs w:val="22"/>
              </w:rPr>
              <w:t>See ID 21</w:t>
            </w:r>
          </w:p>
        </w:tc>
      </w:tr>
    </w:tbl>
    <w:p w14:paraId="25FD2B1B" w14:textId="5B690A99" w:rsidR="00C24340" w:rsidRDefault="00C24340" w:rsidP="00D95E46">
      <w:pPr>
        <w:sectPr w:rsidR="00C24340" w:rsidSect="00504C5F">
          <w:pgSz w:w="15840" w:h="12240" w:orient="landscape" w:code="1"/>
          <w:pgMar w:top="1440" w:right="720" w:bottom="1440" w:left="720" w:header="720" w:footer="720" w:gutter="0"/>
          <w:cols w:space="720"/>
          <w:noEndnote/>
          <w:docGrid w:linePitch="326"/>
        </w:sectPr>
      </w:pPr>
    </w:p>
    <w:p w14:paraId="3210C01D" w14:textId="6AF5522F" w:rsidR="002E76C1" w:rsidRDefault="00CB32E9" w:rsidP="001B4431">
      <w:pPr>
        <w:pStyle w:val="Heading2"/>
      </w:pPr>
      <w:bookmarkStart w:id="166" w:name="_Treatment"/>
      <w:bookmarkStart w:id="167" w:name="_Ref51829272"/>
      <w:bookmarkStart w:id="168" w:name="_Toc51849699"/>
      <w:bookmarkStart w:id="169" w:name="_Toc52396456"/>
      <w:bookmarkStart w:id="170" w:name="_Toc52396021"/>
      <w:bookmarkEnd w:id="166"/>
      <w:r>
        <w:t>Treatment</w:t>
      </w:r>
      <w:bookmarkEnd w:id="167"/>
      <w:bookmarkEnd w:id="168"/>
      <w:bookmarkEnd w:id="169"/>
      <w:bookmarkEnd w:id="170"/>
    </w:p>
    <w:p w14:paraId="39A8E506" w14:textId="45BB5AD0" w:rsidR="00AB38D8" w:rsidRPr="006360A3" w:rsidRDefault="00AB38D8" w:rsidP="00AB38D8">
      <w:r>
        <w:t xml:space="preserve">The Treatment component </w:t>
      </w:r>
      <w:r w:rsidRPr="006360A3">
        <w:t xml:space="preserve">encompasses people who are in any kind of systematic treatment for opioid-related substance use disorder, whether for </w:t>
      </w:r>
      <w:r>
        <w:t>OUD or HUD.</w:t>
      </w:r>
      <w:r w:rsidRPr="00E97ECB">
        <w:rPr>
          <w:rFonts w:eastAsia="Times New Roman" w:cs="Calibri"/>
        </w:rPr>
        <w:t xml:space="preserve"> </w:t>
      </w:r>
      <w:r w:rsidR="00F32FE5">
        <w:rPr>
          <w:rFonts w:eastAsia="Times New Roman" w:cs="Calibri"/>
        </w:rPr>
        <w:t xml:space="preserve">Three types of </w:t>
      </w:r>
      <w:r w:rsidR="00BA49B1">
        <w:rPr>
          <w:rFonts w:eastAsia="Times New Roman" w:cs="Calibri"/>
        </w:rPr>
        <w:t xml:space="preserve">opioid agonist </w:t>
      </w:r>
      <w:r w:rsidR="00F32FE5">
        <w:rPr>
          <w:rFonts w:eastAsia="Times New Roman" w:cs="Calibri"/>
        </w:rPr>
        <w:t>treatment</w:t>
      </w:r>
      <w:r w:rsidR="00BA49B1">
        <w:rPr>
          <w:rFonts w:eastAsia="Times New Roman" w:cs="Calibri"/>
        </w:rPr>
        <w:t xml:space="preserve"> (i.e., OAT)</w:t>
      </w:r>
      <w:r w:rsidR="00F32FE5">
        <w:rPr>
          <w:rFonts w:eastAsia="Times New Roman" w:cs="Calibri"/>
        </w:rPr>
        <w:t xml:space="preserve"> are addressed in the model: </w:t>
      </w:r>
      <w:r w:rsidR="00491849">
        <w:rPr>
          <w:rFonts w:eastAsia="Times New Roman" w:cs="Calibri"/>
        </w:rPr>
        <w:t>Bup, MMT, and Viv.</w:t>
      </w:r>
    </w:p>
    <w:p w14:paraId="17D6DA6D" w14:textId="5C8A61FD" w:rsidR="001F2440" w:rsidRPr="00EA2B2A" w:rsidRDefault="00D42EF8" w:rsidP="005460CA">
      <w:pPr>
        <w:pStyle w:val="BodyText"/>
      </w:pPr>
      <w:r w:rsidRPr="00C36BC7">
        <w:t xml:space="preserve">The </w:t>
      </w:r>
      <w:r w:rsidR="00FA405B">
        <w:t>Validation Team</w:t>
      </w:r>
      <w:r w:rsidRPr="00C36BC7">
        <w:t xml:space="preserve"> completed test</w:t>
      </w:r>
      <w:r w:rsidR="00AE130F" w:rsidRPr="00C36BC7">
        <w:t xml:space="preserve">s in </w:t>
      </w:r>
      <w:r w:rsidR="00BB253F" w:rsidRPr="00C36BC7">
        <w:t xml:space="preserve">the Treatment component to understand if </w:t>
      </w:r>
      <w:r w:rsidR="00A875B2" w:rsidRPr="00C36BC7">
        <w:t>users engaged in treatment</w:t>
      </w:r>
      <w:r w:rsidR="00B2743E" w:rsidRPr="00C36BC7">
        <w:t xml:space="preserve"> and </w:t>
      </w:r>
      <w:r w:rsidR="00EF14C5" w:rsidRPr="00C36BC7">
        <w:t>treatment factors (e.g., capacity and duration)</w:t>
      </w:r>
      <w:r w:rsidR="00B2743E" w:rsidRPr="00C36BC7">
        <w:t xml:space="preserve"> are </w:t>
      </w:r>
      <w:r w:rsidR="00A00960" w:rsidRPr="00C36BC7">
        <w:t>reasonably represented in the model.</w:t>
      </w:r>
      <w:r w:rsidR="00824E26">
        <w:t xml:space="preserve"> </w:t>
      </w:r>
      <w:r w:rsidR="00925A88">
        <w:t xml:space="preserve">Overall, </w:t>
      </w:r>
      <w:r w:rsidR="002202FB">
        <w:t>when the Validation Team made changes to duration of treatment for each of the three possible MAT types</w:t>
      </w:r>
      <w:r w:rsidR="00D92A24">
        <w:t>,</w:t>
      </w:r>
      <w:r w:rsidR="002202FB">
        <w:t xml:space="preserve"> </w:t>
      </w:r>
      <w:r w:rsidR="00925A88">
        <w:t xml:space="preserve">the model produced </w:t>
      </w:r>
      <w:r w:rsidR="004A5BC8">
        <w:t>expected</w:t>
      </w:r>
      <w:r w:rsidR="00295E63">
        <w:t xml:space="preserve"> results</w:t>
      </w:r>
      <w:r w:rsidR="00534E93">
        <w:t>.</w:t>
      </w:r>
      <w:r w:rsidR="00824E26">
        <w:t xml:space="preserve"> </w:t>
      </w:r>
      <w:r w:rsidR="00881E02">
        <w:t xml:space="preserve">More information about the successful tests can be found in </w:t>
      </w:r>
      <w:r w:rsidR="00647019" w:rsidRPr="00EA2B2A">
        <w:fldChar w:fldCharType="begin"/>
      </w:r>
      <w:r w:rsidR="00647019" w:rsidRPr="00EA2B2A">
        <w:instrText xml:space="preserve"> REF _Ref51871347 \h </w:instrText>
      </w:r>
      <w:r w:rsidR="00647019" w:rsidRPr="00EA2B2A">
        <w:fldChar w:fldCharType="separate"/>
      </w:r>
      <w:r w:rsidR="00583253" w:rsidRPr="00EA2B2A">
        <w:t xml:space="preserve">Table </w:t>
      </w:r>
      <w:r w:rsidR="00583253" w:rsidRPr="00EA2B2A">
        <w:rPr>
          <w:noProof/>
        </w:rPr>
        <w:t>5</w:t>
      </w:r>
      <w:r w:rsidR="00583253" w:rsidRPr="00EA2B2A">
        <w:noBreakHyphen/>
      </w:r>
      <w:r w:rsidR="00583253" w:rsidRPr="00EA2B2A">
        <w:rPr>
          <w:noProof/>
        </w:rPr>
        <w:t>16</w:t>
      </w:r>
      <w:r w:rsidR="00647019" w:rsidRPr="00EA2B2A">
        <w:fldChar w:fldCharType="end"/>
      </w:r>
      <w:r w:rsidR="00647019" w:rsidRPr="00EA2B2A">
        <w:t xml:space="preserve">. </w:t>
      </w:r>
    </w:p>
    <w:p w14:paraId="026FE90E" w14:textId="475FE457" w:rsidR="00E2417F" w:rsidRPr="00EA2B2A" w:rsidRDefault="00EE30A5" w:rsidP="001F3CB1">
      <w:pPr>
        <w:pStyle w:val="BodyText"/>
        <w:rPr>
          <w:rFonts w:asciiTheme="minorHAnsi" w:hAnsiTheme="minorHAnsi" w:cstheme="minorBidi"/>
        </w:rPr>
      </w:pPr>
      <w:r w:rsidRPr="00EA2B2A">
        <w:t>The</w:t>
      </w:r>
      <w:r w:rsidR="000405F6" w:rsidRPr="00EA2B2A">
        <w:t xml:space="preserve"> major</w:t>
      </w:r>
      <w:r w:rsidRPr="00EA2B2A">
        <w:t xml:space="preserve"> structural findings in this section </w:t>
      </w:r>
      <w:r w:rsidR="005D1767" w:rsidRPr="00EA2B2A">
        <w:t xml:space="preserve">are related to the representation of </w:t>
      </w:r>
      <w:r w:rsidR="00293CBC">
        <w:t>f</w:t>
      </w:r>
      <w:r w:rsidR="005D1767" w:rsidRPr="00EA2B2A">
        <w:t>entanyl and Bup capacity in the model.</w:t>
      </w:r>
    </w:p>
    <w:p w14:paraId="453E982B" w14:textId="065A1E78" w:rsidR="00E2417F" w:rsidRPr="00EA2B2A" w:rsidRDefault="00E2417F" w:rsidP="00E2417F">
      <w:pPr>
        <w:rPr>
          <w:rFonts w:asciiTheme="minorHAnsi" w:hAnsiTheme="minorHAnsi" w:cstheme="minorBidi"/>
        </w:rPr>
      </w:pPr>
      <w:r w:rsidRPr="00EA2B2A">
        <w:t xml:space="preserve">The variable </w:t>
      </w:r>
      <w:r w:rsidRPr="00EA2B2A">
        <w:rPr>
          <w:b/>
        </w:rPr>
        <w:t xml:space="preserve">Switch for </w:t>
      </w:r>
      <w:r w:rsidR="00DF3F26">
        <w:rPr>
          <w:b/>
        </w:rPr>
        <w:t>f</w:t>
      </w:r>
      <w:r w:rsidRPr="00EA2B2A">
        <w:rPr>
          <w:b/>
        </w:rPr>
        <w:t xml:space="preserve">entanyl </w:t>
      </w:r>
      <w:r w:rsidR="002202FB">
        <w:rPr>
          <w:b/>
        </w:rPr>
        <w:t>s</w:t>
      </w:r>
      <w:r w:rsidRPr="00EA2B2A">
        <w:rPr>
          <w:b/>
        </w:rPr>
        <w:t>hift</w:t>
      </w:r>
      <w:r w:rsidRPr="00EA2B2A">
        <w:t xml:space="preserve">, part of the model controls, is used correctly as a switch in the equation for </w:t>
      </w:r>
      <w:r w:rsidRPr="00EA2B2A">
        <w:rPr>
          <w:b/>
        </w:rPr>
        <w:t>Fentanyl penetration H supply</w:t>
      </w:r>
      <w:r w:rsidRPr="00EA2B2A">
        <w:t>.</w:t>
      </w:r>
      <w:r w:rsidR="00824E26" w:rsidRPr="00EA2B2A">
        <w:t xml:space="preserve"> </w:t>
      </w:r>
      <w:r w:rsidRPr="00EA2B2A">
        <w:t xml:space="preserve">However, its use in the equations for </w:t>
      </w:r>
      <w:r w:rsidRPr="00EA2B2A">
        <w:rPr>
          <w:b/>
        </w:rPr>
        <w:t>Excess OD deaths synth H user estimated</w:t>
      </w:r>
      <w:r w:rsidRPr="00EA2B2A">
        <w:t xml:space="preserve"> and for </w:t>
      </w:r>
      <w:r w:rsidRPr="00EA2B2A">
        <w:rPr>
          <w:b/>
        </w:rPr>
        <w:t>OD deaths synth H user baseline estimated</w:t>
      </w:r>
      <w:r w:rsidRPr="00EA2B2A">
        <w:t xml:space="preserve"> is questionable.</w:t>
      </w:r>
      <w:r w:rsidR="00824E26" w:rsidRPr="00EA2B2A">
        <w:t xml:space="preserve"> </w:t>
      </w:r>
      <w:r w:rsidRPr="00EA2B2A">
        <w:t xml:space="preserve">In these latter two equations, </w:t>
      </w:r>
      <w:r w:rsidRPr="00EA2B2A">
        <w:rPr>
          <w:b/>
        </w:rPr>
        <w:t xml:space="preserve">Switch for </w:t>
      </w:r>
      <w:r w:rsidR="00DF3F26">
        <w:rPr>
          <w:b/>
        </w:rPr>
        <w:t>f</w:t>
      </w:r>
      <w:r w:rsidRPr="00EA2B2A">
        <w:rPr>
          <w:b/>
        </w:rPr>
        <w:t xml:space="preserve">entanyl </w:t>
      </w:r>
      <w:r w:rsidR="002202FB">
        <w:rPr>
          <w:b/>
        </w:rPr>
        <w:t>s</w:t>
      </w:r>
      <w:r w:rsidRPr="00EA2B2A">
        <w:rPr>
          <w:b/>
        </w:rPr>
        <w:t xml:space="preserve">hift </w:t>
      </w:r>
      <w:r w:rsidRPr="00EA2B2A">
        <w:t xml:space="preserve">is used to specify the amount of time of </w:t>
      </w:r>
      <w:r w:rsidR="00913A6E">
        <w:t>(</w:t>
      </w:r>
      <w:r w:rsidRPr="00EA2B2A">
        <w:t>i.e., the value of</w:t>
      </w:r>
      <w:r w:rsidR="00913A6E">
        <w:t>)</w:t>
      </w:r>
      <w:r w:rsidRPr="00EA2B2A">
        <w:t xml:space="preserve"> the fentanyl shift.</w:t>
      </w:r>
      <w:r w:rsidR="00824E26" w:rsidRPr="00EA2B2A">
        <w:t xml:space="preserve"> </w:t>
      </w:r>
      <w:r w:rsidRPr="00EA2B2A">
        <w:t xml:space="preserve">While this shortcut has practically no mathematical consequence when the value is 1 or 0, it is stylistically </w:t>
      </w:r>
      <w:r w:rsidR="00C75ACC" w:rsidRPr="00EA2B2A">
        <w:t>weak,</w:t>
      </w:r>
      <w:r w:rsidRPr="00EA2B2A">
        <w:t xml:space="preserve"> and it introduces dimensional inconstancy in the latter two equations (where a dimensionless constant is used to represent years).</w:t>
      </w:r>
      <w:r w:rsidR="00824E26" w:rsidRPr="00EA2B2A">
        <w:t xml:space="preserve"> </w:t>
      </w:r>
      <w:r w:rsidRPr="00EA2B2A">
        <w:t xml:space="preserve">We suggest </w:t>
      </w:r>
      <w:r w:rsidR="00CF129F" w:rsidRPr="00EA2B2A">
        <w:t>adding</w:t>
      </w:r>
      <w:r w:rsidRPr="00EA2B2A">
        <w:t xml:space="preserve"> a new constant for </w:t>
      </w:r>
      <w:r w:rsidRPr="00EA2B2A">
        <w:rPr>
          <w:b/>
        </w:rPr>
        <w:t xml:space="preserve">Length of </w:t>
      </w:r>
      <w:r w:rsidR="00293CBC">
        <w:rPr>
          <w:b/>
        </w:rPr>
        <w:t>f</w:t>
      </w:r>
      <w:r w:rsidRPr="00EA2B2A">
        <w:rPr>
          <w:b/>
        </w:rPr>
        <w:t xml:space="preserve">entanyl </w:t>
      </w:r>
      <w:r w:rsidR="00C66A87">
        <w:rPr>
          <w:b/>
        </w:rPr>
        <w:t>s</w:t>
      </w:r>
      <w:r w:rsidRPr="00EA2B2A">
        <w:rPr>
          <w:b/>
        </w:rPr>
        <w:t>hift</w:t>
      </w:r>
      <w:r w:rsidRPr="00EA2B2A">
        <w:t xml:space="preserve">, or </w:t>
      </w:r>
      <w:r w:rsidR="003D3A57">
        <w:t>another</w:t>
      </w:r>
      <w:r w:rsidRPr="00EA2B2A">
        <w:t xml:space="preserve"> name of their choosing, and us</w:t>
      </w:r>
      <w:r w:rsidR="00C66A87">
        <w:t>ing</w:t>
      </w:r>
      <w:r w:rsidRPr="00EA2B2A">
        <w:t xml:space="preserve"> it in the equations for </w:t>
      </w:r>
      <w:r w:rsidRPr="00EA2B2A">
        <w:rPr>
          <w:b/>
        </w:rPr>
        <w:t>Excess OD deaths synth H user estimated</w:t>
      </w:r>
      <w:r w:rsidRPr="00EA2B2A">
        <w:t xml:space="preserve"> and for </w:t>
      </w:r>
      <w:r w:rsidRPr="00EA2B2A">
        <w:rPr>
          <w:b/>
        </w:rPr>
        <w:t>OD deaths synth H user baseline estimated</w:t>
      </w:r>
      <w:r w:rsidR="00CF129F" w:rsidRPr="00EA2B2A">
        <w:rPr>
          <w:b/>
        </w:rPr>
        <w:t xml:space="preserve"> </w:t>
      </w:r>
      <w:r w:rsidR="00CF129F" w:rsidRPr="00EA2B2A">
        <w:rPr>
          <w:bCs/>
        </w:rPr>
        <w:t xml:space="preserve">(ID </w:t>
      </w:r>
      <w:r w:rsidR="00724E96" w:rsidRPr="00EA2B2A">
        <w:rPr>
          <w:bCs/>
        </w:rPr>
        <w:t>36</w:t>
      </w:r>
      <w:r w:rsidR="00CF129F" w:rsidRPr="00EA2B2A">
        <w:rPr>
          <w:bCs/>
        </w:rPr>
        <w:t xml:space="preserve">, </w:t>
      </w:r>
      <w:r w:rsidR="00AF0A3A">
        <w:rPr>
          <w:bCs/>
        </w:rPr>
        <w:fldChar w:fldCharType="begin"/>
      </w:r>
      <w:r w:rsidR="00AF0A3A">
        <w:rPr>
          <w:bCs/>
        </w:rPr>
        <w:instrText xml:space="preserve"> REF _Ref52012506 \h </w:instrText>
      </w:r>
      <w:r w:rsidR="00AF0A3A">
        <w:rPr>
          <w:bCs/>
        </w:rPr>
      </w:r>
      <w:r w:rsidR="00AF0A3A">
        <w:rPr>
          <w:bCs/>
        </w:rPr>
        <w:fldChar w:fldCharType="separate"/>
      </w:r>
      <w:r w:rsidR="00AF0A3A" w:rsidRPr="0077670F">
        <w:t xml:space="preserve">Table </w:t>
      </w:r>
      <w:r w:rsidR="00AF0A3A">
        <w:rPr>
          <w:noProof/>
        </w:rPr>
        <w:t>5</w:t>
      </w:r>
      <w:r w:rsidR="00AF0A3A">
        <w:noBreakHyphen/>
      </w:r>
      <w:r w:rsidR="00AF0A3A">
        <w:rPr>
          <w:noProof/>
        </w:rPr>
        <w:t>17</w:t>
      </w:r>
      <w:r w:rsidR="00AF0A3A">
        <w:rPr>
          <w:bCs/>
        </w:rPr>
        <w:fldChar w:fldCharType="end"/>
      </w:r>
      <w:r w:rsidR="00CF129F" w:rsidRPr="00EA2B2A">
        <w:rPr>
          <w:bCs/>
        </w:rPr>
        <w:t>)</w:t>
      </w:r>
      <w:r w:rsidRPr="00EA2B2A">
        <w:rPr>
          <w:bCs/>
        </w:rPr>
        <w:t>.</w:t>
      </w:r>
    </w:p>
    <w:p w14:paraId="0D607647" w14:textId="69BC3E39" w:rsidR="00E2417F" w:rsidRPr="00EA2B2A" w:rsidRDefault="00E2417F" w:rsidP="00E2417F">
      <w:r w:rsidRPr="00EA2B2A">
        <w:t xml:space="preserve">In examining equations, we note that </w:t>
      </w:r>
      <w:r w:rsidRPr="00EA2B2A">
        <w:rPr>
          <w:b/>
        </w:rPr>
        <w:t>Bup capacity effective</w:t>
      </w:r>
      <w:r w:rsidRPr="00EA2B2A">
        <w:t xml:space="preserve"> is modeled as a material delay (using DELAY1).</w:t>
      </w:r>
      <w:r w:rsidR="00824E26" w:rsidRPr="00EA2B2A">
        <w:t xml:space="preserve"> </w:t>
      </w:r>
      <w:r w:rsidRPr="00EA2B2A">
        <w:t xml:space="preserve">The phenomenon modeled with this delay is that it takes time, as described in the comments for </w:t>
      </w:r>
      <w:r w:rsidRPr="00EA2B2A">
        <w:rPr>
          <w:b/>
        </w:rPr>
        <w:t>Bup capacity startup delay,</w:t>
      </w:r>
      <w:r w:rsidRPr="00EA2B2A">
        <w:t xml:space="preserve"> for “newly waivered providers to effectively 'activate' their capacity by building a practice with clients, administrative support, etc.”</w:t>
      </w:r>
      <w:r w:rsidR="00824E26" w:rsidRPr="00EA2B2A">
        <w:t xml:space="preserve"> </w:t>
      </w:r>
      <w:r w:rsidRPr="00EA2B2A">
        <w:t>We expect that this ramping up of capacity would behave as an effective capacity value moving towards a theoretical capacity value as providers close the gap between what they are currently doing and what they are waivered to do.</w:t>
      </w:r>
      <w:r w:rsidR="00824E26" w:rsidRPr="00EA2B2A">
        <w:t xml:space="preserve"> </w:t>
      </w:r>
      <w:r w:rsidRPr="00EA2B2A">
        <w:t>This process would exhibit a goal-seeking pattern of behavior, with the goal to bring effective capacity up to theoretical capacity.</w:t>
      </w:r>
    </w:p>
    <w:p w14:paraId="48A62E4D" w14:textId="4ECC6C14" w:rsidR="00E2417F" w:rsidRPr="00EA2B2A" w:rsidRDefault="00E2417F" w:rsidP="00E2417F">
      <w:r w:rsidRPr="00EA2B2A">
        <w:t>We question the choice of delay type for this formulation.</w:t>
      </w:r>
      <w:r w:rsidR="00824E26" w:rsidRPr="00EA2B2A">
        <w:t xml:space="preserve"> </w:t>
      </w:r>
      <w:r w:rsidRPr="00EA2B2A">
        <w:t>There are two types of delays</w:t>
      </w:r>
      <w:r w:rsidR="00D41E4F">
        <w:t>,</w:t>
      </w:r>
      <w:r w:rsidRPr="00EA2B2A">
        <w:t xml:space="preserve"> known in system dynamics as material delays and information delays.</w:t>
      </w:r>
      <w:r w:rsidR="00824E26" w:rsidRPr="00EA2B2A">
        <w:t xml:space="preserve"> </w:t>
      </w:r>
      <w:r w:rsidRPr="00EA2B2A">
        <w:t xml:space="preserve">The current model uses a material delay for </w:t>
      </w:r>
      <w:r w:rsidRPr="00EA2B2A">
        <w:rPr>
          <w:b/>
        </w:rPr>
        <w:t>Bup capacity effective.</w:t>
      </w:r>
      <w:r w:rsidR="00824E26" w:rsidRPr="00EA2B2A">
        <w:t xml:space="preserve"> </w:t>
      </w:r>
      <w:r w:rsidRPr="00EA2B2A">
        <w:t>A material delay (which is a stock) accumulates what flows in and generates an outflow as a fraction per unit time of what is in the stock.</w:t>
      </w:r>
      <w:r w:rsidR="00824E26" w:rsidRPr="00EA2B2A">
        <w:t xml:space="preserve"> </w:t>
      </w:r>
      <w:r w:rsidRPr="00EA2B2A">
        <w:t>What goes in eventually comes out.</w:t>
      </w:r>
      <w:r w:rsidR="00824E26" w:rsidRPr="00EA2B2A">
        <w:t xml:space="preserve"> </w:t>
      </w:r>
      <w:r w:rsidRPr="00EA2B2A">
        <w:t xml:space="preserve">With this formulation, </w:t>
      </w:r>
      <w:r w:rsidRPr="00EA2B2A">
        <w:rPr>
          <w:b/>
        </w:rPr>
        <w:t xml:space="preserve">Bup capacity effective </w:t>
      </w:r>
      <w:r w:rsidRPr="00EA2B2A">
        <w:t>is the outflow (not a stock).</w:t>
      </w:r>
      <w:r w:rsidR="00824E26" w:rsidRPr="00EA2B2A">
        <w:t xml:space="preserve"> </w:t>
      </w:r>
      <w:r w:rsidRPr="00EA2B2A">
        <w:t xml:space="preserve">Conversely, an information delay is constructed as a stock for the current value (e.g., </w:t>
      </w:r>
      <w:r w:rsidRPr="00EA2B2A">
        <w:rPr>
          <w:b/>
        </w:rPr>
        <w:t>Bup capacity effective</w:t>
      </w:r>
      <w:r w:rsidRPr="00EA2B2A">
        <w:t>) with an inflow that closes the gap between the current value and the target value (</w:t>
      </w:r>
      <w:r w:rsidRPr="00EA2B2A">
        <w:rPr>
          <w:b/>
        </w:rPr>
        <w:t>e.g., Bup total theoretical capacity</w:t>
      </w:r>
      <w:r w:rsidRPr="00EA2B2A">
        <w:t>).</w:t>
      </w:r>
      <w:r w:rsidR="007F555A" w:rsidRPr="00EA2B2A">
        <w:t xml:space="preserve"> </w:t>
      </w:r>
      <w:r w:rsidRPr="00EA2B2A">
        <w:t>We believe typical system dynamics modeling practice is to model an adjustment process for ramping up of capacity using an information delay.</w:t>
      </w:r>
    </w:p>
    <w:p w14:paraId="2A4B15C4" w14:textId="43AC98CD" w:rsidR="00E2417F" w:rsidRPr="00EA2B2A" w:rsidRDefault="00E2417F" w:rsidP="00E2417F">
      <w:r w:rsidRPr="00EA2B2A">
        <w:t>The behaviors of material delays and information delays differ in one important way.</w:t>
      </w:r>
      <w:r w:rsidR="00824E26" w:rsidRPr="00EA2B2A">
        <w:t xml:space="preserve"> </w:t>
      </w:r>
      <w:r w:rsidRPr="00EA2B2A">
        <w:t>Material delays are said to conserve the flows: what flows in from the inflows exits through an outflow or remains in the stock, so there is a “conservation” of the cumulative quantity of the inflow.</w:t>
      </w:r>
      <w:r w:rsidR="00824E26" w:rsidRPr="00EA2B2A">
        <w:t xml:space="preserve"> </w:t>
      </w:r>
      <w:r w:rsidRPr="00EA2B2A">
        <w:t>An information delay does not conserve flows; rather, new information overwrites old information.</w:t>
      </w:r>
      <w:r w:rsidR="00824E26" w:rsidRPr="00EA2B2A">
        <w:t xml:space="preserve"> </w:t>
      </w:r>
      <w:r w:rsidRPr="00EA2B2A">
        <w:t>To understand the difference, the standard test is to introduce a change in the value of the delay time.</w:t>
      </w:r>
      <w:r w:rsidR="00824E26" w:rsidRPr="00EA2B2A">
        <w:t xml:space="preserve"> </w:t>
      </w:r>
      <w:r w:rsidRPr="00EA2B2A">
        <w:t>A decrease in the delay time for a material delay causes a (temporary) increase in the outflow (</w:t>
      </w:r>
      <w:proofErr w:type="spellStart"/>
      <w:r w:rsidR="008F70C7" w:rsidRPr="00EA2B2A">
        <w:t>i</w:t>
      </w:r>
      <w:proofErr w:type="spellEnd"/>
      <w:r w:rsidR="008F70C7" w:rsidRPr="00EA2B2A">
        <w:t xml:space="preserve">. </w:t>
      </w:r>
      <w:r w:rsidRPr="00EA2B2A">
        <w:t xml:space="preserve">e., </w:t>
      </w:r>
      <w:r w:rsidRPr="00EA2B2A">
        <w:rPr>
          <w:b/>
        </w:rPr>
        <w:t xml:space="preserve">Bup capacity effective), </w:t>
      </w:r>
      <w:r w:rsidRPr="00EA2B2A">
        <w:t>because the “material” in the stock flows out faster.</w:t>
      </w:r>
      <w:r w:rsidR="00824E26" w:rsidRPr="00EA2B2A">
        <w:t xml:space="preserve"> </w:t>
      </w:r>
      <w:r w:rsidRPr="00EA2B2A">
        <w:t xml:space="preserve">See </w:t>
      </w:r>
      <w:r w:rsidR="00B1628F">
        <w:t>A</w:t>
      </w:r>
      <w:r w:rsidRPr="00EA2B2A">
        <w:t xml:space="preserve">ppendix </w:t>
      </w:r>
      <w:hyperlink w:anchor="_Buprenorphine_Treatment_(Bup)" w:history="1">
        <w:r w:rsidR="00B1628F" w:rsidRPr="00B1628F">
          <w:rPr>
            <w:rStyle w:val="Hyperlink"/>
          </w:rPr>
          <w:t>Section 8.2</w:t>
        </w:r>
      </w:hyperlink>
      <w:r w:rsidR="00B6369C" w:rsidRPr="00EA2B2A">
        <w:t xml:space="preserve"> </w:t>
      </w:r>
      <w:r w:rsidRPr="00EA2B2A">
        <w:t xml:space="preserve">for the </w:t>
      </w:r>
      <w:r w:rsidR="00441639" w:rsidRPr="00EA2B2A">
        <w:t>associated graph</w:t>
      </w:r>
      <w:r w:rsidRPr="00EA2B2A">
        <w:t>.</w:t>
      </w:r>
      <w:r w:rsidR="00824E26" w:rsidRPr="00EA2B2A">
        <w:t xml:space="preserve"> </w:t>
      </w:r>
      <w:r w:rsidRPr="00EA2B2A">
        <w:t>We do not believe such behavior is consistent with expected behavior in the real-world system.</w:t>
      </w:r>
      <w:r w:rsidR="00824E26" w:rsidRPr="00EA2B2A">
        <w:t xml:space="preserve"> </w:t>
      </w:r>
      <w:r w:rsidRPr="00EA2B2A">
        <w:t>There is no such burst of extra capacity when this test is performed with an information delay (SMOOTH</w:t>
      </w:r>
      <w:r w:rsidR="003036F7">
        <w:t>)</w:t>
      </w:r>
      <w:r w:rsidRPr="00EA2B2A">
        <w:t>.</w:t>
      </w:r>
    </w:p>
    <w:p w14:paraId="6440FCBF" w14:textId="493C5AD2" w:rsidR="00E2417F" w:rsidRPr="00EA2B2A" w:rsidRDefault="00E2417F" w:rsidP="00993CBE">
      <w:r w:rsidRPr="00EA2B2A">
        <w:t xml:space="preserve">We </w:t>
      </w:r>
      <w:r w:rsidR="00FB5219" w:rsidRPr="00EA2B2A">
        <w:t>recommend</w:t>
      </w:r>
      <w:r w:rsidRPr="00EA2B2A">
        <w:t xml:space="preserve"> the </w:t>
      </w:r>
      <w:r w:rsidR="00535924" w:rsidRPr="00EA2B2A">
        <w:t>Grant Team</w:t>
      </w:r>
      <w:r w:rsidRPr="00EA2B2A">
        <w:t xml:space="preserve"> either justify the choice of a material delay or change the formulation to an information delay, for example using the SMOOTH function.</w:t>
      </w:r>
      <w:r w:rsidR="008D1731" w:rsidRPr="00EA2B2A">
        <w:t xml:space="preserve"> </w:t>
      </w:r>
      <w:r w:rsidR="00262E7A" w:rsidRPr="00EA2B2A">
        <w:fldChar w:fldCharType="begin"/>
      </w:r>
      <w:r w:rsidR="00262E7A" w:rsidRPr="00EA2B2A">
        <w:instrText xml:space="preserve"> REF _Ref52012506 \h </w:instrText>
      </w:r>
      <w:r w:rsidR="00262E7A" w:rsidRPr="00EA2B2A">
        <w:fldChar w:fldCharType="separate"/>
      </w:r>
      <w:r w:rsidR="00262E7A" w:rsidRPr="00EA2B2A">
        <w:t xml:space="preserve">Table </w:t>
      </w:r>
      <w:r w:rsidR="00262E7A" w:rsidRPr="00EA2B2A">
        <w:rPr>
          <w:noProof/>
        </w:rPr>
        <w:t>5</w:t>
      </w:r>
      <w:r w:rsidR="00262E7A" w:rsidRPr="00EA2B2A">
        <w:noBreakHyphen/>
      </w:r>
      <w:r w:rsidR="00262E7A" w:rsidRPr="00EA2B2A">
        <w:rPr>
          <w:noProof/>
        </w:rPr>
        <w:t>17</w:t>
      </w:r>
      <w:r w:rsidR="00262E7A" w:rsidRPr="00EA2B2A">
        <w:fldChar w:fldCharType="end"/>
      </w:r>
      <w:r w:rsidR="00BE2C2D" w:rsidRPr="00EA2B2A">
        <w:t xml:space="preserve"> is a summary of the Treatment structural findings</w:t>
      </w:r>
      <w:r w:rsidR="008D1731" w:rsidRPr="00EA2B2A">
        <w:t>.</w:t>
      </w:r>
    </w:p>
    <w:p w14:paraId="269AA2E2" w14:textId="0C3B2736" w:rsidR="00F654EC" w:rsidRPr="005460CA" w:rsidRDefault="0081755D" w:rsidP="005460CA">
      <w:pPr>
        <w:pStyle w:val="BodyText"/>
      </w:pPr>
      <w:r w:rsidRPr="00EA2B2A">
        <w:t xml:space="preserve">The </w:t>
      </w:r>
      <w:r w:rsidR="00D53AE5" w:rsidRPr="00EA2B2A">
        <w:t>tests related to user behavior in Treatment</w:t>
      </w:r>
      <w:r w:rsidR="00C47174" w:rsidRPr="00EA2B2A">
        <w:t xml:space="preserve"> </w:t>
      </w:r>
      <w:r w:rsidR="00A46A0C" w:rsidRPr="00EA2B2A">
        <w:t xml:space="preserve">identified </w:t>
      </w:r>
      <w:r w:rsidR="00430E48" w:rsidRPr="00EA2B2A">
        <w:t xml:space="preserve">some potential areas that would benefit from further investigation from the </w:t>
      </w:r>
      <w:r w:rsidR="00535924" w:rsidRPr="00EA2B2A">
        <w:t>Grant Team</w:t>
      </w:r>
      <w:r w:rsidR="00430E48" w:rsidRPr="00EA2B2A">
        <w:t>.</w:t>
      </w:r>
      <w:r w:rsidR="00824E26" w:rsidRPr="00EA2B2A">
        <w:t xml:space="preserve"> </w:t>
      </w:r>
      <w:r w:rsidR="004F4B15" w:rsidRPr="00EA2B2A">
        <w:t>For example</w:t>
      </w:r>
      <w:r w:rsidR="003108A2" w:rsidRPr="00EA2B2A">
        <w:t xml:space="preserve">, the team found </w:t>
      </w:r>
      <w:r w:rsidR="00F654EC" w:rsidRPr="00EA2B2A">
        <w:t>t</w:t>
      </w:r>
      <w:r w:rsidR="00F654EC" w:rsidRPr="006D418B">
        <w:t xml:space="preserve">hat </w:t>
      </w:r>
      <w:r w:rsidR="00D454B6" w:rsidRPr="006D418B">
        <w:rPr>
          <w:rFonts w:cs="Calibri"/>
          <w:b/>
          <w:bCs/>
          <w:szCs w:val="22"/>
        </w:rPr>
        <w:t>Overdose death Rx OUD no H in Tx</w:t>
      </w:r>
      <w:r w:rsidR="00D454B6" w:rsidRPr="006D418B">
        <w:rPr>
          <w:rFonts w:cs="Calibri"/>
          <w:szCs w:val="22"/>
        </w:rPr>
        <w:t xml:space="preserve"> for Bup, MMT, and </w:t>
      </w:r>
      <w:r w:rsidR="00D454B6" w:rsidRPr="006D418B">
        <w:rPr>
          <w:rFonts w:cs="Calibri"/>
        </w:rPr>
        <w:t xml:space="preserve">Viv are </w:t>
      </w:r>
      <w:r w:rsidR="00D454B6" w:rsidRPr="006D418B">
        <w:rPr>
          <w:rFonts w:cs="Calibri"/>
          <w:szCs w:val="22"/>
        </w:rPr>
        <w:t xml:space="preserve">sensitive to changes in </w:t>
      </w:r>
      <w:r w:rsidR="00D454B6" w:rsidRPr="006D418B">
        <w:rPr>
          <w:rFonts w:cs="Calibri"/>
          <w:b/>
          <w:szCs w:val="22"/>
        </w:rPr>
        <w:t>Tx seeking fraction Bup</w:t>
      </w:r>
      <w:r w:rsidR="006B258E" w:rsidRPr="006D418B">
        <w:rPr>
          <w:rFonts w:cs="Calibri"/>
          <w:b/>
          <w:bCs/>
          <w:szCs w:val="22"/>
        </w:rPr>
        <w:t xml:space="preserve"> Rx OUD</w:t>
      </w:r>
      <w:r w:rsidR="006B258E" w:rsidRPr="006D418B">
        <w:rPr>
          <w:rFonts w:cs="Calibri"/>
          <w:szCs w:val="22"/>
        </w:rPr>
        <w:t xml:space="preserve"> </w:t>
      </w:r>
      <w:r w:rsidR="007E7EF5" w:rsidRPr="006D418B">
        <w:rPr>
          <w:rFonts w:cs="Calibri"/>
          <w:szCs w:val="22"/>
        </w:rPr>
        <w:t xml:space="preserve">at 90% CI </w:t>
      </w:r>
      <w:r w:rsidR="002F442D" w:rsidRPr="006D418B">
        <w:rPr>
          <w:rFonts w:cs="Calibri"/>
          <w:szCs w:val="22"/>
        </w:rPr>
        <w:t>especially</w:t>
      </w:r>
      <w:r w:rsidR="007E161F" w:rsidRPr="006D418B">
        <w:rPr>
          <w:rFonts w:cs="Calibri"/>
          <w:szCs w:val="22"/>
        </w:rPr>
        <w:t xml:space="preserve"> for MMT </w:t>
      </w:r>
      <w:r w:rsidR="006B258E" w:rsidRPr="006D418B">
        <w:rPr>
          <w:rFonts w:cs="Calibri"/>
          <w:szCs w:val="22"/>
        </w:rPr>
        <w:t xml:space="preserve">(see </w:t>
      </w:r>
      <w:r w:rsidR="000F6D20">
        <w:rPr>
          <w:rFonts w:cs="Calibri"/>
          <w:szCs w:val="22"/>
        </w:rPr>
        <w:fldChar w:fldCharType="begin"/>
      </w:r>
      <w:r w:rsidR="000F6D20">
        <w:rPr>
          <w:rFonts w:cs="Calibri"/>
          <w:szCs w:val="22"/>
        </w:rPr>
        <w:instrText xml:space="preserve"> REF _Ref51871565 \h </w:instrText>
      </w:r>
      <w:r w:rsidR="000F6D20">
        <w:rPr>
          <w:rFonts w:cs="Calibri"/>
          <w:szCs w:val="22"/>
        </w:rPr>
      </w:r>
      <w:r w:rsidR="000F6D20">
        <w:rPr>
          <w:rFonts w:cs="Calibri"/>
          <w:szCs w:val="22"/>
        </w:rPr>
        <w:fldChar w:fldCharType="separate"/>
      </w:r>
      <w:r w:rsidR="000F6D20">
        <w:t xml:space="preserve">Figure </w:t>
      </w:r>
      <w:r w:rsidR="000F6D20">
        <w:rPr>
          <w:noProof/>
        </w:rPr>
        <w:t>5</w:t>
      </w:r>
      <w:r w:rsidR="000F6D20">
        <w:noBreakHyphen/>
      </w:r>
      <w:r w:rsidR="000F6D20">
        <w:rPr>
          <w:noProof/>
        </w:rPr>
        <w:t>7</w:t>
      </w:r>
      <w:r w:rsidR="000F6D20">
        <w:rPr>
          <w:rFonts w:cs="Calibri"/>
          <w:szCs w:val="22"/>
        </w:rPr>
        <w:fldChar w:fldCharType="end"/>
      </w:r>
      <w:r w:rsidR="006B258E" w:rsidRPr="006D418B">
        <w:rPr>
          <w:rFonts w:cs="Calibri"/>
          <w:szCs w:val="22"/>
        </w:rPr>
        <w:t>)</w:t>
      </w:r>
      <w:r w:rsidR="007E7EF5" w:rsidRPr="006D418B">
        <w:rPr>
          <w:rFonts w:cs="Calibri"/>
          <w:szCs w:val="22"/>
        </w:rPr>
        <w:t>.</w:t>
      </w:r>
      <w:r w:rsidR="00EE7FDA" w:rsidRPr="006D418B">
        <w:rPr>
          <w:rFonts w:cs="Calibri"/>
          <w:szCs w:val="22"/>
        </w:rPr>
        <w:t xml:space="preserve"> T</w:t>
      </w:r>
      <w:r w:rsidR="00F654EC" w:rsidRPr="006D418B">
        <w:rPr>
          <w:rFonts w:cs="Calibri"/>
          <w:szCs w:val="22"/>
        </w:rPr>
        <w:t>h</w:t>
      </w:r>
      <w:r w:rsidR="00EE7FDA" w:rsidRPr="006D418B">
        <w:rPr>
          <w:rFonts w:cs="Calibri"/>
          <w:szCs w:val="22"/>
        </w:rPr>
        <w:t>is</w:t>
      </w:r>
      <w:r w:rsidR="00F654EC" w:rsidRPr="006D418B">
        <w:rPr>
          <w:rFonts w:cs="Calibri"/>
          <w:szCs w:val="22"/>
        </w:rPr>
        <w:t xml:space="preserve"> sensitivity result highlight</w:t>
      </w:r>
      <w:r w:rsidR="00EE7FDA" w:rsidRPr="006D418B">
        <w:rPr>
          <w:rFonts w:cs="Calibri"/>
          <w:szCs w:val="22"/>
        </w:rPr>
        <w:t>s</w:t>
      </w:r>
      <w:r w:rsidR="00F654EC" w:rsidRPr="006D418B">
        <w:rPr>
          <w:rFonts w:cs="Calibri"/>
          <w:szCs w:val="22"/>
        </w:rPr>
        <w:t xml:space="preserve"> the opportunities for introducing appropriate policy interventions</w:t>
      </w:r>
      <w:r w:rsidR="00493ABB" w:rsidRPr="006D418B">
        <w:rPr>
          <w:rFonts w:cs="Calibri"/>
          <w:szCs w:val="22"/>
        </w:rPr>
        <w:t xml:space="preserve"> regarding seeking </w:t>
      </w:r>
      <w:r w:rsidR="002550FF" w:rsidRPr="006D418B">
        <w:rPr>
          <w:rFonts w:cs="Calibri"/>
          <w:szCs w:val="22"/>
        </w:rPr>
        <w:t>treatment</w:t>
      </w:r>
      <w:r w:rsidR="00A95F82" w:rsidRPr="006D418B">
        <w:rPr>
          <w:rFonts w:cs="Calibri"/>
          <w:szCs w:val="22"/>
        </w:rPr>
        <w:t xml:space="preserve"> in people with </w:t>
      </w:r>
      <w:r w:rsidR="00951630">
        <w:rPr>
          <w:rFonts w:cs="Calibri"/>
          <w:szCs w:val="22"/>
        </w:rPr>
        <w:t>OUD</w:t>
      </w:r>
      <w:r w:rsidR="00920F51" w:rsidRPr="006D418B">
        <w:rPr>
          <w:rFonts w:cs="Calibri"/>
          <w:szCs w:val="22"/>
        </w:rPr>
        <w:t xml:space="preserve"> to be able to reduce </w:t>
      </w:r>
      <w:r w:rsidR="00FD43E3" w:rsidRPr="006D418B">
        <w:rPr>
          <w:rFonts w:cs="Calibri"/>
          <w:szCs w:val="22"/>
        </w:rPr>
        <w:t>overdose deaths</w:t>
      </w:r>
      <w:r w:rsidR="007A6905" w:rsidRPr="006D418B">
        <w:rPr>
          <w:rFonts w:cs="Calibri"/>
          <w:szCs w:val="22"/>
        </w:rPr>
        <w:t>. Ho</w:t>
      </w:r>
      <w:r w:rsidR="00353606" w:rsidRPr="006D418B">
        <w:rPr>
          <w:rFonts w:cs="Calibri"/>
          <w:szCs w:val="22"/>
        </w:rPr>
        <w:t>wever</w:t>
      </w:r>
      <w:r w:rsidR="00F654EC" w:rsidRPr="006D418B">
        <w:rPr>
          <w:rFonts w:cs="Calibri"/>
          <w:szCs w:val="22"/>
        </w:rPr>
        <w:t xml:space="preserve">, it is important to have an accurate estimation for such </w:t>
      </w:r>
      <w:r w:rsidR="00F654EC" w:rsidRPr="007324C8">
        <w:rPr>
          <w:rFonts w:cs="Calibri"/>
          <w:szCs w:val="22"/>
        </w:rPr>
        <w:t>constant</w:t>
      </w:r>
      <w:r w:rsidR="001F2440" w:rsidRPr="007324C8">
        <w:rPr>
          <w:rFonts w:cs="Calibri"/>
          <w:szCs w:val="22"/>
        </w:rPr>
        <w:t>s</w:t>
      </w:r>
      <w:r w:rsidR="00F654EC" w:rsidRPr="007324C8">
        <w:rPr>
          <w:rFonts w:cs="Calibri"/>
          <w:szCs w:val="22"/>
        </w:rPr>
        <w:t xml:space="preserve"> so that the future users can build trust in the model.</w:t>
      </w:r>
      <w:r w:rsidR="00A009BA" w:rsidRPr="007324C8">
        <w:rPr>
          <w:rFonts w:cs="Calibri"/>
          <w:szCs w:val="22"/>
        </w:rPr>
        <w:t xml:space="preserve"> For more </w:t>
      </w:r>
      <w:r w:rsidR="001F1CAB" w:rsidRPr="007324C8">
        <w:rPr>
          <w:rFonts w:cs="Calibri"/>
          <w:szCs w:val="22"/>
        </w:rPr>
        <w:t xml:space="preserve">details on sensitivity tests see ID </w:t>
      </w:r>
      <w:r w:rsidR="005552C0" w:rsidRPr="007324C8">
        <w:rPr>
          <w:rFonts w:cs="Calibri"/>
          <w:szCs w:val="22"/>
        </w:rPr>
        <w:t>25-28</w:t>
      </w:r>
      <w:r w:rsidR="00BA531C" w:rsidRPr="007324C8">
        <w:rPr>
          <w:rFonts w:cs="Calibri"/>
          <w:szCs w:val="22"/>
        </w:rPr>
        <w:t>.</w:t>
      </w:r>
    </w:p>
    <w:p w14:paraId="4D4161DF" w14:textId="77777777" w:rsidR="00B945A9" w:rsidRDefault="00B945A9" w:rsidP="000F6D20">
      <w:pPr>
        <w:keepNext/>
        <w:jc w:val="center"/>
      </w:pPr>
      <w:r w:rsidRPr="0088632F">
        <w:rPr>
          <w:noProof/>
        </w:rPr>
        <w:drawing>
          <wp:inline distT="0" distB="0" distL="0" distR="0" wp14:anchorId="44916B6B" wp14:editId="19D2C396">
            <wp:extent cx="3143250" cy="389572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rotWithShape="1">
                    <a:blip r:embed="rId33">
                      <a:extLst>
                        <a:ext uri="{28A0092B-C50C-407E-A947-70E740481C1C}">
                          <a14:useLocalDpi xmlns:a14="http://schemas.microsoft.com/office/drawing/2010/main" val="0"/>
                        </a:ext>
                      </a:extLst>
                    </a:blip>
                    <a:srcRect r="16779" b="16508"/>
                    <a:stretch/>
                  </pic:blipFill>
                  <pic:spPr bwMode="auto">
                    <a:xfrm>
                      <a:off x="0" y="0"/>
                      <a:ext cx="3143250" cy="3895725"/>
                    </a:xfrm>
                    <a:prstGeom prst="rect">
                      <a:avLst/>
                    </a:prstGeom>
                    <a:noFill/>
                    <a:ln>
                      <a:noFill/>
                    </a:ln>
                    <a:extLst>
                      <a:ext uri="{53640926-AAD7-44D8-BBD7-CCE9431645EC}">
                        <a14:shadowObscured xmlns:a14="http://schemas.microsoft.com/office/drawing/2010/main"/>
                      </a:ext>
                    </a:extLst>
                  </pic:spPr>
                </pic:pic>
              </a:graphicData>
            </a:graphic>
          </wp:inline>
        </w:drawing>
      </w:r>
    </w:p>
    <w:p w14:paraId="71D1F7FF" w14:textId="50752BAC" w:rsidR="002270DA" w:rsidRPr="00003909" w:rsidRDefault="006B258E" w:rsidP="00883CBF">
      <w:pPr>
        <w:pStyle w:val="Caption"/>
      </w:pPr>
      <w:bookmarkStart w:id="171" w:name="_Ref51871565"/>
      <w:bookmarkStart w:id="172" w:name="_Toc51873880"/>
      <w:bookmarkStart w:id="173" w:name="_Toc52396497"/>
      <w:bookmarkStart w:id="174" w:name="_Toc52396062"/>
      <w:r w:rsidRPr="0077670F">
        <w:t xml:space="preserve">Figure </w:t>
      </w:r>
      <w:r w:rsidR="00F7377E">
        <w:fldChar w:fldCharType="begin"/>
      </w:r>
      <w:r w:rsidR="00F7377E">
        <w:instrText xml:space="preserve"> STYLEREF 1 \s </w:instrText>
      </w:r>
      <w:r w:rsidR="00F7377E">
        <w:fldChar w:fldCharType="separate"/>
      </w:r>
      <w:r w:rsidR="000F6D20" w:rsidRPr="00003909">
        <w:rPr>
          <w:noProof/>
        </w:rPr>
        <w:t>5</w:t>
      </w:r>
      <w:r w:rsidR="00F7377E">
        <w:rPr>
          <w:noProof/>
        </w:rPr>
        <w:fldChar w:fldCharType="end"/>
      </w:r>
      <w:r w:rsidR="000F6D20" w:rsidRPr="00003909">
        <w:noBreakHyphen/>
      </w:r>
      <w:r w:rsidR="0077670F" w:rsidRPr="009317B0">
        <w:fldChar w:fldCharType="begin"/>
      </w:r>
      <w:r w:rsidR="0077670F" w:rsidRPr="00003909">
        <w:instrText xml:space="preserve"> SEQ Figure \* ARABIC \s 1 </w:instrText>
      </w:r>
      <w:r w:rsidR="0077670F" w:rsidRPr="009317B0">
        <w:fldChar w:fldCharType="separate"/>
      </w:r>
      <w:r w:rsidR="000F6D20" w:rsidRPr="00003909">
        <w:rPr>
          <w:noProof/>
        </w:rPr>
        <w:t>7</w:t>
      </w:r>
      <w:r w:rsidR="0077670F" w:rsidRPr="009317B0">
        <w:rPr>
          <w:noProof/>
        </w:rPr>
        <w:fldChar w:fldCharType="end"/>
      </w:r>
      <w:bookmarkEnd w:id="171"/>
      <w:r w:rsidR="000F6D20" w:rsidRPr="00003909">
        <w:t>:</w:t>
      </w:r>
      <w:r w:rsidRPr="00003909">
        <w:t xml:space="preserve"> Sensitivity of Tx seeking fraction Bup Rx OUD on overdose death Rx OUD no H in Tx</w:t>
      </w:r>
      <w:bookmarkEnd w:id="172"/>
      <w:bookmarkEnd w:id="173"/>
      <w:bookmarkEnd w:id="174"/>
    </w:p>
    <w:p w14:paraId="56DEEEF2" w14:textId="77777777" w:rsidR="002270DA" w:rsidRPr="007324C8" w:rsidRDefault="002270DA" w:rsidP="00AF1A73">
      <w:pPr>
        <w:rPr>
          <w:szCs w:val="22"/>
          <w:lang w:eastAsia="en-US"/>
        </w:rPr>
        <w:sectPr w:rsidR="002270DA" w:rsidRPr="007324C8" w:rsidSect="00165C0C">
          <w:pgSz w:w="12240" w:h="15840" w:code="1"/>
          <w:pgMar w:top="1440" w:right="1440" w:bottom="1440" w:left="1440" w:header="720" w:footer="720" w:gutter="0"/>
          <w:cols w:space="720"/>
          <w:noEndnote/>
          <w:docGrid w:linePitch="326"/>
        </w:sectPr>
      </w:pPr>
    </w:p>
    <w:p w14:paraId="2EEC6708" w14:textId="19463FC7" w:rsidR="002C0812" w:rsidRPr="00003909" w:rsidRDefault="002C0812" w:rsidP="00883CBF">
      <w:pPr>
        <w:pStyle w:val="Caption"/>
      </w:pPr>
      <w:bookmarkStart w:id="175" w:name="_Ref51871347"/>
      <w:bookmarkStart w:id="176" w:name="_Toc52396486"/>
      <w:bookmarkStart w:id="177" w:name="_Toc52396051"/>
      <w:r w:rsidRPr="00003909">
        <w:t xml:space="preserve">Table </w:t>
      </w:r>
      <w:r w:rsidR="00F7377E">
        <w:fldChar w:fldCharType="begin"/>
      </w:r>
      <w:r w:rsidR="00F7377E">
        <w:instrText xml:space="preserve"> STYLEREF 1 \s </w:instrText>
      </w:r>
      <w:r w:rsidR="00F7377E">
        <w:fldChar w:fldCharType="separate"/>
      </w:r>
      <w:r w:rsidR="00B56D1E">
        <w:rPr>
          <w:noProof/>
        </w:rPr>
        <w:t>5</w:t>
      </w:r>
      <w:r w:rsidR="00F7377E">
        <w:rPr>
          <w:noProof/>
        </w:rPr>
        <w:fldChar w:fldCharType="end"/>
      </w:r>
      <w:r w:rsidR="00B56D1E">
        <w:noBreakHyphen/>
      </w:r>
      <w:r w:rsidR="00F7377E">
        <w:fldChar w:fldCharType="begin"/>
      </w:r>
      <w:r w:rsidR="00F7377E">
        <w:instrText xml:space="preserve"> SEQ Table \* ARABIC \s 1 </w:instrText>
      </w:r>
      <w:r w:rsidR="00F7377E">
        <w:fldChar w:fldCharType="separate"/>
      </w:r>
      <w:r w:rsidR="00B56D1E">
        <w:rPr>
          <w:noProof/>
        </w:rPr>
        <w:t>16</w:t>
      </w:r>
      <w:r w:rsidR="00F7377E">
        <w:rPr>
          <w:noProof/>
        </w:rPr>
        <w:fldChar w:fldCharType="end"/>
      </w:r>
      <w:bookmarkEnd w:id="175"/>
      <w:r w:rsidRPr="00003909">
        <w:t>: Treatment Successes</w:t>
      </w:r>
      <w:bookmarkEnd w:id="176"/>
      <w:bookmarkEnd w:id="177"/>
    </w:p>
    <w:tbl>
      <w:tblPr>
        <w:tblStyle w:val="PlainTable1"/>
        <w:tblW w:w="0" w:type="auto"/>
        <w:tblCellMar>
          <w:left w:w="72" w:type="dxa"/>
          <w:right w:w="72" w:type="dxa"/>
        </w:tblCellMar>
        <w:tblLook w:val="04A0" w:firstRow="1" w:lastRow="0" w:firstColumn="1" w:lastColumn="0" w:noHBand="0" w:noVBand="1"/>
      </w:tblPr>
      <w:tblGrid>
        <w:gridCol w:w="369"/>
        <w:gridCol w:w="1576"/>
        <w:gridCol w:w="2088"/>
        <w:gridCol w:w="4109"/>
        <w:gridCol w:w="1834"/>
        <w:gridCol w:w="4414"/>
      </w:tblGrid>
      <w:tr w:rsidR="0020293B" w:rsidRPr="00003909" w14:paraId="1AB2D272" w14:textId="77777777" w:rsidTr="0013635F">
        <w:trPr>
          <w:cnfStyle w:val="100000000000" w:firstRow="1" w:lastRow="0" w:firstColumn="0" w:lastColumn="0" w:oddVBand="0" w:evenVBand="0" w:oddHBand="0" w:evenHBand="0" w:firstRowFirstColumn="0" w:firstRowLastColumn="0" w:lastRowFirstColumn="0" w:lastRowLastColumn="0"/>
          <w:cantSplit/>
          <w:trHeight w:val="432"/>
          <w:tblHeader/>
        </w:trPr>
        <w:tc>
          <w:tcPr>
            <w:cnfStyle w:val="001000000000" w:firstRow="0" w:lastRow="0" w:firstColumn="1" w:lastColumn="0" w:oddVBand="0" w:evenVBand="0" w:oddHBand="0" w:evenHBand="0" w:firstRowFirstColumn="0" w:firstRowLastColumn="0" w:lastRowFirstColumn="0" w:lastRowLastColumn="0"/>
            <w:tcW w:w="0" w:type="auto"/>
            <w:shd w:val="clear" w:color="auto" w:fill="5D7D95" w:themeFill="accent1"/>
            <w:vAlign w:val="center"/>
          </w:tcPr>
          <w:p w14:paraId="6DFE4FB0" w14:textId="77777777" w:rsidR="00324B3B" w:rsidRPr="00003909" w:rsidRDefault="00324B3B" w:rsidP="006D368B">
            <w:pPr>
              <w:spacing w:after="0"/>
              <w:jc w:val="center"/>
              <w:rPr>
                <w:rFonts w:eastAsia="Times New Roman" w:cs="Calibri"/>
                <w:color w:val="FFFFFF" w:themeColor="background1"/>
                <w:szCs w:val="22"/>
                <w:lang w:eastAsia="en-US"/>
              </w:rPr>
            </w:pPr>
            <w:r w:rsidRPr="00003909">
              <w:rPr>
                <w:rFonts w:eastAsia="Times New Roman" w:cs="Calibri"/>
                <w:color w:val="FFFFFF" w:themeColor="background1"/>
                <w:szCs w:val="22"/>
                <w:lang w:eastAsia="en-US"/>
              </w:rPr>
              <w:t>ID</w:t>
            </w:r>
          </w:p>
        </w:tc>
        <w:tc>
          <w:tcPr>
            <w:tcW w:w="0" w:type="auto"/>
            <w:shd w:val="clear" w:color="auto" w:fill="5D7D95" w:themeFill="accent1"/>
            <w:noWrap/>
            <w:vAlign w:val="center"/>
            <w:hideMark/>
          </w:tcPr>
          <w:p w14:paraId="504401FB" w14:textId="77777777" w:rsidR="00324B3B" w:rsidRPr="0086356B" w:rsidRDefault="00324B3B" w:rsidP="006D368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554646">
              <w:rPr>
                <w:rFonts w:eastAsia="Times New Roman" w:cs="Calibri"/>
                <w:color w:val="FFFFFF" w:themeColor="background1"/>
                <w:szCs w:val="22"/>
                <w:lang w:eastAsia="en-US"/>
              </w:rPr>
              <w:t>Validation Type</w:t>
            </w:r>
          </w:p>
        </w:tc>
        <w:tc>
          <w:tcPr>
            <w:tcW w:w="0" w:type="auto"/>
            <w:shd w:val="clear" w:color="auto" w:fill="5D7D95" w:themeFill="accent1"/>
            <w:noWrap/>
            <w:vAlign w:val="center"/>
            <w:hideMark/>
          </w:tcPr>
          <w:p w14:paraId="5C0CDB84" w14:textId="77777777" w:rsidR="00324B3B" w:rsidRPr="0077670F" w:rsidRDefault="00324B3B" w:rsidP="006D368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77670F">
              <w:rPr>
                <w:rFonts w:eastAsia="Times New Roman" w:cs="Calibri"/>
                <w:color w:val="FFFFFF" w:themeColor="background1"/>
                <w:szCs w:val="22"/>
                <w:lang w:eastAsia="en-US"/>
              </w:rPr>
              <w:t>Test Condition</w:t>
            </w:r>
          </w:p>
        </w:tc>
        <w:tc>
          <w:tcPr>
            <w:tcW w:w="0" w:type="auto"/>
            <w:shd w:val="clear" w:color="auto" w:fill="5D7D95" w:themeFill="accent1"/>
            <w:vAlign w:val="center"/>
          </w:tcPr>
          <w:p w14:paraId="744E2EEB" w14:textId="77777777" w:rsidR="00324B3B" w:rsidRPr="00003909" w:rsidRDefault="00324B3B" w:rsidP="006D368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003909">
              <w:rPr>
                <w:rFonts w:eastAsia="Times New Roman" w:cs="Calibri"/>
                <w:color w:val="FFFFFF" w:themeColor="background1"/>
                <w:szCs w:val="22"/>
                <w:lang w:eastAsia="en-US"/>
              </w:rPr>
              <w:t>Finding</w:t>
            </w:r>
          </w:p>
        </w:tc>
        <w:tc>
          <w:tcPr>
            <w:tcW w:w="0" w:type="auto"/>
            <w:shd w:val="clear" w:color="auto" w:fill="5D7D95" w:themeFill="accent1"/>
            <w:vAlign w:val="center"/>
          </w:tcPr>
          <w:p w14:paraId="766AD0A6" w14:textId="77777777" w:rsidR="00324B3B" w:rsidRPr="00003909" w:rsidRDefault="00324B3B" w:rsidP="006D368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003909">
              <w:rPr>
                <w:rFonts w:eastAsia="Times New Roman" w:cs="Calibri"/>
                <w:color w:val="FFFFFF" w:themeColor="background1"/>
                <w:szCs w:val="22"/>
                <w:lang w:eastAsia="en-US"/>
              </w:rPr>
              <w:t>Discussion of Finding</w:t>
            </w:r>
          </w:p>
        </w:tc>
        <w:tc>
          <w:tcPr>
            <w:tcW w:w="0" w:type="auto"/>
            <w:shd w:val="clear" w:color="auto" w:fill="5D7D95" w:themeFill="accent1"/>
            <w:vAlign w:val="center"/>
          </w:tcPr>
          <w:p w14:paraId="7AD36411" w14:textId="77777777" w:rsidR="00324B3B" w:rsidRPr="00003909" w:rsidRDefault="00324B3B" w:rsidP="006D368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003909">
              <w:rPr>
                <w:rFonts w:eastAsia="Times New Roman" w:cs="Calibri"/>
                <w:color w:val="FFFFFF" w:themeColor="background1"/>
                <w:szCs w:val="22"/>
                <w:lang w:eastAsia="en-US"/>
              </w:rPr>
              <w:t>Recommendation</w:t>
            </w:r>
          </w:p>
        </w:tc>
      </w:tr>
      <w:tr w:rsidR="0020293B" w:rsidRPr="00003909" w14:paraId="690E80B1" w14:textId="77777777" w:rsidTr="001363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5940130A" w14:textId="10E5E21A" w:rsidR="00324B3B" w:rsidRPr="00003909" w:rsidRDefault="00132EA6" w:rsidP="006D368B">
            <w:pPr>
              <w:spacing w:after="0"/>
              <w:jc w:val="center"/>
              <w:rPr>
                <w:rFonts w:cs="Calibri"/>
                <w:color w:val="000000"/>
                <w:szCs w:val="22"/>
              </w:rPr>
            </w:pPr>
            <w:r w:rsidRPr="009317B0">
              <w:rPr>
                <w:szCs w:val="22"/>
              </w:rPr>
              <w:t>14</w:t>
            </w:r>
          </w:p>
        </w:tc>
        <w:tc>
          <w:tcPr>
            <w:tcW w:w="0" w:type="auto"/>
          </w:tcPr>
          <w:p w14:paraId="0A27463F" w14:textId="2B2FAF80" w:rsidR="00324B3B" w:rsidRPr="00003909" w:rsidRDefault="00D40F2B" w:rsidP="006D368B">
            <w:pPr>
              <w:spacing w:after="0"/>
              <w:jc w:val="center"/>
              <w:cnfStyle w:val="000000100000" w:firstRow="0" w:lastRow="0" w:firstColumn="0" w:lastColumn="0" w:oddVBand="0" w:evenVBand="0" w:oddHBand="1" w:evenHBand="0" w:firstRowFirstColumn="0" w:firstRowLastColumn="0" w:lastRowFirstColumn="0" w:lastRowLastColumn="0"/>
              <w:rPr>
                <w:rFonts w:cs="Calibri"/>
                <w:color w:val="000000"/>
                <w:szCs w:val="22"/>
              </w:rPr>
            </w:pPr>
            <w:r w:rsidRPr="009317B0">
              <w:rPr>
                <w:szCs w:val="22"/>
              </w:rPr>
              <w:t>Behavioral</w:t>
            </w:r>
          </w:p>
        </w:tc>
        <w:tc>
          <w:tcPr>
            <w:tcW w:w="0" w:type="auto"/>
          </w:tcPr>
          <w:p w14:paraId="1FBE89AC" w14:textId="5F6C8562" w:rsidR="00324B3B" w:rsidRPr="00003909" w:rsidRDefault="00D40F2B" w:rsidP="006D368B">
            <w:pPr>
              <w:pStyle w:val="NormalWeb"/>
              <w:spacing w:before="0" w:beforeAutospacing="0" w:after="120" w:afterAutospacing="0"/>
              <w:cnfStyle w:val="000000100000" w:firstRow="0" w:lastRow="0" w:firstColumn="0" w:lastColumn="0" w:oddVBand="0" w:evenVBand="0" w:oddHBand="1" w:evenHBand="0" w:firstRowFirstColumn="0" w:firstRowLastColumn="0" w:lastRowFirstColumn="0" w:lastRowLastColumn="0"/>
              <w:rPr>
                <w:rFonts w:cs="Calibri"/>
                <w:color w:val="000000"/>
                <w:sz w:val="22"/>
                <w:szCs w:val="22"/>
              </w:rPr>
            </w:pPr>
            <w:r w:rsidRPr="00470990">
              <w:rPr>
                <w:b/>
                <w:bCs w:val="0"/>
                <w:sz w:val="22"/>
                <w:szCs w:val="22"/>
              </w:rPr>
              <w:t>Tx average duration MMT</w:t>
            </w:r>
            <w:r w:rsidRPr="00470990">
              <w:rPr>
                <w:sz w:val="22"/>
                <w:szCs w:val="22"/>
              </w:rPr>
              <w:t xml:space="preserve"> = 1.092 (+20%)</w:t>
            </w:r>
          </w:p>
        </w:tc>
        <w:tc>
          <w:tcPr>
            <w:tcW w:w="0" w:type="auto"/>
          </w:tcPr>
          <w:p w14:paraId="6BB45A75" w14:textId="6145F02B" w:rsidR="00324B3B" w:rsidRPr="00003909" w:rsidRDefault="00D40F2B" w:rsidP="006D368B">
            <w:pPr>
              <w:pStyle w:val="NormalWeb"/>
              <w:spacing w:before="0" w:beforeAutospacing="0" w:after="120" w:afterAutospacing="0"/>
              <w:cnfStyle w:val="000000100000" w:firstRow="0" w:lastRow="0" w:firstColumn="0" w:lastColumn="0" w:oddVBand="0" w:evenVBand="0" w:oddHBand="1" w:evenHBand="0" w:firstRowFirstColumn="0" w:firstRowLastColumn="0" w:lastRowFirstColumn="0" w:lastRowLastColumn="0"/>
              <w:rPr>
                <w:rFonts w:cs="Calibri"/>
                <w:color w:val="262626"/>
                <w:sz w:val="22"/>
                <w:szCs w:val="22"/>
              </w:rPr>
            </w:pPr>
            <w:r w:rsidRPr="00470990">
              <w:rPr>
                <w:sz w:val="22"/>
                <w:szCs w:val="22"/>
              </w:rPr>
              <w:t xml:space="preserve">When </w:t>
            </w:r>
            <w:r w:rsidRPr="00470990">
              <w:rPr>
                <w:b/>
                <w:bCs w:val="0"/>
                <w:sz w:val="22"/>
                <w:szCs w:val="22"/>
              </w:rPr>
              <w:t>Tx average duration MMT</w:t>
            </w:r>
            <w:r w:rsidRPr="00470990">
              <w:rPr>
                <w:sz w:val="22"/>
                <w:szCs w:val="22"/>
              </w:rPr>
              <w:t xml:space="preserve"> increased by 20%, </w:t>
            </w:r>
            <w:r w:rsidRPr="00470990">
              <w:rPr>
                <w:b/>
                <w:bCs w:val="0"/>
                <w:sz w:val="22"/>
                <w:szCs w:val="22"/>
              </w:rPr>
              <w:t>Tx exit in remission total</w:t>
            </w:r>
            <w:r w:rsidRPr="00470990">
              <w:rPr>
                <w:sz w:val="22"/>
                <w:szCs w:val="22"/>
              </w:rPr>
              <w:t xml:space="preserve"> and </w:t>
            </w:r>
            <w:r w:rsidRPr="00470990">
              <w:rPr>
                <w:b/>
                <w:bCs w:val="0"/>
                <w:sz w:val="22"/>
                <w:szCs w:val="22"/>
              </w:rPr>
              <w:t>Tx success fraction</w:t>
            </w:r>
            <w:r w:rsidRPr="00470990">
              <w:rPr>
                <w:sz w:val="22"/>
                <w:szCs w:val="22"/>
              </w:rPr>
              <w:t xml:space="preserve"> also increased over baseline.</w:t>
            </w:r>
          </w:p>
        </w:tc>
        <w:tc>
          <w:tcPr>
            <w:tcW w:w="0" w:type="auto"/>
          </w:tcPr>
          <w:p w14:paraId="00FF2595" w14:textId="462F5767" w:rsidR="00324B3B" w:rsidRPr="00470990" w:rsidRDefault="00D40F2B" w:rsidP="006D368B">
            <w:pPr>
              <w:pStyle w:val="NormalWeb"/>
              <w:spacing w:before="0" w:beforeAutospacing="0" w:after="120" w:afterAutospacing="0"/>
              <w:cnfStyle w:val="000000100000" w:firstRow="0" w:lastRow="0" w:firstColumn="0" w:lastColumn="0" w:oddVBand="0" w:evenVBand="0" w:oddHBand="1" w:evenHBand="0" w:firstRowFirstColumn="0" w:firstRowLastColumn="0" w:lastRowFirstColumn="0" w:lastRowLastColumn="0"/>
              <w:rPr>
                <w:rFonts w:cs="Calibri"/>
                <w:color w:val="262626"/>
                <w:sz w:val="22"/>
                <w:szCs w:val="22"/>
              </w:rPr>
            </w:pPr>
            <w:r w:rsidRPr="00470990">
              <w:rPr>
                <w:sz w:val="22"/>
                <w:szCs w:val="22"/>
              </w:rPr>
              <w:t>These results are intuitive and reasonable</w:t>
            </w:r>
          </w:p>
        </w:tc>
        <w:tc>
          <w:tcPr>
            <w:tcW w:w="0" w:type="auto"/>
          </w:tcPr>
          <w:p w14:paraId="575167F8" w14:textId="04A3CE36" w:rsidR="00324B3B" w:rsidRPr="00003909" w:rsidRDefault="00D40F2B" w:rsidP="006D368B">
            <w:pPr>
              <w:pStyle w:val="NormalWeb"/>
              <w:spacing w:before="0" w:beforeAutospacing="0" w:after="120" w:afterAutospacing="0"/>
              <w:cnfStyle w:val="000000100000" w:firstRow="0" w:lastRow="0" w:firstColumn="0" w:lastColumn="0" w:oddVBand="0" w:evenVBand="0" w:oddHBand="1" w:evenHBand="0" w:firstRowFirstColumn="0" w:firstRowLastColumn="0" w:lastRowFirstColumn="0" w:lastRowLastColumn="0"/>
              <w:rPr>
                <w:rFonts w:cs="Calibri"/>
                <w:bCs w:val="0"/>
                <w:color w:val="262626"/>
                <w:sz w:val="22"/>
                <w:szCs w:val="22"/>
              </w:rPr>
            </w:pPr>
            <w:r w:rsidRPr="00470990">
              <w:rPr>
                <w:sz w:val="22"/>
                <w:szCs w:val="22"/>
              </w:rPr>
              <w:t>The documentation shows several values from several different studies. Please provide a range for this constant in the documentation</w:t>
            </w:r>
          </w:p>
        </w:tc>
      </w:tr>
      <w:tr w:rsidR="00324B3B" w:rsidRPr="00003909" w14:paraId="7CD6CA38" w14:textId="77777777" w:rsidTr="0013635F">
        <w:trPr>
          <w:cantSplit/>
          <w:trHeight w:val="1584"/>
        </w:trPr>
        <w:tc>
          <w:tcPr>
            <w:cnfStyle w:val="001000000000" w:firstRow="0" w:lastRow="0" w:firstColumn="1" w:lastColumn="0" w:oddVBand="0" w:evenVBand="0" w:oddHBand="0" w:evenHBand="0" w:firstRowFirstColumn="0" w:firstRowLastColumn="0" w:lastRowFirstColumn="0" w:lastRowLastColumn="0"/>
            <w:tcW w:w="0" w:type="auto"/>
          </w:tcPr>
          <w:p w14:paraId="6C6BE54F" w14:textId="5E1FBCA9" w:rsidR="00324B3B" w:rsidRPr="00003909" w:rsidRDefault="00132EA6" w:rsidP="006D368B">
            <w:pPr>
              <w:spacing w:after="0"/>
              <w:jc w:val="center"/>
              <w:rPr>
                <w:rFonts w:eastAsia="Times New Roman" w:cs="Calibri"/>
                <w:color w:val="000000"/>
                <w:szCs w:val="22"/>
              </w:rPr>
            </w:pPr>
            <w:r w:rsidRPr="009317B0">
              <w:rPr>
                <w:szCs w:val="22"/>
              </w:rPr>
              <w:t>15</w:t>
            </w:r>
          </w:p>
        </w:tc>
        <w:tc>
          <w:tcPr>
            <w:tcW w:w="0" w:type="auto"/>
          </w:tcPr>
          <w:p w14:paraId="0248EDD5" w14:textId="6FDC28C8" w:rsidR="00324B3B" w:rsidRPr="00003909" w:rsidRDefault="0082617D" w:rsidP="006D368B">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rPr>
            </w:pPr>
            <w:r w:rsidRPr="009317B0">
              <w:rPr>
                <w:szCs w:val="22"/>
              </w:rPr>
              <w:t>Behavioral</w:t>
            </w:r>
          </w:p>
        </w:tc>
        <w:tc>
          <w:tcPr>
            <w:tcW w:w="0" w:type="auto"/>
          </w:tcPr>
          <w:p w14:paraId="42D8A7AC" w14:textId="6C15825B" w:rsidR="00324B3B" w:rsidRPr="00003909" w:rsidRDefault="0082617D" w:rsidP="006D368B">
            <w:pPr>
              <w:spacing w:after="120"/>
              <w:cnfStyle w:val="000000000000" w:firstRow="0" w:lastRow="0" w:firstColumn="0" w:lastColumn="0" w:oddVBand="0" w:evenVBand="0" w:oddHBand="0" w:evenHBand="0" w:firstRowFirstColumn="0" w:firstRowLastColumn="0" w:lastRowFirstColumn="0" w:lastRowLastColumn="0"/>
              <w:rPr>
                <w:rFonts w:eastAsia="Times New Roman" w:cs="Calibri"/>
                <w:szCs w:val="22"/>
              </w:rPr>
            </w:pPr>
            <w:r w:rsidRPr="009317B0">
              <w:rPr>
                <w:b/>
                <w:bCs/>
                <w:szCs w:val="22"/>
              </w:rPr>
              <w:t>Tx average duration Viv</w:t>
            </w:r>
            <w:r w:rsidRPr="009317B0">
              <w:rPr>
                <w:szCs w:val="22"/>
              </w:rPr>
              <w:t xml:space="preserve"> = 0.372 (+20%)</w:t>
            </w:r>
          </w:p>
        </w:tc>
        <w:tc>
          <w:tcPr>
            <w:tcW w:w="0" w:type="auto"/>
          </w:tcPr>
          <w:p w14:paraId="0CA53A2C" w14:textId="2C514E23" w:rsidR="00324B3B" w:rsidRPr="00003909" w:rsidRDefault="0082617D" w:rsidP="006D368B">
            <w:pPr>
              <w:spacing w:after="120"/>
              <w:cnfStyle w:val="000000000000" w:firstRow="0" w:lastRow="0" w:firstColumn="0" w:lastColumn="0" w:oddVBand="0" w:evenVBand="0" w:oddHBand="0" w:evenHBand="0" w:firstRowFirstColumn="0" w:firstRowLastColumn="0" w:lastRowFirstColumn="0" w:lastRowLastColumn="0"/>
              <w:rPr>
                <w:rFonts w:eastAsia="Times New Roman" w:cs="Calibri"/>
                <w:szCs w:val="22"/>
              </w:rPr>
            </w:pPr>
            <w:r w:rsidRPr="009317B0">
              <w:rPr>
                <w:szCs w:val="22"/>
              </w:rPr>
              <w:t xml:space="preserve">We increased </w:t>
            </w:r>
            <w:r w:rsidRPr="009317B0">
              <w:rPr>
                <w:b/>
                <w:bCs/>
                <w:szCs w:val="22"/>
              </w:rPr>
              <w:t>Tx average duration Viv</w:t>
            </w:r>
            <w:r w:rsidRPr="009317B0">
              <w:rPr>
                <w:szCs w:val="22"/>
              </w:rPr>
              <w:t xml:space="preserve"> by 20% which reduced </w:t>
            </w:r>
            <w:r w:rsidRPr="001E46F7">
              <w:rPr>
                <w:b/>
                <w:bCs/>
                <w:szCs w:val="22"/>
              </w:rPr>
              <w:t>Tx exit in remission total</w:t>
            </w:r>
            <w:r w:rsidRPr="00F730B2">
              <w:rPr>
                <w:szCs w:val="22"/>
              </w:rPr>
              <w:t xml:space="preserve"> and increased </w:t>
            </w:r>
            <w:r w:rsidRPr="00F730B2">
              <w:rPr>
                <w:b/>
                <w:bCs/>
                <w:szCs w:val="22"/>
              </w:rPr>
              <w:t>Tx success fraction</w:t>
            </w:r>
            <w:r w:rsidRPr="00535218">
              <w:rPr>
                <w:szCs w:val="22"/>
              </w:rPr>
              <w:t xml:space="preserve"> compared to baseline.</w:t>
            </w:r>
          </w:p>
        </w:tc>
        <w:tc>
          <w:tcPr>
            <w:tcW w:w="0" w:type="auto"/>
          </w:tcPr>
          <w:p w14:paraId="39B55572" w14:textId="2138E2B9" w:rsidR="00324B3B" w:rsidRPr="00003909" w:rsidRDefault="0082617D" w:rsidP="006D368B">
            <w:pPr>
              <w:spacing w:after="120"/>
              <w:cnfStyle w:val="000000000000" w:firstRow="0" w:lastRow="0" w:firstColumn="0" w:lastColumn="0" w:oddVBand="0" w:evenVBand="0" w:oddHBand="0" w:evenHBand="0" w:firstRowFirstColumn="0" w:firstRowLastColumn="0" w:lastRowFirstColumn="0" w:lastRowLastColumn="0"/>
              <w:rPr>
                <w:rFonts w:cs="Calibri"/>
                <w:color w:val="000000"/>
                <w:szCs w:val="22"/>
              </w:rPr>
            </w:pPr>
            <w:r w:rsidRPr="009317B0">
              <w:rPr>
                <w:szCs w:val="22"/>
              </w:rPr>
              <w:t>These results are intuitive and reasonable</w:t>
            </w:r>
          </w:p>
        </w:tc>
        <w:tc>
          <w:tcPr>
            <w:tcW w:w="0" w:type="auto"/>
          </w:tcPr>
          <w:p w14:paraId="7C9BB760" w14:textId="74D82DB6" w:rsidR="00324B3B" w:rsidRPr="00003909" w:rsidRDefault="0082617D" w:rsidP="006D368B">
            <w:pPr>
              <w:spacing w:after="120"/>
              <w:cnfStyle w:val="000000000000" w:firstRow="0" w:lastRow="0" w:firstColumn="0" w:lastColumn="0" w:oddVBand="0" w:evenVBand="0" w:oddHBand="0" w:evenHBand="0" w:firstRowFirstColumn="0" w:firstRowLastColumn="0" w:lastRowFirstColumn="0" w:lastRowLastColumn="0"/>
              <w:rPr>
                <w:rFonts w:eastAsia="Times New Roman" w:cs="Calibri"/>
                <w:szCs w:val="22"/>
              </w:rPr>
            </w:pPr>
            <w:r w:rsidRPr="009317B0">
              <w:rPr>
                <w:szCs w:val="22"/>
              </w:rPr>
              <w:t>NA</w:t>
            </w:r>
          </w:p>
        </w:tc>
      </w:tr>
      <w:tr w:rsidR="0020293B" w:rsidRPr="00003909" w14:paraId="78D5D102" w14:textId="77777777" w:rsidTr="0013635F">
        <w:trPr>
          <w:cnfStyle w:val="000000100000" w:firstRow="0" w:lastRow="0" w:firstColumn="0" w:lastColumn="0" w:oddVBand="0" w:evenVBand="0" w:oddHBand="1" w:evenHBand="0" w:firstRowFirstColumn="0" w:firstRowLastColumn="0" w:lastRowFirstColumn="0" w:lastRowLastColumn="0"/>
          <w:cantSplit/>
          <w:trHeight w:val="1584"/>
        </w:trPr>
        <w:tc>
          <w:tcPr>
            <w:cnfStyle w:val="001000000000" w:firstRow="0" w:lastRow="0" w:firstColumn="1" w:lastColumn="0" w:oddVBand="0" w:evenVBand="0" w:oddHBand="0" w:evenHBand="0" w:firstRowFirstColumn="0" w:firstRowLastColumn="0" w:lastRowFirstColumn="0" w:lastRowLastColumn="0"/>
            <w:tcW w:w="0" w:type="auto"/>
          </w:tcPr>
          <w:p w14:paraId="02605168" w14:textId="02958899" w:rsidR="00FC2C74" w:rsidRPr="00003909" w:rsidRDefault="00132EA6" w:rsidP="0082617D">
            <w:pPr>
              <w:spacing w:after="0"/>
              <w:jc w:val="center"/>
              <w:rPr>
                <w:rFonts w:eastAsia="Times New Roman" w:cs="Calibri"/>
                <w:color w:val="000000"/>
                <w:szCs w:val="22"/>
              </w:rPr>
            </w:pPr>
            <w:r w:rsidRPr="009317B0">
              <w:rPr>
                <w:szCs w:val="22"/>
              </w:rPr>
              <w:t>16</w:t>
            </w:r>
          </w:p>
        </w:tc>
        <w:tc>
          <w:tcPr>
            <w:tcW w:w="0" w:type="auto"/>
          </w:tcPr>
          <w:p w14:paraId="441FA8EB" w14:textId="75E0843A" w:rsidR="00FC2C74" w:rsidRPr="009317B0" w:rsidRDefault="00DE0ED5" w:rsidP="0082617D">
            <w:pPr>
              <w:spacing w:after="120"/>
              <w:jc w:val="center"/>
              <w:cnfStyle w:val="000000100000" w:firstRow="0" w:lastRow="0" w:firstColumn="0" w:lastColumn="0" w:oddVBand="0" w:evenVBand="0" w:oddHBand="1" w:evenHBand="0" w:firstRowFirstColumn="0" w:firstRowLastColumn="0" w:lastRowFirstColumn="0" w:lastRowLastColumn="0"/>
              <w:rPr>
                <w:szCs w:val="22"/>
              </w:rPr>
            </w:pPr>
            <w:r w:rsidRPr="009317B0">
              <w:rPr>
                <w:szCs w:val="22"/>
              </w:rPr>
              <w:t>Behavioral</w:t>
            </w:r>
          </w:p>
        </w:tc>
        <w:tc>
          <w:tcPr>
            <w:tcW w:w="0" w:type="auto"/>
          </w:tcPr>
          <w:p w14:paraId="0DA02AAD" w14:textId="413D89B3" w:rsidR="00FC2C74" w:rsidRPr="00F730B2" w:rsidRDefault="00DE0ED5" w:rsidP="0082617D">
            <w:pPr>
              <w:spacing w:after="120"/>
              <w:cnfStyle w:val="000000100000" w:firstRow="0" w:lastRow="0" w:firstColumn="0" w:lastColumn="0" w:oddVBand="0" w:evenVBand="0" w:oddHBand="1" w:evenHBand="0" w:firstRowFirstColumn="0" w:firstRowLastColumn="0" w:lastRowFirstColumn="0" w:lastRowLastColumn="0"/>
              <w:rPr>
                <w:szCs w:val="22"/>
              </w:rPr>
            </w:pPr>
            <w:r w:rsidRPr="009317B0">
              <w:rPr>
                <w:b/>
                <w:bCs/>
                <w:szCs w:val="22"/>
              </w:rPr>
              <w:t>Tx average duration Bup</w:t>
            </w:r>
            <w:r w:rsidRPr="001E46F7">
              <w:rPr>
                <w:szCs w:val="22"/>
              </w:rPr>
              <w:t xml:space="preserve"> = 0.912 (+20%)</w:t>
            </w:r>
          </w:p>
        </w:tc>
        <w:tc>
          <w:tcPr>
            <w:tcW w:w="0" w:type="auto"/>
          </w:tcPr>
          <w:p w14:paraId="5491D728" w14:textId="2EA073DF" w:rsidR="00FC2C74" w:rsidRPr="00D953EC" w:rsidRDefault="00DE0ED5" w:rsidP="0082617D">
            <w:pPr>
              <w:spacing w:after="120"/>
              <w:cnfStyle w:val="000000100000" w:firstRow="0" w:lastRow="0" w:firstColumn="0" w:lastColumn="0" w:oddVBand="0" w:evenVBand="0" w:oddHBand="1" w:evenHBand="0" w:firstRowFirstColumn="0" w:firstRowLastColumn="0" w:lastRowFirstColumn="0" w:lastRowLastColumn="0"/>
              <w:rPr>
                <w:szCs w:val="22"/>
              </w:rPr>
            </w:pPr>
            <w:r w:rsidRPr="00F730B2">
              <w:rPr>
                <w:szCs w:val="22"/>
              </w:rPr>
              <w:t xml:space="preserve">A 20% increase in the duration of treatment for Bup increased the </w:t>
            </w:r>
            <w:r w:rsidRPr="00535218">
              <w:rPr>
                <w:b/>
                <w:bCs/>
                <w:szCs w:val="22"/>
              </w:rPr>
              <w:t>Tx exit in remission total</w:t>
            </w:r>
            <w:r w:rsidRPr="000F0D3F">
              <w:rPr>
                <w:szCs w:val="22"/>
              </w:rPr>
              <w:t xml:space="preserve"> and </w:t>
            </w:r>
            <w:r w:rsidRPr="000F0D3F">
              <w:rPr>
                <w:b/>
                <w:bCs/>
                <w:szCs w:val="22"/>
              </w:rPr>
              <w:t>Tx success fraction</w:t>
            </w:r>
            <w:r w:rsidRPr="000F0D3F">
              <w:rPr>
                <w:szCs w:val="22"/>
              </w:rPr>
              <w:t xml:space="preserve"> compared to baseline</w:t>
            </w:r>
          </w:p>
        </w:tc>
        <w:tc>
          <w:tcPr>
            <w:tcW w:w="0" w:type="auto"/>
          </w:tcPr>
          <w:p w14:paraId="79F80F17" w14:textId="1E5E9C57" w:rsidR="00FC2C74" w:rsidRPr="00EB47FD" w:rsidRDefault="00DE0ED5" w:rsidP="0082617D">
            <w:pPr>
              <w:spacing w:after="120"/>
              <w:cnfStyle w:val="000000100000" w:firstRow="0" w:lastRow="0" w:firstColumn="0" w:lastColumn="0" w:oddVBand="0" w:evenVBand="0" w:oddHBand="1" w:evenHBand="0" w:firstRowFirstColumn="0" w:firstRowLastColumn="0" w:lastRowFirstColumn="0" w:lastRowLastColumn="0"/>
              <w:rPr>
                <w:szCs w:val="22"/>
              </w:rPr>
            </w:pPr>
            <w:r w:rsidRPr="00DE1301">
              <w:rPr>
                <w:szCs w:val="22"/>
              </w:rPr>
              <w:t>These results are intuitive and reasonable</w:t>
            </w:r>
          </w:p>
        </w:tc>
        <w:tc>
          <w:tcPr>
            <w:tcW w:w="0" w:type="auto"/>
          </w:tcPr>
          <w:p w14:paraId="3C67E555" w14:textId="36A21F9E" w:rsidR="00FC2C74" w:rsidRPr="00E4799F" w:rsidRDefault="00DE0ED5" w:rsidP="0082617D">
            <w:pPr>
              <w:spacing w:after="120"/>
              <w:cnfStyle w:val="000000100000" w:firstRow="0" w:lastRow="0" w:firstColumn="0" w:lastColumn="0" w:oddVBand="0" w:evenVBand="0" w:oddHBand="1" w:evenHBand="0" w:firstRowFirstColumn="0" w:firstRowLastColumn="0" w:lastRowFirstColumn="0" w:lastRowLastColumn="0"/>
              <w:rPr>
                <w:szCs w:val="22"/>
              </w:rPr>
            </w:pPr>
            <w:r w:rsidRPr="0047035C">
              <w:rPr>
                <w:szCs w:val="22"/>
              </w:rPr>
              <w:t xml:space="preserve">The documentation shows several values from several different studies. </w:t>
            </w:r>
            <w:r w:rsidR="00ED127F">
              <w:rPr>
                <w:szCs w:val="22"/>
              </w:rPr>
              <w:t>P</w:t>
            </w:r>
            <w:r w:rsidRPr="0047035C">
              <w:rPr>
                <w:szCs w:val="22"/>
              </w:rPr>
              <w:t>rovide a range for this constant in the documentation</w:t>
            </w:r>
          </w:p>
        </w:tc>
      </w:tr>
      <w:tr w:rsidR="00BF07B1" w:rsidRPr="00003909" w14:paraId="48A5F5C6" w14:textId="77777777" w:rsidTr="0013635F">
        <w:trPr>
          <w:cantSplit/>
          <w:trHeight w:val="1584"/>
        </w:trPr>
        <w:tc>
          <w:tcPr>
            <w:cnfStyle w:val="001000000000" w:firstRow="0" w:lastRow="0" w:firstColumn="1" w:lastColumn="0" w:oddVBand="0" w:evenVBand="0" w:oddHBand="0" w:evenHBand="0" w:firstRowFirstColumn="0" w:firstRowLastColumn="0" w:lastRowFirstColumn="0" w:lastRowLastColumn="0"/>
            <w:tcW w:w="0" w:type="auto"/>
          </w:tcPr>
          <w:p w14:paraId="44378F8E" w14:textId="3DA609F5" w:rsidR="00BF07B1" w:rsidRPr="00003909" w:rsidRDefault="00BF07B1" w:rsidP="00BF07B1">
            <w:pPr>
              <w:spacing w:after="0"/>
              <w:jc w:val="center"/>
              <w:rPr>
                <w:rFonts w:eastAsia="Times New Roman" w:cs="Calibri"/>
                <w:color w:val="000000"/>
                <w:szCs w:val="22"/>
              </w:rPr>
            </w:pPr>
            <w:r w:rsidRPr="009317B0">
              <w:rPr>
                <w:szCs w:val="22"/>
              </w:rPr>
              <w:t>18</w:t>
            </w:r>
          </w:p>
        </w:tc>
        <w:tc>
          <w:tcPr>
            <w:tcW w:w="0" w:type="auto"/>
          </w:tcPr>
          <w:p w14:paraId="228B0E22" w14:textId="3DCBFE1C" w:rsidR="00BF07B1" w:rsidRPr="009317B0" w:rsidRDefault="00BF07B1" w:rsidP="00BF07B1">
            <w:pPr>
              <w:spacing w:after="120"/>
              <w:jc w:val="center"/>
              <w:cnfStyle w:val="000000000000" w:firstRow="0" w:lastRow="0" w:firstColumn="0" w:lastColumn="0" w:oddVBand="0" w:evenVBand="0" w:oddHBand="0" w:evenHBand="0" w:firstRowFirstColumn="0" w:firstRowLastColumn="0" w:lastRowFirstColumn="0" w:lastRowLastColumn="0"/>
              <w:rPr>
                <w:szCs w:val="22"/>
              </w:rPr>
            </w:pPr>
            <w:r w:rsidRPr="009317B0">
              <w:rPr>
                <w:szCs w:val="22"/>
              </w:rPr>
              <w:t>Behavioral</w:t>
            </w:r>
          </w:p>
        </w:tc>
        <w:tc>
          <w:tcPr>
            <w:tcW w:w="0" w:type="auto"/>
          </w:tcPr>
          <w:p w14:paraId="4BA9F622" w14:textId="2B6B4B70" w:rsidR="00BF07B1" w:rsidRPr="00F730B2" w:rsidRDefault="00BF07B1" w:rsidP="00BF07B1">
            <w:pPr>
              <w:spacing w:after="120"/>
              <w:cnfStyle w:val="000000000000" w:firstRow="0" w:lastRow="0" w:firstColumn="0" w:lastColumn="0" w:oddVBand="0" w:evenVBand="0" w:oddHBand="0" w:evenHBand="0" w:firstRowFirstColumn="0" w:firstRowLastColumn="0" w:lastRowFirstColumn="0" w:lastRowLastColumn="0"/>
              <w:rPr>
                <w:szCs w:val="22"/>
              </w:rPr>
            </w:pPr>
            <w:r w:rsidRPr="009317B0">
              <w:rPr>
                <w:b/>
                <w:bCs/>
                <w:szCs w:val="22"/>
              </w:rPr>
              <w:t>Bup</w:t>
            </w:r>
            <w:r w:rsidRPr="001E46F7">
              <w:rPr>
                <w:b/>
                <w:bCs/>
                <w:szCs w:val="22"/>
              </w:rPr>
              <w:t xml:space="preserve"> capacity effective fraction</w:t>
            </w:r>
            <w:r w:rsidRPr="00F730B2">
              <w:rPr>
                <w:szCs w:val="22"/>
              </w:rPr>
              <w:t xml:space="preserve"> = .3</w:t>
            </w:r>
          </w:p>
        </w:tc>
        <w:tc>
          <w:tcPr>
            <w:tcW w:w="0" w:type="auto"/>
          </w:tcPr>
          <w:p w14:paraId="525450A4" w14:textId="7FFCFDEF" w:rsidR="00BF07B1" w:rsidRPr="00EB47FD" w:rsidRDefault="00BF07B1" w:rsidP="00BF07B1">
            <w:pPr>
              <w:spacing w:after="120"/>
              <w:cnfStyle w:val="000000000000" w:firstRow="0" w:lastRow="0" w:firstColumn="0" w:lastColumn="0" w:oddVBand="0" w:evenVBand="0" w:oddHBand="0" w:evenHBand="0" w:firstRowFirstColumn="0" w:firstRowLastColumn="0" w:lastRowFirstColumn="0" w:lastRowLastColumn="0"/>
              <w:rPr>
                <w:szCs w:val="22"/>
              </w:rPr>
            </w:pPr>
            <w:r w:rsidRPr="00535218">
              <w:rPr>
                <w:szCs w:val="22"/>
              </w:rPr>
              <w:t xml:space="preserve">When </w:t>
            </w:r>
            <w:r w:rsidRPr="000F0D3F">
              <w:rPr>
                <w:b/>
                <w:bCs/>
                <w:szCs w:val="22"/>
              </w:rPr>
              <w:t>Bup capacity effective fraction</w:t>
            </w:r>
            <w:r w:rsidRPr="000F0D3F">
              <w:rPr>
                <w:szCs w:val="22"/>
              </w:rPr>
              <w:t xml:space="preserve"> decreases from .59 to .3, </w:t>
            </w:r>
            <w:r w:rsidRPr="00D953EC">
              <w:rPr>
                <w:b/>
                <w:bCs/>
                <w:szCs w:val="22"/>
              </w:rPr>
              <w:t>Tx demand total by type</w:t>
            </w:r>
            <w:r w:rsidRPr="00DE1301">
              <w:rPr>
                <w:szCs w:val="22"/>
              </w:rPr>
              <w:t xml:space="preserve"> increases for all variables.</w:t>
            </w:r>
          </w:p>
        </w:tc>
        <w:tc>
          <w:tcPr>
            <w:tcW w:w="0" w:type="auto"/>
          </w:tcPr>
          <w:p w14:paraId="07A678B3" w14:textId="5C8A09AD" w:rsidR="00BF07B1" w:rsidRPr="00E4799F" w:rsidRDefault="00BF07B1" w:rsidP="00BF07B1">
            <w:pPr>
              <w:spacing w:after="120"/>
              <w:cnfStyle w:val="000000000000" w:firstRow="0" w:lastRow="0" w:firstColumn="0" w:lastColumn="0" w:oddVBand="0" w:evenVBand="0" w:oddHBand="0" w:evenHBand="0" w:firstRowFirstColumn="0" w:firstRowLastColumn="0" w:lastRowFirstColumn="0" w:lastRowLastColumn="0"/>
              <w:rPr>
                <w:szCs w:val="22"/>
              </w:rPr>
            </w:pPr>
            <w:r w:rsidRPr="0047035C">
              <w:rPr>
                <w:szCs w:val="22"/>
              </w:rPr>
              <w:t>These results are as expected</w:t>
            </w:r>
          </w:p>
        </w:tc>
        <w:tc>
          <w:tcPr>
            <w:tcW w:w="0" w:type="auto"/>
          </w:tcPr>
          <w:p w14:paraId="18712BB1" w14:textId="55CDD512" w:rsidR="00BF07B1" w:rsidRPr="00D521FC" w:rsidRDefault="00BF07B1" w:rsidP="00BF07B1">
            <w:pPr>
              <w:spacing w:after="120"/>
              <w:cnfStyle w:val="000000000000" w:firstRow="0" w:lastRow="0" w:firstColumn="0" w:lastColumn="0" w:oddVBand="0" w:evenVBand="0" w:oddHBand="0" w:evenHBand="0" w:firstRowFirstColumn="0" w:firstRowLastColumn="0" w:lastRowFirstColumn="0" w:lastRowLastColumn="0"/>
              <w:rPr>
                <w:szCs w:val="22"/>
              </w:rPr>
            </w:pPr>
            <w:r w:rsidRPr="00D600A5">
              <w:rPr>
                <w:szCs w:val="22"/>
              </w:rPr>
              <w:t>NA</w:t>
            </w:r>
          </w:p>
        </w:tc>
      </w:tr>
    </w:tbl>
    <w:p w14:paraId="34B001C1" w14:textId="77777777" w:rsidR="002270DA" w:rsidRPr="004D69A6" w:rsidRDefault="002270DA" w:rsidP="002E76C1">
      <w:pPr>
        <w:spacing w:after="120"/>
        <w:rPr>
          <w:szCs w:val="22"/>
        </w:rPr>
        <w:sectPr w:rsidR="002270DA" w:rsidRPr="004D69A6" w:rsidSect="002270DA">
          <w:pgSz w:w="15840" w:h="12240" w:orient="landscape" w:code="1"/>
          <w:pgMar w:top="1440" w:right="720" w:bottom="1440" w:left="720" w:header="720" w:footer="720" w:gutter="0"/>
          <w:cols w:space="720"/>
          <w:noEndnote/>
          <w:docGrid w:linePitch="326"/>
        </w:sectPr>
      </w:pPr>
    </w:p>
    <w:p w14:paraId="66A24D1A" w14:textId="77777777" w:rsidR="002E76C1" w:rsidRPr="00003909" w:rsidRDefault="002E76C1" w:rsidP="00862363">
      <w:pPr>
        <w:pStyle w:val="Heading3"/>
      </w:pPr>
      <w:bookmarkStart w:id="178" w:name="_Toc51849700"/>
      <w:bookmarkStart w:id="179" w:name="_Toc52396457"/>
      <w:bookmarkStart w:id="180" w:name="_Toc52396022"/>
      <w:r w:rsidRPr="00003909">
        <w:t>Structural Findings</w:t>
      </w:r>
      <w:bookmarkEnd w:id="178"/>
      <w:bookmarkEnd w:id="179"/>
      <w:bookmarkEnd w:id="180"/>
    </w:p>
    <w:p w14:paraId="3A7B5720" w14:textId="0AF83BD5" w:rsidR="0046788A" w:rsidRPr="00003909" w:rsidRDefault="00033950" w:rsidP="0046788A">
      <w:pPr>
        <w:pStyle w:val="BodyText"/>
        <w:rPr>
          <w:szCs w:val="22"/>
        </w:rPr>
      </w:pPr>
      <w:r w:rsidRPr="00003909">
        <w:rPr>
          <w:szCs w:val="22"/>
        </w:rPr>
        <w:t xml:space="preserve">See </w:t>
      </w:r>
      <w:r w:rsidRPr="00003909">
        <w:rPr>
          <w:szCs w:val="22"/>
        </w:rPr>
        <w:fldChar w:fldCharType="begin"/>
      </w:r>
      <w:r w:rsidRPr="00470990">
        <w:rPr>
          <w:szCs w:val="22"/>
        </w:rPr>
        <w:instrText xml:space="preserve"> REF _Ref52012506 \h </w:instrText>
      </w:r>
      <w:r w:rsidR="00003909">
        <w:rPr>
          <w:szCs w:val="22"/>
        </w:rPr>
        <w:instrText xml:space="preserve"> \* MERGEFORMAT </w:instrText>
      </w:r>
      <w:r w:rsidRPr="00003909">
        <w:rPr>
          <w:szCs w:val="22"/>
        </w:rPr>
      </w:r>
      <w:r w:rsidRPr="00003909">
        <w:rPr>
          <w:szCs w:val="22"/>
        </w:rPr>
        <w:fldChar w:fldCharType="separate"/>
      </w:r>
      <w:r w:rsidRPr="00003909">
        <w:rPr>
          <w:szCs w:val="22"/>
        </w:rPr>
        <w:t xml:space="preserve">Table </w:t>
      </w:r>
      <w:r w:rsidRPr="00003909">
        <w:rPr>
          <w:noProof/>
          <w:szCs w:val="22"/>
        </w:rPr>
        <w:t>5</w:t>
      </w:r>
      <w:r w:rsidRPr="00003909">
        <w:rPr>
          <w:szCs w:val="22"/>
        </w:rPr>
        <w:noBreakHyphen/>
      </w:r>
      <w:r w:rsidRPr="00AB0621">
        <w:rPr>
          <w:noProof/>
          <w:szCs w:val="22"/>
        </w:rPr>
        <w:t>17</w:t>
      </w:r>
      <w:r w:rsidRPr="00003909">
        <w:rPr>
          <w:szCs w:val="22"/>
        </w:rPr>
        <w:fldChar w:fldCharType="end"/>
      </w:r>
      <w:r w:rsidRPr="00003909">
        <w:rPr>
          <w:szCs w:val="22"/>
        </w:rPr>
        <w:t xml:space="preserve"> for detailed structural findings from the Treatment component. </w:t>
      </w:r>
    </w:p>
    <w:p w14:paraId="7A3F34EC" w14:textId="0684D46F" w:rsidR="002C0812" w:rsidRPr="00003909" w:rsidRDefault="002C0812" w:rsidP="00883CBF">
      <w:pPr>
        <w:pStyle w:val="Caption"/>
      </w:pPr>
      <w:bookmarkStart w:id="181" w:name="_Ref52012506"/>
      <w:bookmarkStart w:id="182" w:name="_Toc52396487"/>
      <w:bookmarkStart w:id="183" w:name="_Toc52396052"/>
      <w:r w:rsidRPr="0077670F">
        <w:t xml:space="preserve">Table </w:t>
      </w:r>
      <w:r w:rsidR="00F7377E">
        <w:fldChar w:fldCharType="begin"/>
      </w:r>
      <w:r w:rsidR="00F7377E">
        <w:instrText xml:space="preserve"> STYLEREF 1 \s </w:instrText>
      </w:r>
      <w:r w:rsidR="00F7377E">
        <w:fldChar w:fldCharType="separate"/>
      </w:r>
      <w:r w:rsidR="00B56D1E">
        <w:rPr>
          <w:noProof/>
        </w:rPr>
        <w:t>5</w:t>
      </w:r>
      <w:r w:rsidR="00F7377E">
        <w:rPr>
          <w:noProof/>
        </w:rPr>
        <w:fldChar w:fldCharType="end"/>
      </w:r>
      <w:r w:rsidR="00B56D1E">
        <w:noBreakHyphen/>
      </w:r>
      <w:r w:rsidR="00F7377E">
        <w:fldChar w:fldCharType="begin"/>
      </w:r>
      <w:r w:rsidR="00F7377E">
        <w:instrText xml:space="preserve"> SEQ Table \* ARABIC \s 1 </w:instrText>
      </w:r>
      <w:r w:rsidR="00F7377E">
        <w:fldChar w:fldCharType="separate"/>
      </w:r>
      <w:r w:rsidR="00B56D1E">
        <w:rPr>
          <w:noProof/>
        </w:rPr>
        <w:t>17</w:t>
      </w:r>
      <w:r w:rsidR="00F7377E">
        <w:rPr>
          <w:noProof/>
        </w:rPr>
        <w:fldChar w:fldCharType="end"/>
      </w:r>
      <w:bookmarkEnd w:id="181"/>
      <w:r w:rsidRPr="00003909">
        <w:t xml:space="preserve">: Treatment </w:t>
      </w:r>
      <w:r w:rsidR="00A04B87" w:rsidRPr="00003909">
        <w:t>Structural Findings</w:t>
      </w:r>
      <w:bookmarkEnd w:id="182"/>
      <w:bookmarkEnd w:id="183"/>
    </w:p>
    <w:tbl>
      <w:tblPr>
        <w:tblStyle w:val="PlainTable1"/>
        <w:tblW w:w="0" w:type="auto"/>
        <w:tblCellMar>
          <w:left w:w="72" w:type="dxa"/>
          <w:right w:w="72" w:type="dxa"/>
        </w:tblCellMar>
        <w:tblLook w:val="04A0" w:firstRow="1" w:lastRow="0" w:firstColumn="1" w:lastColumn="0" w:noHBand="0" w:noVBand="1"/>
      </w:tblPr>
      <w:tblGrid>
        <w:gridCol w:w="445"/>
        <w:gridCol w:w="1499"/>
        <w:gridCol w:w="1201"/>
        <w:gridCol w:w="3600"/>
        <w:gridCol w:w="4860"/>
        <w:gridCol w:w="2785"/>
      </w:tblGrid>
      <w:tr w:rsidR="00F904B5" w:rsidRPr="00003909" w14:paraId="28A902E8" w14:textId="77777777" w:rsidTr="0019297A">
        <w:trPr>
          <w:cnfStyle w:val="100000000000" w:firstRow="1" w:lastRow="0" w:firstColumn="0" w:lastColumn="0" w:oddVBand="0" w:evenVBand="0" w:oddHBand="0" w:evenHBand="0" w:firstRowFirstColumn="0" w:firstRowLastColumn="0" w:lastRowFirstColumn="0" w:lastRowLastColumn="0"/>
          <w:cantSplit/>
          <w:trHeight w:val="432"/>
          <w:tblHeader/>
        </w:trPr>
        <w:tc>
          <w:tcPr>
            <w:cnfStyle w:val="001000000000" w:firstRow="0" w:lastRow="0" w:firstColumn="1" w:lastColumn="0" w:oddVBand="0" w:evenVBand="0" w:oddHBand="0" w:evenHBand="0" w:firstRowFirstColumn="0" w:firstRowLastColumn="0" w:lastRowFirstColumn="0" w:lastRowLastColumn="0"/>
            <w:tcW w:w="445" w:type="dxa"/>
            <w:shd w:val="clear" w:color="auto" w:fill="5D7D95" w:themeFill="accent1"/>
            <w:vAlign w:val="center"/>
          </w:tcPr>
          <w:p w14:paraId="32BC18F5" w14:textId="77777777" w:rsidR="008F4CFC" w:rsidRPr="00003909" w:rsidRDefault="008F4CFC" w:rsidP="00232555">
            <w:pPr>
              <w:spacing w:after="0"/>
              <w:jc w:val="center"/>
              <w:rPr>
                <w:rFonts w:eastAsia="Times New Roman" w:cs="Calibri"/>
                <w:color w:val="FFFFFF" w:themeColor="background1"/>
                <w:szCs w:val="22"/>
                <w:lang w:eastAsia="en-US"/>
              </w:rPr>
            </w:pPr>
            <w:r w:rsidRPr="00003909">
              <w:rPr>
                <w:rFonts w:eastAsia="Times New Roman" w:cs="Calibri"/>
                <w:color w:val="FFFFFF" w:themeColor="background1"/>
                <w:szCs w:val="22"/>
                <w:lang w:eastAsia="en-US"/>
              </w:rPr>
              <w:t>ID</w:t>
            </w:r>
          </w:p>
        </w:tc>
        <w:tc>
          <w:tcPr>
            <w:tcW w:w="1499" w:type="dxa"/>
            <w:shd w:val="clear" w:color="auto" w:fill="5D7D95" w:themeFill="accent1"/>
            <w:noWrap/>
            <w:vAlign w:val="center"/>
            <w:hideMark/>
          </w:tcPr>
          <w:p w14:paraId="75162E8A" w14:textId="77777777" w:rsidR="008F4CFC" w:rsidRPr="0077670F" w:rsidRDefault="008F4CFC" w:rsidP="00232555">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77670F">
              <w:rPr>
                <w:rFonts w:eastAsia="Times New Roman" w:cs="Calibri"/>
                <w:color w:val="FFFFFF" w:themeColor="background1"/>
                <w:szCs w:val="22"/>
                <w:lang w:eastAsia="en-US"/>
              </w:rPr>
              <w:t>Validation Type</w:t>
            </w:r>
          </w:p>
        </w:tc>
        <w:tc>
          <w:tcPr>
            <w:tcW w:w="1201" w:type="dxa"/>
            <w:shd w:val="clear" w:color="auto" w:fill="5D7D95" w:themeFill="accent1"/>
            <w:noWrap/>
            <w:vAlign w:val="center"/>
            <w:hideMark/>
          </w:tcPr>
          <w:p w14:paraId="6F046588" w14:textId="77777777" w:rsidR="008F4CFC" w:rsidRPr="00003909" w:rsidRDefault="008F4CFC" w:rsidP="00232555">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003909">
              <w:rPr>
                <w:rFonts w:eastAsia="Times New Roman" w:cs="Calibri"/>
                <w:color w:val="FFFFFF" w:themeColor="background1"/>
                <w:szCs w:val="22"/>
                <w:lang w:eastAsia="en-US"/>
              </w:rPr>
              <w:t>Test Condition</w:t>
            </w:r>
          </w:p>
        </w:tc>
        <w:tc>
          <w:tcPr>
            <w:tcW w:w="3600" w:type="dxa"/>
            <w:shd w:val="clear" w:color="auto" w:fill="5D7D95" w:themeFill="accent1"/>
            <w:vAlign w:val="center"/>
          </w:tcPr>
          <w:p w14:paraId="16B806EC" w14:textId="77777777" w:rsidR="008F4CFC" w:rsidRPr="00003909" w:rsidRDefault="008F4CFC" w:rsidP="00232555">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003909">
              <w:rPr>
                <w:rFonts w:eastAsia="Times New Roman" w:cs="Calibri"/>
                <w:color w:val="FFFFFF" w:themeColor="background1"/>
                <w:szCs w:val="22"/>
                <w:lang w:eastAsia="en-US"/>
              </w:rPr>
              <w:t>Finding</w:t>
            </w:r>
          </w:p>
        </w:tc>
        <w:tc>
          <w:tcPr>
            <w:tcW w:w="4860" w:type="dxa"/>
            <w:shd w:val="clear" w:color="auto" w:fill="5D7D95" w:themeFill="accent1"/>
            <w:vAlign w:val="center"/>
          </w:tcPr>
          <w:p w14:paraId="2CEE5098" w14:textId="77777777" w:rsidR="008F4CFC" w:rsidRPr="00003909" w:rsidRDefault="008F4CFC" w:rsidP="00232555">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003909">
              <w:rPr>
                <w:rFonts w:eastAsia="Times New Roman" w:cs="Calibri"/>
                <w:color w:val="FFFFFF" w:themeColor="background1"/>
                <w:szCs w:val="22"/>
                <w:lang w:eastAsia="en-US"/>
              </w:rPr>
              <w:t>Discussion of Finding</w:t>
            </w:r>
          </w:p>
        </w:tc>
        <w:tc>
          <w:tcPr>
            <w:tcW w:w="2785" w:type="dxa"/>
            <w:shd w:val="clear" w:color="auto" w:fill="5D7D95" w:themeFill="accent1"/>
            <w:vAlign w:val="center"/>
          </w:tcPr>
          <w:p w14:paraId="4D96AE49" w14:textId="77777777" w:rsidR="008F4CFC" w:rsidRPr="00003909" w:rsidRDefault="008F4CFC" w:rsidP="00232555">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003909">
              <w:rPr>
                <w:rFonts w:eastAsia="Times New Roman" w:cs="Calibri"/>
                <w:color w:val="FFFFFF" w:themeColor="background1"/>
                <w:szCs w:val="22"/>
                <w:lang w:eastAsia="en-US"/>
              </w:rPr>
              <w:t>Recommendation</w:t>
            </w:r>
          </w:p>
        </w:tc>
      </w:tr>
      <w:tr w:rsidR="00F904B5" w:rsidRPr="00003909" w14:paraId="678F7FD2" w14:textId="77777777" w:rsidTr="0019297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5" w:type="dxa"/>
          </w:tcPr>
          <w:p w14:paraId="436971B0" w14:textId="77777777" w:rsidR="008F4CFC" w:rsidRPr="00003909" w:rsidRDefault="008F4CFC" w:rsidP="00232555">
            <w:pPr>
              <w:spacing w:after="0"/>
              <w:jc w:val="center"/>
              <w:rPr>
                <w:rFonts w:cs="Calibri"/>
                <w:color w:val="000000"/>
                <w:szCs w:val="22"/>
              </w:rPr>
            </w:pPr>
            <w:r w:rsidRPr="00003909">
              <w:rPr>
                <w:rFonts w:cs="Calibri"/>
                <w:color w:val="000000"/>
                <w:szCs w:val="22"/>
              </w:rPr>
              <w:t>36</w:t>
            </w:r>
          </w:p>
        </w:tc>
        <w:tc>
          <w:tcPr>
            <w:tcW w:w="1499" w:type="dxa"/>
          </w:tcPr>
          <w:p w14:paraId="3F3B3A6A" w14:textId="77777777" w:rsidR="008F4CFC" w:rsidRPr="00003909" w:rsidRDefault="008F4CFC" w:rsidP="00232555">
            <w:pPr>
              <w:spacing w:after="0"/>
              <w:jc w:val="center"/>
              <w:cnfStyle w:val="000000100000" w:firstRow="0" w:lastRow="0" w:firstColumn="0" w:lastColumn="0" w:oddVBand="0" w:evenVBand="0" w:oddHBand="1" w:evenHBand="0" w:firstRowFirstColumn="0" w:firstRowLastColumn="0" w:lastRowFirstColumn="0" w:lastRowLastColumn="0"/>
              <w:rPr>
                <w:rFonts w:cs="Calibri"/>
                <w:color w:val="000000"/>
                <w:szCs w:val="22"/>
              </w:rPr>
            </w:pPr>
            <w:r w:rsidRPr="009317B0">
              <w:rPr>
                <w:szCs w:val="22"/>
              </w:rPr>
              <w:t>Structural</w:t>
            </w:r>
          </w:p>
        </w:tc>
        <w:tc>
          <w:tcPr>
            <w:tcW w:w="1201" w:type="dxa"/>
          </w:tcPr>
          <w:p w14:paraId="5E3CC74D" w14:textId="77777777" w:rsidR="008F4CFC" w:rsidRPr="00003909" w:rsidRDefault="008F4CFC" w:rsidP="00232555">
            <w:pPr>
              <w:pStyle w:val="NormalWeb"/>
              <w:spacing w:before="0" w:beforeAutospacing="0" w:after="120" w:afterAutospacing="0"/>
              <w:cnfStyle w:val="000000100000" w:firstRow="0" w:lastRow="0" w:firstColumn="0" w:lastColumn="0" w:oddVBand="0" w:evenVBand="0" w:oddHBand="1" w:evenHBand="0" w:firstRowFirstColumn="0" w:firstRowLastColumn="0" w:lastRowFirstColumn="0" w:lastRowLastColumn="0"/>
              <w:rPr>
                <w:rFonts w:cs="Calibri"/>
                <w:color w:val="000000"/>
                <w:sz w:val="22"/>
                <w:szCs w:val="22"/>
              </w:rPr>
            </w:pPr>
            <w:r w:rsidRPr="00470990">
              <w:rPr>
                <w:sz w:val="22"/>
                <w:szCs w:val="22"/>
              </w:rPr>
              <w:t>Structure Assessment</w:t>
            </w:r>
          </w:p>
        </w:tc>
        <w:tc>
          <w:tcPr>
            <w:tcW w:w="3600" w:type="dxa"/>
          </w:tcPr>
          <w:p w14:paraId="5CB6CA29" w14:textId="307278A9" w:rsidR="008F4CFC" w:rsidRPr="00003909" w:rsidRDefault="008F4CFC" w:rsidP="00232555">
            <w:pPr>
              <w:pStyle w:val="NormalWeb"/>
              <w:spacing w:before="0" w:beforeAutospacing="0" w:after="120" w:afterAutospacing="0"/>
              <w:cnfStyle w:val="000000100000" w:firstRow="0" w:lastRow="0" w:firstColumn="0" w:lastColumn="0" w:oddVBand="0" w:evenVBand="0" w:oddHBand="1" w:evenHBand="0" w:firstRowFirstColumn="0" w:firstRowLastColumn="0" w:lastRowFirstColumn="0" w:lastRowLastColumn="0"/>
              <w:rPr>
                <w:rFonts w:cs="Calibri"/>
                <w:color w:val="262626"/>
                <w:sz w:val="22"/>
                <w:szCs w:val="22"/>
              </w:rPr>
            </w:pPr>
            <w:r w:rsidRPr="00470990">
              <w:rPr>
                <w:sz w:val="22"/>
                <w:szCs w:val="22"/>
              </w:rPr>
              <w:t xml:space="preserve">The variable </w:t>
            </w:r>
            <w:r w:rsidRPr="001F7678">
              <w:rPr>
                <w:b/>
                <w:bCs w:val="0"/>
                <w:sz w:val="22"/>
                <w:szCs w:val="22"/>
              </w:rPr>
              <w:t xml:space="preserve">Switch for </w:t>
            </w:r>
            <w:r w:rsidR="00FA4436">
              <w:rPr>
                <w:b/>
                <w:bCs w:val="0"/>
                <w:sz w:val="22"/>
                <w:szCs w:val="22"/>
              </w:rPr>
              <w:t>f</w:t>
            </w:r>
            <w:r w:rsidRPr="001F7678">
              <w:rPr>
                <w:b/>
                <w:bCs w:val="0"/>
                <w:sz w:val="22"/>
                <w:szCs w:val="22"/>
              </w:rPr>
              <w:t xml:space="preserve">entanyl </w:t>
            </w:r>
            <w:r w:rsidR="00FA4436">
              <w:rPr>
                <w:b/>
                <w:bCs w:val="0"/>
                <w:sz w:val="22"/>
                <w:szCs w:val="22"/>
              </w:rPr>
              <w:t>s</w:t>
            </w:r>
            <w:r w:rsidRPr="001F7678">
              <w:rPr>
                <w:b/>
                <w:bCs w:val="0"/>
                <w:sz w:val="22"/>
                <w:szCs w:val="22"/>
              </w:rPr>
              <w:t xml:space="preserve">hift </w:t>
            </w:r>
            <w:r w:rsidRPr="00470990">
              <w:rPr>
                <w:sz w:val="22"/>
                <w:szCs w:val="22"/>
              </w:rPr>
              <w:t>appears as a switch in some equations and as a length of time in others</w:t>
            </w:r>
          </w:p>
        </w:tc>
        <w:tc>
          <w:tcPr>
            <w:tcW w:w="4860" w:type="dxa"/>
          </w:tcPr>
          <w:p w14:paraId="6B766407" w14:textId="5AEDCD41" w:rsidR="008F4CFC" w:rsidRPr="00470990" w:rsidRDefault="008F4CFC" w:rsidP="00232555">
            <w:pPr>
              <w:pStyle w:val="NormalWeb"/>
              <w:spacing w:before="0" w:beforeAutospacing="0" w:after="120" w:afterAutospacing="0"/>
              <w:cnfStyle w:val="000000100000" w:firstRow="0" w:lastRow="0" w:firstColumn="0" w:lastColumn="0" w:oddVBand="0" w:evenVBand="0" w:oddHBand="1" w:evenHBand="0" w:firstRowFirstColumn="0" w:firstRowLastColumn="0" w:lastRowFirstColumn="0" w:lastRowLastColumn="0"/>
              <w:rPr>
                <w:rFonts w:cs="Calibri"/>
                <w:color w:val="262626"/>
                <w:sz w:val="22"/>
                <w:szCs w:val="22"/>
              </w:rPr>
            </w:pPr>
            <w:r w:rsidRPr="00470990">
              <w:rPr>
                <w:sz w:val="22"/>
                <w:szCs w:val="22"/>
              </w:rPr>
              <w:t xml:space="preserve">While a convenient shortcut, this double use of </w:t>
            </w:r>
            <w:r w:rsidRPr="00470990">
              <w:rPr>
                <w:b/>
                <w:bCs w:val="0"/>
                <w:sz w:val="22"/>
                <w:szCs w:val="22"/>
              </w:rPr>
              <w:t xml:space="preserve">Switch for </w:t>
            </w:r>
            <w:r w:rsidR="00FA4436">
              <w:rPr>
                <w:b/>
                <w:bCs w:val="0"/>
                <w:sz w:val="22"/>
                <w:szCs w:val="22"/>
              </w:rPr>
              <w:t>f</w:t>
            </w:r>
            <w:r w:rsidRPr="00470990">
              <w:rPr>
                <w:b/>
                <w:bCs w:val="0"/>
                <w:sz w:val="22"/>
                <w:szCs w:val="22"/>
              </w:rPr>
              <w:t xml:space="preserve">entanyl </w:t>
            </w:r>
            <w:r w:rsidR="00FA4436">
              <w:rPr>
                <w:b/>
                <w:bCs w:val="0"/>
                <w:sz w:val="22"/>
                <w:szCs w:val="22"/>
              </w:rPr>
              <w:t>s</w:t>
            </w:r>
            <w:r w:rsidRPr="00470990">
              <w:rPr>
                <w:b/>
                <w:bCs w:val="0"/>
                <w:sz w:val="22"/>
                <w:szCs w:val="22"/>
              </w:rPr>
              <w:t>hift</w:t>
            </w:r>
            <w:r w:rsidRPr="00470990">
              <w:rPr>
                <w:sz w:val="22"/>
                <w:szCs w:val="22"/>
              </w:rPr>
              <w:t xml:space="preserve"> introduces unit errors and may be misleading</w:t>
            </w:r>
          </w:p>
        </w:tc>
        <w:tc>
          <w:tcPr>
            <w:tcW w:w="2785" w:type="dxa"/>
          </w:tcPr>
          <w:p w14:paraId="37E85847" w14:textId="77777777" w:rsidR="008F4CFC" w:rsidRPr="00003909" w:rsidRDefault="008F4CFC" w:rsidP="00232555">
            <w:pPr>
              <w:pStyle w:val="NormalWeb"/>
              <w:spacing w:before="0" w:beforeAutospacing="0" w:after="120" w:afterAutospacing="0"/>
              <w:cnfStyle w:val="000000100000" w:firstRow="0" w:lastRow="0" w:firstColumn="0" w:lastColumn="0" w:oddVBand="0" w:evenVBand="0" w:oddHBand="1" w:evenHBand="0" w:firstRowFirstColumn="0" w:firstRowLastColumn="0" w:lastRowFirstColumn="0" w:lastRowLastColumn="0"/>
              <w:rPr>
                <w:rFonts w:cs="Calibri"/>
                <w:bCs w:val="0"/>
                <w:color w:val="262626"/>
                <w:sz w:val="22"/>
                <w:szCs w:val="22"/>
              </w:rPr>
            </w:pPr>
            <w:r w:rsidRPr="00470990">
              <w:rPr>
                <w:sz w:val="22"/>
                <w:szCs w:val="22"/>
              </w:rPr>
              <w:t>Introduce a constant for time period of the fentanyl shift (currently = 1 year)</w:t>
            </w:r>
          </w:p>
        </w:tc>
      </w:tr>
      <w:tr w:rsidR="008F4CFC" w:rsidRPr="00003909" w14:paraId="4155AF3D" w14:textId="77777777" w:rsidTr="0019297A">
        <w:trPr>
          <w:cantSplit/>
          <w:trHeight w:val="1584"/>
        </w:trPr>
        <w:tc>
          <w:tcPr>
            <w:cnfStyle w:val="001000000000" w:firstRow="0" w:lastRow="0" w:firstColumn="1" w:lastColumn="0" w:oddVBand="0" w:evenVBand="0" w:oddHBand="0" w:evenHBand="0" w:firstRowFirstColumn="0" w:firstRowLastColumn="0" w:lastRowFirstColumn="0" w:lastRowLastColumn="0"/>
            <w:tcW w:w="445" w:type="dxa"/>
          </w:tcPr>
          <w:p w14:paraId="072787F0" w14:textId="77777777" w:rsidR="008F4CFC" w:rsidRPr="00003909" w:rsidRDefault="008F4CFC" w:rsidP="00232555">
            <w:pPr>
              <w:spacing w:after="0"/>
              <w:jc w:val="center"/>
              <w:rPr>
                <w:rFonts w:eastAsia="Times New Roman" w:cs="Calibri"/>
                <w:color w:val="000000"/>
                <w:szCs w:val="22"/>
              </w:rPr>
            </w:pPr>
            <w:r w:rsidRPr="00003909">
              <w:rPr>
                <w:rFonts w:eastAsia="Times New Roman" w:cs="Calibri"/>
                <w:color w:val="000000"/>
                <w:szCs w:val="22"/>
              </w:rPr>
              <w:t>42</w:t>
            </w:r>
          </w:p>
        </w:tc>
        <w:tc>
          <w:tcPr>
            <w:tcW w:w="1499" w:type="dxa"/>
          </w:tcPr>
          <w:p w14:paraId="1296C434" w14:textId="77777777" w:rsidR="008F4CFC" w:rsidRPr="00003909" w:rsidRDefault="008F4CFC" w:rsidP="00232555">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rPr>
            </w:pPr>
            <w:r w:rsidRPr="009317B0">
              <w:rPr>
                <w:szCs w:val="22"/>
              </w:rPr>
              <w:t>Structural</w:t>
            </w:r>
          </w:p>
        </w:tc>
        <w:tc>
          <w:tcPr>
            <w:tcW w:w="1201" w:type="dxa"/>
          </w:tcPr>
          <w:p w14:paraId="3CF1B357" w14:textId="77777777" w:rsidR="008F4CFC" w:rsidRPr="00003909" w:rsidRDefault="008F4CFC" w:rsidP="00232555">
            <w:pPr>
              <w:spacing w:after="120"/>
              <w:cnfStyle w:val="000000000000" w:firstRow="0" w:lastRow="0" w:firstColumn="0" w:lastColumn="0" w:oddVBand="0" w:evenVBand="0" w:oddHBand="0" w:evenHBand="0" w:firstRowFirstColumn="0" w:firstRowLastColumn="0" w:lastRowFirstColumn="0" w:lastRowLastColumn="0"/>
              <w:rPr>
                <w:rFonts w:eastAsia="Times New Roman" w:cs="Calibri"/>
                <w:szCs w:val="22"/>
              </w:rPr>
            </w:pPr>
            <w:r w:rsidRPr="009317B0">
              <w:rPr>
                <w:szCs w:val="22"/>
              </w:rPr>
              <w:t>Change Bup capacity startup delay from 0.5 to 0.25 at time 2012</w:t>
            </w:r>
          </w:p>
        </w:tc>
        <w:tc>
          <w:tcPr>
            <w:tcW w:w="3600" w:type="dxa"/>
          </w:tcPr>
          <w:p w14:paraId="1F79F024" w14:textId="6124D584" w:rsidR="008F4CFC" w:rsidRPr="00003909" w:rsidRDefault="008F4CFC" w:rsidP="00232555">
            <w:pPr>
              <w:spacing w:after="120"/>
              <w:cnfStyle w:val="000000000000" w:firstRow="0" w:lastRow="0" w:firstColumn="0" w:lastColumn="0" w:oddVBand="0" w:evenVBand="0" w:oddHBand="0" w:evenHBand="0" w:firstRowFirstColumn="0" w:firstRowLastColumn="0" w:lastRowFirstColumn="0" w:lastRowLastColumn="0"/>
              <w:rPr>
                <w:rFonts w:eastAsia="Times New Roman" w:cs="Calibri"/>
                <w:szCs w:val="22"/>
              </w:rPr>
            </w:pPr>
            <w:r w:rsidRPr="001F7678">
              <w:rPr>
                <w:b/>
                <w:bCs/>
                <w:szCs w:val="22"/>
              </w:rPr>
              <w:t>Bup capacity effective</w:t>
            </w:r>
            <w:r w:rsidRPr="009317B0">
              <w:rPr>
                <w:szCs w:val="22"/>
              </w:rPr>
              <w:t xml:space="preserve"> exhibits a sharp peaked increase followed by a somewhat sharp decline and then remains permanently higher than in the baseline run</w:t>
            </w:r>
          </w:p>
        </w:tc>
        <w:tc>
          <w:tcPr>
            <w:tcW w:w="4860" w:type="dxa"/>
          </w:tcPr>
          <w:p w14:paraId="23FE5F42" w14:textId="4DD78C0E" w:rsidR="008F4CFC" w:rsidRPr="00003909" w:rsidRDefault="008F4CFC" w:rsidP="00232555">
            <w:pPr>
              <w:spacing w:after="120"/>
              <w:cnfStyle w:val="000000000000" w:firstRow="0" w:lastRow="0" w:firstColumn="0" w:lastColumn="0" w:oddVBand="0" w:evenVBand="0" w:oddHBand="0" w:evenHBand="0" w:firstRowFirstColumn="0" w:firstRowLastColumn="0" w:lastRowFirstColumn="0" w:lastRowLastColumn="0"/>
              <w:rPr>
                <w:rFonts w:cs="Calibri"/>
                <w:color w:val="000000"/>
                <w:szCs w:val="22"/>
              </w:rPr>
            </w:pPr>
            <w:r w:rsidRPr="001F7678">
              <w:rPr>
                <w:b/>
                <w:bCs/>
                <w:szCs w:val="22"/>
              </w:rPr>
              <w:t>Bup capacity effective</w:t>
            </w:r>
            <w:r w:rsidRPr="009317B0">
              <w:rPr>
                <w:szCs w:val="22"/>
              </w:rPr>
              <w:t xml:space="preserve"> is modeled as a material delay (using DELAY1). This delay choice will conserve flows, which explains the observed behavior. Because this is modeling a ramp up towards providers' full capacities, an information delay is likely more appropriate</w:t>
            </w:r>
          </w:p>
        </w:tc>
        <w:tc>
          <w:tcPr>
            <w:tcW w:w="2785" w:type="dxa"/>
          </w:tcPr>
          <w:p w14:paraId="70993A12" w14:textId="1E73718A" w:rsidR="008F4CFC" w:rsidRPr="00003909" w:rsidRDefault="008F4CFC" w:rsidP="00232555">
            <w:pPr>
              <w:spacing w:after="120"/>
              <w:cnfStyle w:val="000000000000" w:firstRow="0" w:lastRow="0" w:firstColumn="0" w:lastColumn="0" w:oddVBand="0" w:evenVBand="0" w:oddHBand="0" w:evenHBand="0" w:firstRowFirstColumn="0" w:firstRowLastColumn="0" w:lastRowFirstColumn="0" w:lastRowLastColumn="0"/>
              <w:rPr>
                <w:rFonts w:eastAsia="Times New Roman" w:cs="Calibri"/>
                <w:szCs w:val="22"/>
              </w:rPr>
            </w:pPr>
            <w:r w:rsidRPr="009317B0">
              <w:rPr>
                <w:szCs w:val="22"/>
              </w:rPr>
              <w:t>Change formulation to an information delay and test behavior</w:t>
            </w:r>
          </w:p>
        </w:tc>
      </w:tr>
    </w:tbl>
    <w:p w14:paraId="4B9A2E7B" w14:textId="77777777" w:rsidR="002E76C1" w:rsidRDefault="002E76C1" w:rsidP="00862363">
      <w:pPr>
        <w:pStyle w:val="Heading3"/>
      </w:pPr>
      <w:bookmarkStart w:id="184" w:name="_Toc51849701"/>
      <w:bookmarkStart w:id="185" w:name="_Toc52396458"/>
      <w:bookmarkStart w:id="186" w:name="_Toc52396023"/>
      <w:r>
        <w:t>Behavioral Findings</w:t>
      </w:r>
      <w:bookmarkEnd w:id="184"/>
      <w:bookmarkEnd w:id="185"/>
      <w:bookmarkEnd w:id="186"/>
    </w:p>
    <w:p w14:paraId="14AAD290" w14:textId="1884F3AC" w:rsidR="004D3A02" w:rsidRPr="004D3A02" w:rsidRDefault="00033950" w:rsidP="004D3A02">
      <w:pPr>
        <w:pStyle w:val="BodyText"/>
      </w:pPr>
      <w:r>
        <w:t xml:space="preserve">See </w:t>
      </w:r>
      <w:r w:rsidR="00C1653B">
        <w:fldChar w:fldCharType="begin"/>
      </w:r>
      <w:r w:rsidR="00C1653B">
        <w:instrText xml:space="preserve"> REF _Ref52012561 \h </w:instrText>
      </w:r>
      <w:r w:rsidR="00C1653B">
        <w:fldChar w:fldCharType="separate"/>
      </w:r>
      <w:r w:rsidR="00C1653B">
        <w:t xml:space="preserve">Table </w:t>
      </w:r>
      <w:r w:rsidR="00C1653B">
        <w:rPr>
          <w:noProof/>
        </w:rPr>
        <w:t>5</w:t>
      </w:r>
      <w:r w:rsidR="00C1653B">
        <w:noBreakHyphen/>
      </w:r>
      <w:r w:rsidR="00C1653B">
        <w:rPr>
          <w:noProof/>
        </w:rPr>
        <w:t>18</w:t>
      </w:r>
      <w:r w:rsidR="00C1653B">
        <w:fldChar w:fldCharType="end"/>
      </w:r>
      <w:r w:rsidR="00C1653B">
        <w:t xml:space="preserve"> for detailed </w:t>
      </w:r>
      <w:r w:rsidR="00A30956">
        <w:t xml:space="preserve">behavioral findings </w:t>
      </w:r>
      <w:r w:rsidR="00C1653B">
        <w:t xml:space="preserve">on the Treatment component. </w:t>
      </w:r>
    </w:p>
    <w:p w14:paraId="5191D732" w14:textId="7E01710F" w:rsidR="00B7728B" w:rsidRDefault="00B7728B" w:rsidP="00883CBF">
      <w:pPr>
        <w:pStyle w:val="Caption"/>
      </w:pPr>
      <w:bookmarkStart w:id="187" w:name="_Ref52012561"/>
      <w:bookmarkStart w:id="188" w:name="_Toc52396488"/>
      <w:bookmarkStart w:id="189" w:name="_Toc52396053"/>
      <w:r>
        <w:t xml:space="preserve">Table </w:t>
      </w:r>
      <w:r w:rsidR="00F7377E">
        <w:fldChar w:fldCharType="begin"/>
      </w:r>
      <w:r w:rsidR="00F7377E">
        <w:instrText xml:space="preserve"> STYLEREF 1 \s </w:instrText>
      </w:r>
      <w:r w:rsidR="00F7377E">
        <w:fldChar w:fldCharType="separate"/>
      </w:r>
      <w:r w:rsidR="00B56D1E">
        <w:rPr>
          <w:noProof/>
        </w:rPr>
        <w:t>5</w:t>
      </w:r>
      <w:r w:rsidR="00F7377E">
        <w:rPr>
          <w:noProof/>
        </w:rPr>
        <w:fldChar w:fldCharType="end"/>
      </w:r>
      <w:r w:rsidR="00B56D1E">
        <w:noBreakHyphen/>
      </w:r>
      <w:r w:rsidR="00F7377E">
        <w:fldChar w:fldCharType="begin"/>
      </w:r>
      <w:r w:rsidR="00F7377E">
        <w:instrText xml:space="preserve"> SEQ Table \* ARABIC \s 1 </w:instrText>
      </w:r>
      <w:r w:rsidR="00F7377E">
        <w:fldChar w:fldCharType="separate"/>
      </w:r>
      <w:r w:rsidR="00B56D1E">
        <w:rPr>
          <w:noProof/>
        </w:rPr>
        <w:t>18</w:t>
      </w:r>
      <w:r w:rsidR="00F7377E">
        <w:rPr>
          <w:noProof/>
        </w:rPr>
        <w:fldChar w:fldCharType="end"/>
      </w:r>
      <w:bookmarkEnd w:id="187"/>
      <w:r w:rsidR="00616615">
        <w:rPr>
          <w:noProof/>
        </w:rPr>
        <w:t>:</w:t>
      </w:r>
      <w:r>
        <w:t xml:space="preserve"> Treatment Behavioral Findings</w:t>
      </w:r>
      <w:bookmarkEnd w:id="188"/>
      <w:bookmarkEnd w:id="189"/>
    </w:p>
    <w:tbl>
      <w:tblPr>
        <w:tblStyle w:val="PlainTable1"/>
        <w:tblW w:w="0" w:type="auto"/>
        <w:tblCellMar>
          <w:left w:w="72" w:type="dxa"/>
          <w:right w:w="72" w:type="dxa"/>
        </w:tblCellMar>
        <w:tblLook w:val="04A0" w:firstRow="1" w:lastRow="0" w:firstColumn="1" w:lastColumn="0" w:noHBand="0" w:noVBand="1"/>
      </w:tblPr>
      <w:tblGrid>
        <w:gridCol w:w="368"/>
        <w:gridCol w:w="1607"/>
        <w:gridCol w:w="1170"/>
        <w:gridCol w:w="3600"/>
        <w:gridCol w:w="4860"/>
        <w:gridCol w:w="2785"/>
      </w:tblGrid>
      <w:tr w:rsidR="004C0825" w:rsidRPr="00833187" w14:paraId="15A94A51" w14:textId="77777777" w:rsidTr="0019297A">
        <w:trPr>
          <w:cnfStyle w:val="100000000000" w:firstRow="1" w:lastRow="0" w:firstColumn="0" w:lastColumn="0" w:oddVBand="0" w:evenVBand="0" w:oddHBand="0" w:evenHBand="0" w:firstRowFirstColumn="0" w:firstRowLastColumn="0" w:lastRowFirstColumn="0" w:lastRowLastColumn="0"/>
          <w:cantSplit/>
          <w:trHeight w:val="20"/>
          <w:tblHeader/>
        </w:trPr>
        <w:tc>
          <w:tcPr>
            <w:cnfStyle w:val="001000000000" w:firstRow="0" w:lastRow="0" w:firstColumn="1" w:lastColumn="0" w:oddVBand="0" w:evenVBand="0" w:oddHBand="0" w:evenHBand="0" w:firstRowFirstColumn="0" w:firstRowLastColumn="0" w:lastRowFirstColumn="0" w:lastRowLastColumn="0"/>
            <w:tcW w:w="0" w:type="auto"/>
            <w:shd w:val="clear" w:color="auto" w:fill="5D7D95" w:themeFill="accent1"/>
            <w:vAlign w:val="center"/>
          </w:tcPr>
          <w:p w14:paraId="7358F611" w14:textId="77777777" w:rsidR="003051E5" w:rsidRDefault="003051E5" w:rsidP="00D86E43">
            <w:pPr>
              <w:spacing w:after="0"/>
              <w:jc w:val="center"/>
              <w:rPr>
                <w:rFonts w:eastAsia="Times New Roman" w:cs="Calibri"/>
                <w:color w:val="FFFFFF" w:themeColor="background1"/>
                <w:szCs w:val="22"/>
                <w:lang w:eastAsia="en-US"/>
              </w:rPr>
            </w:pPr>
            <w:r>
              <w:rPr>
                <w:rFonts w:eastAsia="Times New Roman" w:cs="Calibri"/>
                <w:color w:val="FFFFFF" w:themeColor="background1"/>
                <w:szCs w:val="22"/>
                <w:lang w:eastAsia="en-US"/>
              </w:rPr>
              <w:t>ID</w:t>
            </w:r>
          </w:p>
        </w:tc>
        <w:tc>
          <w:tcPr>
            <w:tcW w:w="1607" w:type="dxa"/>
            <w:shd w:val="clear" w:color="auto" w:fill="5D7D95" w:themeFill="accent1"/>
            <w:noWrap/>
            <w:vAlign w:val="center"/>
            <w:hideMark/>
          </w:tcPr>
          <w:p w14:paraId="36E4E283" w14:textId="1C52A37A" w:rsidR="003051E5" w:rsidRPr="00B8328F" w:rsidRDefault="009E1E8C" w:rsidP="00D86E43">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Validation Type</w:t>
            </w:r>
          </w:p>
        </w:tc>
        <w:tc>
          <w:tcPr>
            <w:tcW w:w="1170" w:type="dxa"/>
            <w:shd w:val="clear" w:color="auto" w:fill="5D7D95" w:themeFill="accent1"/>
            <w:noWrap/>
            <w:vAlign w:val="center"/>
            <w:hideMark/>
          </w:tcPr>
          <w:p w14:paraId="05D28AA5" w14:textId="2F615387" w:rsidR="003051E5" w:rsidRPr="00B8328F" w:rsidRDefault="007B542F" w:rsidP="00D86E43">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Test Condition</w:t>
            </w:r>
          </w:p>
        </w:tc>
        <w:tc>
          <w:tcPr>
            <w:tcW w:w="3600" w:type="dxa"/>
            <w:shd w:val="clear" w:color="auto" w:fill="5D7D95" w:themeFill="accent1"/>
            <w:vAlign w:val="center"/>
          </w:tcPr>
          <w:p w14:paraId="791D8141" w14:textId="656CDDDD" w:rsidR="003051E5" w:rsidRPr="00B8328F" w:rsidRDefault="007B542F" w:rsidP="00D86E43">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Finding</w:t>
            </w:r>
          </w:p>
        </w:tc>
        <w:tc>
          <w:tcPr>
            <w:tcW w:w="4860" w:type="dxa"/>
            <w:shd w:val="clear" w:color="auto" w:fill="5D7D95" w:themeFill="accent1"/>
            <w:vAlign w:val="center"/>
          </w:tcPr>
          <w:p w14:paraId="7BF485FB" w14:textId="77777777" w:rsidR="003051E5" w:rsidRPr="00B8328F" w:rsidRDefault="003051E5" w:rsidP="00D86E43">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B8328F">
              <w:rPr>
                <w:rFonts w:eastAsia="Times New Roman" w:cs="Calibri"/>
                <w:color w:val="FFFFFF" w:themeColor="background1"/>
                <w:szCs w:val="22"/>
                <w:lang w:eastAsia="en-US"/>
              </w:rPr>
              <w:t>Discussion of Finding</w:t>
            </w:r>
          </w:p>
        </w:tc>
        <w:tc>
          <w:tcPr>
            <w:tcW w:w="2785" w:type="dxa"/>
            <w:shd w:val="clear" w:color="auto" w:fill="5D7D95" w:themeFill="accent1"/>
            <w:vAlign w:val="center"/>
          </w:tcPr>
          <w:p w14:paraId="6EC4F99F" w14:textId="77777777" w:rsidR="003051E5" w:rsidRPr="00B8328F" w:rsidRDefault="003051E5" w:rsidP="00D86E43">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B8328F">
              <w:rPr>
                <w:rFonts w:eastAsia="Times New Roman" w:cs="Calibri"/>
                <w:color w:val="FFFFFF" w:themeColor="background1"/>
                <w:szCs w:val="22"/>
                <w:lang w:eastAsia="en-US"/>
              </w:rPr>
              <w:t>Recommendation</w:t>
            </w:r>
          </w:p>
        </w:tc>
      </w:tr>
      <w:tr w:rsidR="001B7139" w:rsidRPr="00B545AD" w14:paraId="008F1A52" w14:textId="77777777" w:rsidTr="0019297A">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0" w:type="auto"/>
          </w:tcPr>
          <w:p w14:paraId="1A94BB27" w14:textId="5644D3E6" w:rsidR="003051E5" w:rsidRPr="001B296E" w:rsidRDefault="002F2E0A" w:rsidP="00D86E43">
            <w:pPr>
              <w:spacing w:after="0"/>
              <w:jc w:val="center"/>
              <w:rPr>
                <w:rFonts w:eastAsia="Times New Roman" w:cs="Calibri"/>
                <w:b w:val="0"/>
                <w:color w:val="000000"/>
                <w:szCs w:val="22"/>
              </w:rPr>
            </w:pPr>
            <w:r w:rsidRPr="00C7601C">
              <w:t>8</w:t>
            </w:r>
          </w:p>
        </w:tc>
        <w:tc>
          <w:tcPr>
            <w:tcW w:w="1607" w:type="dxa"/>
          </w:tcPr>
          <w:p w14:paraId="56DC83B5" w14:textId="42D2FFB4" w:rsidR="003051E5" w:rsidRPr="00B545AD" w:rsidRDefault="00605D11" w:rsidP="00D86E43">
            <w:pPr>
              <w:spacing w:after="12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sidRPr="00411D04">
              <w:t>Behavioral</w:t>
            </w:r>
          </w:p>
        </w:tc>
        <w:tc>
          <w:tcPr>
            <w:tcW w:w="1170" w:type="dxa"/>
          </w:tcPr>
          <w:p w14:paraId="28DFB632" w14:textId="63506A22" w:rsidR="003051E5" w:rsidRPr="007A49C1" w:rsidRDefault="00605D11" w:rsidP="00D86E43">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bCs/>
                <w:color w:val="000000"/>
                <w:szCs w:val="22"/>
              </w:rPr>
            </w:pPr>
            <w:r w:rsidRPr="00411D04">
              <w:t>Tx intake delay Bup is increased from .04 to 4</w:t>
            </w:r>
          </w:p>
        </w:tc>
        <w:tc>
          <w:tcPr>
            <w:tcW w:w="3600" w:type="dxa"/>
          </w:tcPr>
          <w:p w14:paraId="295D715C" w14:textId="5D202063" w:rsidR="003051E5" w:rsidRPr="00B545AD" w:rsidRDefault="00605D11" w:rsidP="00D86E43">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sidRPr="00411D04">
              <w:t>See ID 9. (</w:t>
            </w:r>
            <w:r w:rsidR="002F2E0A" w:rsidRPr="00964CFA">
              <w:rPr>
                <w:b/>
              </w:rPr>
              <w:t xml:space="preserve">Tx intake delay </w:t>
            </w:r>
            <w:r w:rsidRPr="00964CFA">
              <w:rPr>
                <w:b/>
              </w:rPr>
              <w:t>MMT</w:t>
            </w:r>
            <w:r w:rsidR="002F2E0A" w:rsidRPr="00C7601C">
              <w:t xml:space="preserve"> increased from .</w:t>
            </w:r>
            <w:r w:rsidRPr="00411D04">
              <w:t>09</w:t>
            </w:r>
            <w:r w:rsidR="002F2E0A" w:rsidRPr="00C7601C">
              <w:t xml:space="preserve"> to </w:t>
            </w:r>
            <w:r w:rsidRPr="00411D04">
              <w:t>2)</w:t>
            </w:r>
          </w:p>
        </w:tc>
        <w:tc>
          <w:tcPr>
            <w:tcW w:w="4860" w:type="dxa"/>
          </w:tcPr>
          <w:p w14:paraId="2B88E50D" w14:textId="17B948AC" w:rsidR="003051E5" w:rsidRPr="00B545AD" w:rsidRDefault="002F2E0A" w:rsidP="00D86E43">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sidRPr="00C7601C">
              <w:t>See ID 9</w:t>
            </w:r>
          </w:p>
        </w:tc>
        <w:tc>
          <w:tcPr>
            <w:tcW w:w="2785" w:type="dxa"/>
          </w:tcPr>
          <w:p w14:paraId="1C338C03" w14:textId="51756405" w:rsidR="003051E5" w:rsidRPr="00B545AD" w:rsidRDefault="002F2E0A" w:rsidP="00D86E43">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sidRPr="00C7601C">
              <w:t>See ID 9</w:t>
            </w:r>
          </w:p>
        </w:tc>
      </w:tr>
      <w:tr w:rsidR="004C0825" w:rsidRPr="00B545AD" w14:paraId="06C91B9D" w14:textId="77777777" w:rsidTr="0019297A">
        <w:trPr>
          <w:cantSplit/>
          <w:trHeight w:val="20"/>
        </w:trPr>
        <w:tc>
          <w:tcPr>
            <w:cnfStyle w:val="001000000000" w:firstRow="0" w:lastRow="0" w:firstColumn="1" w:lastColumn="0" w:oddVBand="0" w:evenVBand="0" w:oddHBand="0" w:evenHBand="0" w:firstRowFirstColumn="0" w:firstRowLastColumn="0" w:lastRowFirstColumn="0" w:lastRowLastColumn="0"/>
            <w:tcW w:w="0" w:type="auto"/>
          </w:tcPr>
          <w:p w14:paraId="35B25285" w14:textId="36680174" w:rsidR="004C0825" w:rsidRPr="00C7601C" w:rsidRDefault="004C0825" w:rsidP="004C0825">
            <w:pPr>
              <w:spacing w:after="0"/>
              <w:jc w:val="center"/>
            </w:pPr>
            <w:r w:rsidRPr="00733244">
              <w:t>9</w:t>
            </w:r>
          </w:p>
        </w:tc>
        <w:tc>
          <w:tcPr>
            <w:tcW w:w="1607" w:type="dxa"/>
          </w:tcPr>
          <w:p w14:paraId="151489B1" w14:textId="4F0C941C" w:rsidR="004C0825" w:rsidRPr="00411D04" w:rsidRDefault="004C0825" w:rsidP="004C0825">
            <w:pPr>
              <w:spacing w:after="120"/>
              <w:contextualSpacing/>
              <w:jc w:val="center"/>
              <w:cnfStyle w:val="000000000000" w:firstRow="0" w:lastRow="0" w:firstColumn="0" w:lastColumn="0" w:oddVBand="0" w:evenVBand="0" w:oddHBand="0" w:evenHBand="0" w:firstRowFirstColumn="0" w:firstRowLastColumn="0" w:lastRowFirstColumn="0" w:lastRowLastColumn="0"/>
            </w:pPr>
            <w:r w:rsidRPr="00501067">
              <w:t>Behavioral</w:t>
            </w:r>
          </w:p>
        </w:tc>
        <w:tc>
          <w:tcPr>
            <w:tcW w:w="1170" w:type="dxa"/>
          </w:tcPr>
          <w:p w14:paraId="4FF308D1" w14:textId="309ACF43" w:rsidR="004C0825" w:rsidRPr="00411D04" w:rsidRDefault="004C0825" w:rsidP="004C0825">
            <w:pPr>
              <w:spacing w:after="120"/>
              <w:cnfStyle w:val="000000000000" w:firstRow="0" w:lastRow="0" w:firstColumn="0" w:lastColumn="0" w:oddVBand="0" w:evenVBand="0" w:oddHBand="0" w:evenHBand="0" w:firstRowFirstColumn="0" w:firstRowLastColumn="0" w:lastRowFirstColumn="0" w:lastRowLastColumn="0"/>
            </w:pPr>
            <w:r w:rsidRPr="00EC1E0D">
              <w:rPr>
                <w:b/>
                <w:bCs/>
              </w:rPr>
              <w:t>Tx intake delay MMT</w:t>
            </w:r>
            <w:r w:rsidRPr="001A65BE">
              <w:t xml:space="preserve"> is increased from .09 to 2</w:t>
            </w:r>
          </w:p>
        </w:tc>
        <w:tc>
          <w:tcPr>
            <w:tcW w:w="3600" w:type="dxa"/>
          </w:tcPr>
          <w:p w14:paraId="3D70F353" w14:textId="49210012" w:rsidR="004C0825" w:rsidRDefault="004C0825" w:rsidP="004C0825">
            <w:pPr>
              <w:spacing w:after="120"/>
              <w:cnfStyle w:val="000000000000" w:firstRow="0" w:lastRow="0" w:firstColumn="0" w:lastColumn="0" w:oddVBand="0" w:evenVBand="0" w:oddHBand="0" w:evenHBand="0" w:firstRowFirstColumn="0" w:firstRowLastColumn="0" w:lastRowFirstColumn="0" w:lastRowLastColumn="0"/>
            </w:pPr>
            <w:r>
              <w:t xml:space="preserve">When </w:t>
            </w:r>
            <w:r w:rsidRPr="00EC1E0D">
              <w:rPr>
                <w:b/>
                <w:bCs/>
              </w:rPr>
              <w:t>Tx intake delay MMT</w:t>
            </w:r>
            <w:r>
              <w:t xml:space="preserve"> was increased from .09 to 2, we saw </w:t>
            </w:r>
            <w:r w:rsidRPr="00EC1E0D">
              <w:rPr>
                <w:b/>
                <w:bCs/>
              </w:rPr>
              <w:t xml:space="preserve">Total in Tx by </w:t>
            </w:r>
            <w:proofErr w:type="gramStart"/>
            <w:r w:rsidRPr="00EC1E0D">
              <w:rPr>
                <w:b/>
                <w:bCs/>
              </w:rPr>
              <w:t>type[</w:t>
            </w:r>
            <w:proofErr w:type="gramEnd"/>
            <w:r w:rsidRPr="00EC1E0D">
              <w:rPr>
                <w:b/>
                <w:bCs/>
              </w:rPr>
              <w:t>Bup]</w:t>
            </w:r>
            <w:r>
              <w:t xml:space="preserve">, </w:t>
            </w:r>
            <w:r w:rsidRPr="00EC1E0D">
              <w:rPr>
                <w:b/>
                <w:bCs/>
              </w:rPr>
              <w:t>Tx exit in remission total[Bup]</w:t>
            </w:r>
            <w:r>
              <w:t xml:space="preserve">, </w:t>
            </w:r>
            <w:r w:rsidRPr="00EC1E0D">
              <w:rPr>
                <w:b/>
                <w:bCs/>
              </w:rPr>
              <w:t>Tx exit with UD total[Bup]</w:t>
            </w:r>
            <w:r>
              <w:t xml:space="preserve"> all increase after 2015</w:t>
            </w:r>
          </w:p>
          <w:p w14:paraId="2000EC76" w14:textId="120CA1A9" w:rsidR="004C0825" w:rsidRDefault="004C0825" w:rsidP="004C0825">
            <w:pPr>
              <w:spacing w:after="120"/>
              <w:cnfStyle w:val="000000000000" w:firstRow="0" w:lastRow="0" w:firstColumn="0" w:lastColumn="0" w:oddVBand="0" w:evenVBand="0" w:oddHBand="0" w:evenHBand="0" w:firstRowFirstColumn="0" w:firstRowLastColumn="0" w:lastRowFirstColumn="0" w:lastRowLastColumn="0"/>
            </w:pPr>
            <w:r w:rsidRPr="00EC1E0D">
              <w:rPr>
                <w:b/>
                <w:bCs/>
              </w:rPr>
              <w:t xml:space="preserve">Total in Tx by </w:t>
            </w:r>
            <w:proofErr w:type="gramStart"/>
            <w:r w:rsidRPr="00EC1E0D">
              <w:rPr>
                <w:b/>
                <w:bCs/>
              </w:rPr>
              <w:t>type[</w:t>
            </w:r>
            <w:proofErr w:type="gramEnd"/>
            <w:r w:rsidRPr="00EC1E0D">
              <w:rPr>
                <w:b/>
                <w:bCs/>
              </w:rPr>
              <w:t>MMT]</w:t>
            </w:r>
            <w:r>
              <w:t xml:space="preserve">, </w:t>
            </w:r>
            <w:r w:rsidRPr="00EC1E0D">
              <w:rPr>
                <w:b/>
                <w:bCs/>
              </w:rPr>
              <w:t>Tx exit in remission total[MMT]</w:t>
            </w:r>
            <w:r>
              <w:t xml:space="preserve">, and </w:t>
            </w:r>
            <w:r w:rsidRPr="00EC1E0D">
              <w:rPr>
                <w:b/>
                <w:bCs/>
              </w:rPr>
              <w:t>Tx exit with UD total[MMT]</w:t>
            </w:r>
            <w:r>
              <w:t xml:space="preserve"> all decrease by a little over half</w:t>
            </w:r>
          </w:p>
          <w:p w14:paraId="5AB346FE" w14:textId="09A2922F" w:rsidR="004C0825" w:rsidRDefault="004C0825" w:rsidP="004C0825">
            <w:pPr>
              <w:spacing w:after="120"/>
              <w:cnfStyle w:val="000000000000" w:firstRow="0" w:lastRow="0" w:firstColumn="0" w:lastColumn="0" w:oddVBand="0" w:evenVBand="0" w:oddHBand="0" w:evenHBand="0" w:firstRowFirstColumn="0" w:firstRowLastColumn="0" w:lastRowFirstColumn="0" w:lastRowLastColumn="0"/>
            </w:pPr>
            <w:r>
              <w:t>However, no changes were seen in any of the three variables for the Viv subscript</w:t>
            </w:r>
          </w:p>
          <w:p w14:paraId="39A618A3" w14:textId="3CCEDAFC" w:rsidR="004C0825" w:rsidRPr="00411D04" w:rsidRDefault="004C0825" w:rsidP="004C0825">
            <w:pPr>
              <w:spacing w:after="120"/>
              <w:cnfStyle w:val="000000000000" w:firstRow="0" w:lastRow="0" w:firstColumn="0" w:lastColumn="0" w:oddVBand="0" w:evenVBand="0" w:oddHBand="0" w:evenHBand="0" w:firstRowFirstColumn="0" w:firstRowLastColumn="0" w:lastRowFirstColumn="0" w:lastRowLastColumn="0"/>
            </w:pPr>
            <w:r>
              <w:t xml:space="preserve">When </w:t>
            </w:r>
            <w:r w:rsidRPr="006467D3">
              <w:rPr>
                <w:b/>
                <w:bCs/>
              </w:rPr>
              <w:t>Tx intake delay for Bup</w:t>
            </w:r>
            <w:r>
              <w:t xml:space="preserve"> was adjusted there were no impacts to </w:t>
            </w:r>
            <w:r w:rsidRPr="006467D3">
              <w:rPr>
                <w:b/>
                <w:bCs/>
              </w:rPr>
              <w:t>Total in Tx by type</w:t>
            </w:r>
            <w:r>
              <w:t xml:space="preserve">, </w:t>
            </w:r>
            <w:r w:rsidRPr="006467D3">
              <w:rPr>
                <w:b/>
                <w:bCs/>
              </w:rPr>
              <w:t>Tx exit in remission total</w:t>
            </w:r>
            <w:r>
              <w:t xml:space="preserve">, and </w:t>
            </w:r>
            <w:r w:rsidRPr="006467D3">
              <w:rPr>
                <w:b/>
                <w:bCs/>
              </w:rPr>
              <w:t>Tx exit with UD total for MMT</w:t>
            </w:r>
            <w:r>
              <w:t xml:space="preserve"> and Viv subscripts. Likewise, when </w:t>
            </w:r>
            <w:r w:rsidRPr="0001516F">
              <w:rPr>
                <w:b/>
                <w:bCs/>
              </w:rPr>
              <w:t>Tx intake delay for Viv</w:t>
            </w:r>
            <w:r>
              <w:t xml:space="preserve"> was adjusted, there were no impacts seen in the other subscripts</w:t>
            </w:r>
          </w:p>
        </w:tc>
        <w:tc>
          <w:tcPr>
            <w:tcW w:w="4860" w:type="dxa"/>
          </w:tcPr>
          <w:p w14:paraId="0C02B164" w14:textId="181CDDB0" w:rsidR="004C0825" w:rsidRDefault="004C0825" w:rsidP="004C0825">
            <w:pPr>
              <w:spacing w:after="120"/>
              <w:cnfStyle w:val="000000000000" w:firstRow="0" w:lastRow="0" w:firstColumn="0" w:lastColumn="0" w:oddVBand="0" w:evenVBand="0" w:oddHBand="0" w:evenHBand="0" w:firstRowFirstColumn="0" w:firstRowLastColumn="0" w:lastRowFirstColumn="0" w:lastRowLastColumn="0"/>
            </w:pPr>
            <w:r>
              <w:t xml:space="preserve">It is difficult to tell if there is a relationship between the methods of treatment (e.g., if decreases in accessing one treatment type should cause a change in accessibility for another treatment type). If it is believed that access to different MOUD Tx is related and dependent, then that should be reflected in </w:t>
            </w:r>
            <w:proofErr w:type="gramStart"/>
            <w:r>
              <w:t>all of</w:t>
            </w:r>
            <w:proofErr w:type="gramEnd"/>
            <w:r>
              <w:t xml:space="preserve"> the subscripts. There is no explicit stock for people seeking and awaiting entry to a treatment program, although there is explicit representation of the intake delay. There is a need for clarity about assumptions for possible switching to alternative treatments while waiting. Also</w:t>
            </w:r>
            <w:r w:rsidR="004422F9">
              <w:t>,</w:t>
            </w:r>
            <w:r>
              <w:t xml:space="preserve"> with no explicit backlog, intake delays are currently exogenous, and thus do not respond to the supply/demand balance. One would expect longer intake delays as the system reaches higher capacity utilizations</w:t>
            </w:r>
          </w:p>
          <w:p w14:paraId="340BEF78" w14:textId="2671603D" w:rsidR="004C0825" w:rsidRPr="00C7601C" w:rsidRDefault="004C0825" w:rsidP="004C0825">
            <w:pPr>
              <w:spacing w:after="120"/>
              <w:cnfStyle w:val="000000000000" w:firstRow="0" w:lastRow="0" w:firstColumn="0" w:lastColumn="0" w:oddVBand="0" w:evenVBand="0" w:oddHBand="0" w:evenHBand="0" w:firstRowFirstColumn="0" w:firstRowLastColumn="0" w:lastRowFirstColumn="0" w:lastRowLastColumn="0"/>
            </w:pPr>
            <w:r>
              <w:t>For example, the current model shows that changes in MMT availability impacts Bup availability and treatment enrollment. For consistency, changes in Bup or Viv availability/enrollment should also impact MMT availability/enrollment. If this is not the case, that rationale/ underlying assumptions should be documented</w:t>
            </w:r>
          </w:p>
        </w:tc>
        <w:tc>
          <w:tcPr>
            <w:tcW w:w="2785" w:type="dxa"/>
          </w:tcPr>
          <w:p w14:paraId="48EEA8A8" w14:textId="6685B995" w:rsidR="004C0825" w:rsidRPr="00C7601C" w:rsidRDefault="004C0825" w:rsidP="004C0825">
            <w:pPr>
              <w:spacing w:after="120"/>
              <w:cnfStyle w:val="000000000000" w:firstRow="0" w:lastRow="0" w:firstColumn="0" w:lastColumn="0" w:oddVBand="0" w:evenVBand="0" w:oddHBand="0" w:evenHBand="0" w:firstRowFirstColumn="0" w:firstRowLastColumn="0" w:lastRowFirstColumn="0" w:lastRowLastColumn="0"/>
            </w:pPr>
            <w:r w:rsidRPr="00845B63">
              <w:t>Please confirm that model behavior is reasonable. Review treatment structure and include information regarding assumptions for users engaging in different methods of treatment. (e.g., if it is a model assumption that access to one method of treatment should impact access to another)</w:t>
            </w:r>
          </w:p>
        </w:tc>
      </w:tr>
      <w:tr w:rsidR="004C0825" w:rsidRPr="00B545AD" w14:paraId="4C9E5EE8" w14:textId="77777777" w:rsidTr="0019297A">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0" w:type="auto"/>
          </w:tcPr>
          <w:p w14:paraId="5BA21F54" w14:textId="4CE8F384" w:rsidR="003051E5" w:rsidRDefault="00705180" w:rsidP="00D86E43">
            <w:pPr>
              <w:spacing w:after="0"/>
              <w:jc w:val="center"/>
              <w:rPr>
                <w:rFonts w:eastAsia="Times New Roman" w:cs="Calibri"/>
                <w:color w:val="000000"/>
                <w:szCs w:val="22"/>
              </w:rPr>
            </w:pPr>
            <w:r w:rsidRPr="005C280F">
              <w:t>10</w:t>
            </w:r>
          </w:p>
        </w:tc>
        <w:tc>
          <w:tcPr>
            <w:tcW w:w="1607" w:type="dxa"/>
          </w:tcPr>
          <w:p w14:paraId="7598CE53" w14:textId="0D2F5587" w:rsidR="003051E5" w:rsidRPr="00B545AD" w:rsidRDefault="0097771F" w:rsidP="00D86E43">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sidRPr="003B20CF">
              <w:t>Behavioral</w:t>
            </w:r>
          </w:p>
        </w:tc>
        <w:tc>
          <w:tcPr>
            <w:tcW w:w="1170" w:type="dxa"/>
          </w:tcPr>
          <w:p w14:paraId="120D771D" w14:textId="0E92A74C" w:rsidR="003051E5" w:rsidRPr="00863BD0" w:rsidRDefault="0097771F" w:rsidP="00D86E43">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b/>
                <w:color w:val="000000"/>
                <w:szCs w:val="22"/>
              </w:rPr>
            </w:pPr>
            <w:r w:rsidRPr="001F7678">
              <w:rPr>
                <w:b/>
                <w:bCs/>
              </w:rPr>
              <w:t>Tx intake delay Viv</w:t>
            </w:r>
            <w:r w:rsidRPr="003B20CF">
              <w:t xml:space="preserve"> is increased from .04 to 4</w:t>
            </w:r>
          </w:p>
        </w:tc>
        <w:tc>
          <w:tcPr>
            <w:tcW w:w="3600" w:type="dxa"/>
          </w:tcPr>
          <w:p w14:paraId="299F5D1E" w14:textId="332D7686" w:rsidR="003051E5" w:rsidRPr="00B545AD" w:rsidRDefault="0097771F" w:rsidP="00D86E43">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sidRPr="003B20CF">
              <w:t>See ID 9. (</w:t>
            </w:r>
            <w:r w:rsidR="00705180" w:rsidRPr="001F7678">
              <w:rPr>
                <w:b/>
                <w:bCs/>
              </w:rPr>
              <w:t xml:space="preserve">Tx intake delay </w:t>
            </w:r>
            <w:r w:rsidRPr="001F7678">
              <w:rPr>
                <w:b/>
                <w:bCs/>
              </w:rPr>
              <w:t>MMT</w:t>
            </w:r>
            <w:r w:rsidR="00705180" w:rsidRPr="005C280F">
              <w:t xml:space="preserve"> increased from .</w:t>
            </w:r>
            <w:r w:rsidRPr="003B20CF">
              <w:t>09</w:t>
            </w:r>
            <w:r w:rsidR="00705180" w:rsidRPr="005C280F">
              <w:t xml:space="preserve"> to </w:t>
            </w:r>
            <w:r w:rsidRPr="003B20CF">
              <w:t>2)</w:t>
            </w:r>
          </w:p>
        </w:tc>
        <w:tc>
          <w:tcPr>
            <w:tcW w:w="4860" w:type="dxa"/>
          </w:tcPr>
          <w:p w14:paraId="61C4209D" w14:textId="11AD0707" w:rsidR="003051E5" w:rsidRPr="00343E87" w:rsidRDefault="00705180" w:rsidP="00D86E43">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sidRPr="005C280F">
              <w:t>See ID 9</w:t>
            </w:r>
          </w:p>
        </w:tc>
        <w:tc>
          <w:tcPr>
            <w:tcW w:w="2785" w:type="dxa"/>
          </w:tcPr>
          <w:p w14:paraId="3C240346" w14:textId="5404744B" w:rsidR="003051E5" w:rsidRPr="00B545AD" w:rsidRDefault="00705180" w:rsidP="00D86E43">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sidRPr="005C280F">
              <w:t>See ID 9</w:t>
            </w:r>
          </w:p>
        </w:tc>
      </w:tr>
      <w:tr w:rsidR="004C0825" w:rsidRPr="006B4CC1" w14:paraId="32DC9B14" w14:textId="77777777" w:rsidTr="0019297A">
        <w:trPr>
          <w:cantSplit/>
          <w:trHeight w:val="20"/>
        </w:trPr>
        <w:tc>
          <w:tcPr>
            <w:cnfStyle w:val="001000000000" w:firstRow="0" w:lastRow="0" w:firstColumn="1" w:lastColumn="0" w:oddVBand="0" w:evenVBand="0" w:oddHBand="0" w:evenHBand="0" w:firstRowFirstColumn="0" w:firstRowLastColumn="0" w:lastRowFirstColumn="0" w:lastRowLastColumn="0"/>
            <w:tcW w:w="0" w:type="auto"/>
          </w:tcPr>
          <w:p w14:paraId="72ABD93F" w14:textId="06E046AF" w:rsidR="00606CCC" w:rsidRDefault="00606CCC" w:rsidP="00606CCC">
            <w:pPr>
              <w:spacing w:after="0"/>
              <w:jc w:val="center"/>
              <w:rPr>
                <w:rFonts w:eastAsia="Times New Roman" w:cs="Calibri"/>
                <w:color w:val="000000"/>
                <w:szCs w:val="22"/>
              </w:rPr>
            </w:pPr>
            <w:r w:rsidRPr="00872C4F">
              <w:rPr>
                <w:rFonts w:eastAsia="Times New Roman" w:cs="Calibri"/>
                <w:color w:val="000000"/>
                <w:szCs w:val="22"/>
              </w:rPr>
              <w:t>25</w:t>
            </w:r>
          </w:p>
        </w:tc>
        <w:tc>
          <w:tcPr>
            <w:tcW w:w="1607" w:type="dxa"/>
          </w:tcPr>
          <w:p w14:paraId="45BA4677" w14:textId="19344F67" w:rsidR="00606CCC" w:rsidRPr="006B4CC1" w:rsidRDefault="00606CCC" w:rsidP="00606CCC">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rPr>
            </w:pPr>
            <w:r w:rsidRPr="0030318D">
              <w:t>Behavioral/ Sensitivity test</w:t>
            </w:r>
          </w:p>
        </w:tc>
        <w:tc>
          <w:tcPr>
            <w:tcW w:w="1170" w:type="dxa"/>
          </w:tcPr>
          <w:p w14:paraId="005DA164" w14:textId="6A61A442" w:rsidR="00606CCC" w:rsidRPr="006B4CC1" w:rsidRDefault="0058428C" w:rsidP="00606CCC">
            <w:pPr>
              <w:spacing w:after="120"/>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rPr>
            </w:pPr>
            <w:r w:rsidRPr="00CA51E2">
              <w:t xml:space="preserve">We performed sensitivity testing in Vensim for </w:t>
            </w:r>
            <w:r w:rsidRPr="00EF7704">
              <w:rPr>
                <w:b/>
                <w:bCs/>
              </w:rPr>
              <w:t>Tx seeking fraction Bup HUD</w:t>
            </w:r>
            <w:r w:rsidRPr="00CA51E2">
              <w:t>: Uniform [0.3, 0.7]</w:t>
            </w:r>
          </w:p>
        </w:tc>
        <w:tc>
          <w:tcPr>
            <w:tcW w:w="3600" w:type="dxa"/>
          </w:tcPr>
          <w:p w14:paraId="4E75A7AF" w14:textId="59FEF186" w:rsidR="004C0825" w:rsidRDefault="008C688B" w:rsidP="008C688B">
            <w:pPr>
              <w:spacing w:after="0"/>
              <w:cnfStyle w:val="000000000000" w:firstRow="0" w:lastRow="0" w:firstColumn="0" w:lastColumn="0" w:oddVBand="0" w:evenVBand="0" w:oddHBand="0" w:evenHBand="0" w:firstRowFirstColumn="0" w:firstRowLastColumn="0" w:lastRowFirstColumn="0" w:lastRowLastColumn="0"/>
              <w:rPr>
                <w:rFonts w:cs="Calibri"/>
                <w:szCs w:val="22"/>
              </w:rPr>
            </w:pPr>
            <w:r>
              <w:rPr>
                <w:rFonts w:cs="Calibri"/>
                <w:b/>
                <w:bCs/>
                <w:szCs w:val="22"/>
              </w:rPr>
              <w:t xml:space="preserve">Overdose death Rx OUD no H in </w:t>
            </w:r>
            <w:proofErr w:type="gramStart"/>
            <w:r>
              <w:rPr>
                <w:rFonts w:cs="Calibri"/>
                <w:b/>
                <w:bCs/>
                <w:szCs w:val="22"/>
              </w:rPr>
              <w:t>Tx[</w:t>
            </w:r>
            <w:proofErr w:type="gramEnd"/>
            <w:r>
              <w:rPr>
                <w:rFonts w:cs="Calibri"/>
                <w:b/>
                <w:bCs/>
                <w:szCs w:val="22"/>
              </w:rPr>
              <w:t xml:space="preserve">MMT] </w:t>
            </w:r>
            <w:r>
              <w:rPr>
                <w:rFonts w:cs="Calibri"/>
                <w:szCs w:val="22"/>
              </w:rPr>
              <w:t>and</w:t>
            </w:r>
            <w:r>
              <w:rPr>
                <w:rFonts w:cs="Calibri"/>
                <w:b/>
                <w:bCs/>
                <w:szCs w:val="22"/>
              </w:rPr>
              <w:t xml:space="preserve"> Tx intake capacity utilization[MMT] </w:t>
            </w:r>
            <w:r>
              <w:rPr>
                <w:rFonts w:cs="Calibri"/>
                <w:szCs w:val="22"/>
              </w:rPr>
              <w:t xml:space="preserve">are sensitive to this constant at 90% CI. The original value for </w:t>
            </w:r>
            <w:r>
              <w:rPr>
                <w:rFonts w:cs="Calibri"/>
                <w:b/>
                <w:bCs/>
                <w:szCs w:val="22"/>
              </w:rPr>
              <w:t xml:space="preserve">Tx intake capacity </w:t>
            </w:r>
            <w:proofErr w:type="gramStart"/>
            <w:r>
              <w:rPr>
                <w:rFonts w:cs="Calibri"/>
                <w:b/>
                <w:bCs/>
                <w:szCs w:val="22"/>
              </w:rPr>
              <w:t>utilization[</w:t>
            </w:r>
            <w:proofErr w:type="gramEnd"/>
            <w:r>
              <w:rPr>
                <w:rFonts w:cs="Calibri"/>
                <w:b/>
                <w:bCs/>
                <w:szCs w:val="22"/>
              </w:rPr>
              <w:t>MMT]</w:t>
            </w:r>
            <w:r>
              <w:rPr>
                <w:rFonts w:cs="Calibri"/>
                <w:szCs w:val="22"/>
              </w:rPr>
              <w:t xml:space="preserve"> is closer to its upper bound</w:t>
            </w:r>
            <w:r w:rsidR="00DB60CD">
              <w:rPr>
                <w:rFonts w:cs="Calibri"/>
                <w:szCs w:val="22"/>
              </w:rPr>
              <w:t>.</w:t>
            </w:r>
            <w:r w:rsidR="00DB60CD">
              <w:rPr>
                <w:rFonts w:cs="Calibri"/>
                <w:b/>
                <w:bCs/>
                <w:szCs w:val="22"/>
              </w:rPr>
              <w:t xml:space="preserve"> </w:t>
            </w:r>
            <w:r>
              <w:rPr>
                <w:rFonts w:cs="Calibri"/>
                <w:b/>
                <w:bCs/>
                <w:szCs w:val="22"/>
              </w:rPr>
              <w:t xml:space="preserve">Overdose death Rx OUD no H in </w:t>
            </w:r>
            <w:proofErr w:type="gramStart"/>
            <w:r>
              <w:rPr>
                <w:rFonts w:cs="Calibri"/>
                <w:b/>
                <w:bCs/>
                <w:szCs w:val="22"/>
              </w:rPr>
              <w:t>Tx[</w:t>
            </w:r>
            <w:proofErr w:type="gramEnd"/>
            <w:r>
              <w:rPr>
                <w:rFonts w:cs="Calibri"/>
                <w:b/>
                <w:bCs/>
                <w:szCs w:val="22"/>
              </w:rPr>
              <w:t>Viv]</w:t>
            </w:r>
            <w:r>
              <w:rPr>
                <w:rFonts w:cs="Calibri"/>
                <w:szCs w:val="22"/>
              </w:rPr>
              <w:t xml:space="preserve"> shows sensitivity after 2018.</w:t>
            </w:r>
            <w:r>
              <w:rPr>
                <w:rFonts w:cs="Calibri"/>
                <w:b/>
                <w:bCs/>
                <w:szCs w:val="22"/>
              </w:rPr>
              <w:br/>
              <w:t xml:space="preserve">Overdose death Rx OUD no H in Tx[MMT] </w:t>
            </w:r>
            <w:r>
              <w:rPr>
                <w:rFonts w:cs="Calibri"/>
                <w:szCs w:val="22"/>
              </w:rPr>
              <w:t>and</w:t>
            </w:r>
            <w:r>
              <w:rPr>
                <w:rFonts w:cs="Calibri"/>
                <w:b/>
                <w:bCs/>
                <w:szCs w:val="22"/>
              </w:rPr>
              <w:t xml:space="preserve"> Tx intake capacity utilization[MMT] </w:t>
            </w:r>
            <w:r>
              <w:rPr>
                <w:rFonts w:cs="Calibri"/>
                <w:szCs w:val="22"/>
              </w:rPr>
              <w:t>show some sensitivity between 2005 to 2016 and do not show any sensitivity after 2018</w:t>
            </w:r>
          </w:p>
          <w:p w14:paraId="7880DAF9" w14:textId="430268A7" w:rsidR="008C688B" w:rsidRDefault="008C688B" w:rsidP="008C688B">
            <w:pPr>
              <w:spacing w:after="0"/>
              <w:cnfStyle w:val="000000000000" w:firstRow="0" w:lastRow="0" w:firstColumn="0" w:lastColumn="0" w:oddVBand="0" w:evenVBand="0" w:oddHBand="0" w:evenHBand="0" w:firstRowFirstColumn="0" w:firstRowLastColumn="0" w:lastRowFirstColumn="0" w:lastRowLastColumn="0"/>
              <w:rPr>
                <w:rFonts w:cs="Calibri"/>
                <w:b/>
                <w:bCs/>
                <w:szCs w:val="22"/>
              </w:rPr>
            </w:pPr>
            <w:r>
              <w:rPr>
                <w:rFonts w:cs="Calibri"/>
                <w:szCs w:val="22"/>
              </w:rPr>
              <w:br/>
              <w:t>None of the following variables showed any sensitivity to this constant:</w:t>
            </w:r>
            <w:r>
              <w:rPr>
                <w:rFonts w:cs="Calibri"/>
                <w:b/>
                <w:bCs/>
                <w:szCs w:val="22"/>
              </w:rPr>
              <w:br/>
              <w:t xml:space="preserve">Total overdose deaths, </w:t>
            </w:r>
            <w:r>
              <w:rPr>
                <w:rFonts w:cs="Calibri"/>
                <w:b/>
                <w:bCs/>
                <w:szCs w:val="22"/>
              </w:rPr>
              <w:br/>
              <w:t xml:space="preserve">Total overdose deaths synth Rx, </w:t>
            </w:r>
            <w:r>
              <w:rPr>
                <w:rFonts w:cs="Calibri"/>
                <w:b/>
                <w:bCs/>
                <w:szCs w:val="22"/>
              </w:rPr>
              <w:br/>
              <w:t xml:space="preserve">Total overdose deaths synth heroin, </w:t>
            </w:r>
            <w:r>
              <w:rPr>
                <w:rFonts w:cs="Calibri"/>
                <w:b/>
                <w:bCs/>
                <w:szCs w:val="22"/>
              </w:rPr>
              <w:br/>
              <w:t xml:space="preserve">Total overdose Rx, </w:t>
            </w:r>
            <w:r>
              <w:rPr>
                <w:rFonts w:cs="Calibri"/>
                <w:b/>
                <w:bCs/>
                <w:szCs w:val="22"/>
              </w:rPr>
              <w:br/>
              <w:t xml:space="preserve">Total overdose heroin, </w:t>
            </w:r>
            <w:r>
              <w:rPr>
                <w:rFonts w:cs="Calibri"/>
                <w:b/>
                <w:bCs/>
                <w:szCs w:val="22"/>
              </w:rPr>
              <w:br/>
              <w:t xml:space="preserve">Overdose death Rx OUD with H, </w:t>
            </w:r>
            <w:r>
              <w:rPr>
                <w:rFonts w:cs="Calibri"/>
                <w:b/>
                <w:bCs/>
                <w:szCs w:val="22"/>
              </w:rPr>
              <w:br/>
              <w:t xml:space="preserve">Total overdose deaths base Rx </w:t>
            </w:r>
            <w:r>
              <w:rPr>
                <w:rFonts w:cs="Calibri"/>
                <w:b/>
                <w:bCs/>
                <w:szCs w:val="22"/>
              </w:rPr>
              <w:br/>
              <w:t>Total overdose deaths base heroin</w:t>
            </w:r>
          </w:p>
          <w:p w14:paraId="23052311" w14:textId="2A940612" w:rsidR="00606CCC" w:rsidRPr="005B7000" w:rsidRDefault="00606CCC" w:rsidP="00606CCC">
            <w:pPr>
              <w:spacing w:after="120"/>
              <w:cnfStyle w:val="000000000000" w:firstRow="0" w:lastRow="0" w:firstColumn="0" w:lastColumn="0" w:oddVBand="0" w:evenVBand="0" w:oddHBand="0" w:evenHBand="0" w:firstRowFirstColumn="0" w:firstRowLastColumn="0" w:lastRowFirstColumn="0" w:lastRowLastColumn="0"/>
              <w:rPr>
                <w:rFonts w:eastAsia="Times New Roman" w:cs="Calibri"/>
                <w:szCs w:val="22"/>
              </w:rPr>
            </w:pPr>
          </w:p>
        </w:tc>
        <w:tc>
          <w:tcPr>
            <w:tcW w:w="4860" w:type="dxa"/>
          </w:tcPr>
          <w:p w14:paraId="7476D1EA" w14:textId="1EFA07AA" w:rsidR="00606CCC" w:rsidRPr="006B4CC1" w:rsidRDefault="00155398" w:rsidP="00606CCC">
            <w:pPr>
              <w:spacing w:after="120"/>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rPr>
            </w:pPr>
            <w:r w:rsidRPr="00155398">
              <w:t>See ID 21 for more context on the results of sensitivity tests.</w:t>
            </w:r>
            <w:r w:rsidR="00824E26">
              <w:t xml:space="preserve"> </w:t>
            </w:r>
            <w:r w:rsidR="007C1476" w:rsidRPr="00401EC4">
              <w:t xml:space="preserve">ID 21 </w:t>
            </w:r>
            <w:proofErr w:type="gramStart"/>
            <w:r w:rsidR="007C1476" w:rsidRPr="00401EC4">
              <w:t>is located in</w:t>
            </w:r>
            <w:proofErr w:type="gramEnd"/>
            <w:r w:rsidR="007C1476" w:rsidRPr="00401EC4">
              <w:t xml:space="preserve"> the Medical Use and </w:t>
            </w:r>
            <w:r w:rsidR="00DB60CD">
              <w:t>M</w:t>
            </w:r>
            <w:r w:rsidR="007C1476" w:rsidRPr="00401EC4">
              <w:t>isuse section (</w:t>
            </w:r>
            <w:hyperlink w:anchor="_Medical_Use_and_1" w:history="1">
              <w:r w:rsidR="00DB60CD" w:rsidRPr="00DB60CD">
                <w:rPr>
                  <w:rStyle w:val="Hyperlink"/>
                </w:rPr>
                <w:t>Section 5.5</w:t>
              </w:r>
            </w:hyperlink>
            <w:r w:rsidR="007C1476" w:rsidRPr="00401EC4">
              <w:t xml:space="preserve">), </w:t>
            </w:r>
            <w:r w:rsidR="00101A90" w:rsidRPr="00401EC4">
              <w:t>but the</w:t>
            </w:r>
            <w:r w:rsidR="008B27B5" w:rsidRPr="00401EC4">
              <w:t xml:space="preserve"> </w:t>
            </w:r>
            <w:r w:rsidR="00990288" w:rsidRPr="00401EC4">
              <w:t xml:space="preserve">discussion </w:t>
            </w:r>
            <w:r w:rsidR="00D82148" w:rsidRPr="00401EC4">
              <w:t xml:space="preserve">of finding is </w:t>
            </w:r>
            <w:r w:rsidR="00AB5C0A" w:rsidRPr="00401EC4">
              <w:t>still relevant</w:t>
            </w:r>
          </w:p>
        </w:tc>
        <w:tc>
          <w:tcPr>
            <w:tcW w:w="2785" w:type="dxa"/>
          </w:tcPr>
          <w:p w14:paraId="0D5FE4E3" w14:textId="4B0873DE" w:rsidR="00606CCC" w:rsidRPr="006B4CC1" w:rsidRDefault="00010C77" w:rsidP="00606CCC">
            <w:pPr>
              <w:spacing w:after="120"/>
              <w:cnfStyle w:val="000000000000" w:firstRow="0" w:lastRow="0" w:firstColumn="0" w:lastColumn="0" w:oddVBand="0" w:evenVBand="0" w:oddHBand="0" w:evenHBand="0" w:firstRowFirstColumn="0" w:firstRowLastColumn="0" w:lastRowFirstColumn="0" w:lastRowLastColumn="0"/>
              <w:rPr>
                <w:rFonts w:eastAsia="Times New Roman" w:cs="Calibri"/>
                <w:szCs w:val="22"/>
              </w:rPr>
            </w:pPr>
            <w:r w:rsidRPr="00F24E64">
              <w:t>See ID 21</w:t>
            </w:r>
          </w:p>
        </w:tc>
      </w:tr>
      <w:tr w:rsidR="004C0825" w:rsidRPr="006B4CC1" w14:paraId="63701962" w14:textId="77777777" w:rsidTr="0019297A">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0" w:type="auto"/>
          </w:tcPr>
          <w:p w14:paraId="54361419" w14:textId="439A1361" w:rsidR="00F81DD5" w:rsidRDefault="00F81DD5" w:rsidP="00F81DD5">
            <w:pPr>
              <w:spacing w:after="0"/>
              <w:jc w:val="center"/>
              <w:rPr>
                <w:rFonts w:eastAsia="Times New Roman" w:cs="Calibri"/>
                <w:color w:val="000000"/>
                <w:szCs w:val="22"/>
              </w:rPr>
            </w:pPr>
            <w:r w:rsidRPr="002328CA">
              <w:rPr>
                <w:rFonts w:eastAsia="Times New Roman" w:cs="Calibri"/>
                <w:color w:val="000000"/>
                <w:szCs w:val="22"/>
              </w:rPr>
              <w:t>26</w:t>
            </w:r>
          </w:p>
        </w:tc>
        <w:tc>
          <w:tcPr>
            <w:tcW w:w="1607" w:type="dxa"/>
          </w:tcPr>
          <w:p w14:paraId="39ADE803" w14:textId="6315011B" w:rsidR="00F81DD5" w:rsidRPr="006B4CC1" w:rsidRDefault="00F81DD5" w:rsidP="00F81DD5">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sidRPr="0030318D">
              <w:t>Behavioral/ Sensitivity test</w:t>
            </w:r>
          </w:p>
        </w:tc>
        <w:tc>
          <w:tcPr>
            <w:tcW w:w="1170" w:type="dxa"/>
          </w:tcPr>
          <w:p w14:paraId="2C3A75FE" w14:textId="00BDB23F" w:rsidR="00F81DD5" w:rsidRPr="006B4CC1" w:rsidRDefault="00F81DD5" w:rsidP="00F81DD5">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sidRPr="005A04E3">
              <w:t xml:space="preserve">We performed sensitivity testing in Vensim for </w:t>
            </w:r>
            <w:r w:rsidRPr="00BD7CE1">
              <w:rPr>
                <w:b/>
                <w:bCs/>
              </w:rPr>
              <w:t>Tx seeking fraction MMT HUD relative</w:t>
            </w:r>
            <w:r w:rsidRPr="005A04E3">
              <w:t>: Uniform [0.65, 0.95]</w:t>
            </w:r>
          </w:p>
        </w:tc>
        <w:tc>
          <w:tcPr>
            <w:tcW w:w="3600" w:type="dxa"/>
          </w:tcPr>
          <w:p w14:paraId="289C9132" w14:textId="5C1BE017" w:rsidR="00F81DD5" w:rsidRDefault="00F81DD5" w:rsidP="00F81DD5">
            <w:pPr>
              <w:spacing w:after="120"/>
              <w:cnfStyle w:val="000000100000" w:firstRow="0" w:lastRow="0" w:firstColumn="0" w:lastColumn="0" w:oddVBand="0" w:evenVBand="0" w:oddHBand="1" w:evenHBand="0" w:firstRowFirstColumn="0" w:firstRowLastColumn="0" w:lastRowFirstColumn="0" w:lastRowLastColumn="0"/>
            </w:pPr>
            <w:r w:rsidRPr="00B02397">
              <w:rPr>
                <w:b/>
                <w:bCs/>
              </w:rPr>
              <w:t xml:space="preserve">Overdose death Rx OUD no H in </w:t>
            </w:r>
            <w:proofErr w:type="gramStart"/>
            <w:r w:rsidRPr="00B02397">
              <w:rPr>
                <w:b/>
                <w:bCs/>
              </w:rPr>
              <w:t>Tx[</w:t>
            </w:r>
            <w:proofErr w:type="gramEnd"/>
            <w:r w:rsidRPr="00B02397">
              <w:rPr>
                <w:b/>
                <w:bCs/>
              </w:rPr>
              <w:t>MMT]</w:t>
            </w:r>
            <w:r>
              <w:t xml:space="preserve"> is sensitive to this constant during the whole simulation period. </w:t>
            </w:r>
            <w:r w:rsidRPr="00B02397">
              <w:rPr>
                <w:b/>
                <w:bCs/>
              </w:rPr>
              <w:t xml:space="preserve">Overdose death Rx OUD no H in </w:t>
            </w:r>
            <w:proofErr w:type="gramStart"/>
            <w:r w:rsidRPr="00B02397">
              <w:rPr>
                <w:b/>
                <w:bCs/>
              </w:rPr>
              <w:t>Tx[</w:t>
            </w:r>
            <w:proofErr w:type="gramEnd"/>
            <w:r w:rsidRPr="00B02397">
              <w:rPr>
                <w:b/>
                <w:bCs/>
              </w:rPr>
              <w:t xml:space="preserve">Viv] </w:t>
            </w:r>
            <w:r>
              <w:t xml:space="preserve">is only sensitive after 2016 but it is more sensitive to this constant compared to the MMT subscript. </w:t>
            </w:r>
            <w:r w:rsidRPr="00B02397">
              <w:rPr>
                <w:b/>
                <w:bCs/>
              </w:rPr>
              <w:t xml:space="preserve">Overdose death Rx OUD no H in </w:t>
            </w:r>
            <w:proofErr w:type="gramStart"/>
            <w:r w:rsidRPr="00B02397">
              <w:rPr>
                <w:b/>
                <w:bCs/>
              </w:rPr>
              <w:t>Tx[</w:t>
            </w:r>
            <w:proofErr w:type="gramEnd"/>
            <w:r w:rsidRPr="00B02397">
              <w:rPr>
                <w:b/>
                <w:bCs/>
              </w:rPr>
              <w:t xml:space="preserve">Bup] </w:t>
            </w:r>
            <w:r>
              <w:t>does not show any sensitivity</w:t>
            </w:r>
          </w:p>
          <w:p w14:paraId="1D8ECF38" w14:textId="3470B0FE" w:rsidR="00F81DD5" w:rsidRDefault="00F81DD5" w:rsidP="00F81DD5">
            <w:pPr>
              <w:spacing w:after="120"/>
              <w:cnfStyle w:val="000000100000" w:firstRow="0" w:lastRow="0" w:firstColumn="0" w:lastColumn="0" w:oddVBand="0" w:evenVBand="0" w:oddHBand="1" w:evenHBand="0" w:firstRowFirstColumn="0" w:firstRowLastColumn="0" w:lastRowFirstColumn="0" w:lastRowLastColumn="0"/>
            </w:pPr>
            <w:r w:rsidRPr="00B02397">
              <w:rPr>
                <w:b/>
                <w:bCs/>
              </w:rPr>
              <w:t xml:space="preserve">Tx intake capacity </w:t>
            </w:r>
            <w:proofErr w:type="gramStart"/>
            <w:r w:rsidRPr="00B02397">
              <w:rPr>
                <w:b/>
                <w:bCs/>
              </w:rPr>
              <w:t>utilization[</w:t>
            </w:r>
            <w:proofErr w:type="gramEnd"/>
            <w:r w:rsidRPr="00B02397">
              <w:rPr>
                <w:b/>
                <w:bCs/>
              </w:rPr>
              <w:t>MMT]</w:t>
            </w:r>
            <w:r>
              <w:t xml:space="preserve"> is sensitive to this constant during the whole simulation period. </w:t>
            </w:r>
            <w:r w:rsidRPr="00B02397">
              <w:rPr>
                <w:b/>
                <w:bCs/>
              </w:rPr>
              <w:t xml:space="preserve">Tx intake capacity </w:t>
            </w:r>
            <w:proofErr w:type="gramStart"/>
            <w:r w:rsidRPr="00B02397">
              <w:rPr>
                <w:b/>
                <w:bCs/>
              </w:rPr>
              <w:t>utilization[</w:t>
            </w:r>
            <w:proofErr w:type="gramEnd"/>
            <w:r w:rsidRPr="00B02397">
              <w:rPr>
                <w:b/>
                <w:bCs/>
              </w:rPr>
              <w:t>Viv]</w:t>
            </w:r>
            <w:r>
              <w:t xml:space="preserve"> is only sensitive after 2016 but it is less sensitive to this constant compare to the MMT subscript. </w:t>
            </w:r>
            <w:r w:rsidRPr="00B02397">
              <w:rPr>
                <w:b/>
                <w:bCs/>
              </w:rPr>
              <w:t xml:space="preserve">Tx intake capacity </w:t>
            </w:r>
            <w:proofErr w:type="gramStart"/>
            <w:r w:rsidRPr="00B02397">
              <w:rPr>
                <w:b/>
                <w:bCs/>
              </w:rPr>
              <w:t>utilization[</w:t>
            </w:r>
            <w:proofErr w:type="gramEnd"/>
            <w:r w:rsidRPr="00B02397">
              <w:rPr>
                <w:b/>
                <w:bCs/>
              </w:rPr>
              <w:t>Bup]</w:t>
            </w:r>
            <w:r>
              <w:t xml:space="preserve"> does not show any sensitivity</w:t>
            </w:r>
          </w:p>
          <w:p w14:paraId="0AB0476A" w14:textId="77777777" w:rsidR="00F81DD5" w:rsidRDefault="00F81DD5" w:rsidP="00F81DD5">
            <w:pPr>
              <w:spacing w:after="120"/>
              <w:cnfStyle w:val="000000100000" w:firstRow="0" w:lastRow="0" w:firstColumn="0" w:lastColumn="0" w:oddVBand="0" w:evenVBand="0" w:oddHBand="1" w:evenHBand="0" w:firstRowFirstColumn="0" w:firstRowLastColumn="0" w:lastRowFirstColumn="0" w:lastRowLastColumn="0"/>
            </w:pPr>
            <w:r>
              <w:t>None of the following variables were sensitive to changes in this constant:</w:t>
            </w:r>
          </w:p>
          <w:p w14:paraId="27B061D9" w14:textId="77777777" w:rsidR="00F81DD5" w:rsidRDefault="00F81DD5" w:rsidP="00F81DD5">
            <w:pPr>
              <w:spacing w:after="120"/>
              <w:cnfStyle w:val="000000100000" w:firstRow="0" w:lastRow="0" w:firstColumn="0" w:lastColumn="0" w:oddVBand="0" w:evenVBand="0" w:oddHBand="1" w:evenHBand="0" w:firstRowFirstColumn="0" w:firstRowLastColumn="0" w:lastRowFirstColumn="0" w:lastRowLastColumn="0"/>
            </w:pPr>
            <w:r w:rsidRPr="00717CD7">
              <w:rPr>
                <w:b/>
                <w:bCs/>
              </w:rPr>
              <w:t>Total overdose deaths</w:t>
            </w:r>
            <w:r>
              <w:t xml:space="preserve">, </w:t>
            </w:r>
          </w:p>
          <w:p w14:paraId="34A683BC" w14:textId="77777777" w:rsidR="00F81DD5" w:rsidRDefault="00F81DD5" w:rsidP="00F81DD5">
            <w:pPr>
              <w:spacing w:after="120"/>
              <w:cnfStyle w:val="000000100000" w:firstRow="0" w:lastRow="0" w:firstColumn="0" w:lastColumn="0" w:oddVBand="0" w:evenVBand="0" w:oddHBand="1" w:evenHBand="0" w:firstRowFirstColumn="0" w:firstRowLastColumn="0" w:lastRowFirstColumn="0" w:lastRowLastColumn="0"/>
            </w:pPr>
            <w:r w:rsidRPr="00717CD7">
              <w:rPr>
                <w:b/>
                <w:bCs/>
              </w:rPr>
              <w:t>Total overdose deaths synth Rx</w:t>
            </w:r>
            <w:r>
              <w:t xml:space="preserve">, </w:t>
            </w:r>
          </w:p>
          <w:p w14:paraId="73188079" w14:textId="77777777" w:rsidR="00F81DD5" w:rsidRDefault="00F81DD5" w:rsidP="00F81DD5">
            <w:pPr>
              <w:spacing w:after="120"/>
              <w:cnfStyle w:val="000000100000" w:firstRow="0" w:lastRow="0" w:firstColumn="0" w:lastColumn="0" w:oddVBand="0" w:evenVBand="0" w:oddHBand="1" w:evenHBand="0" w:firstRowFirstColumn="0" w:firstRowLastColumn="0" w:lastRowFirstColumn="0" w:lastRowLastColumn="0"/>
            </w:pPr>
            <w:r w:rsidRPr="00717CD7">
              <w:rPr>
                <w:b/>
                <w:bCs/>
              </w:rPr>
              <w:t>Total overdose deaths synth heroin</w:t>
            </w:r>
            <w:r>
              <w:t xml:space="preserve">, </w:t>
            </w:r>
          </w:p>
          <w:p w14:paraId="0E059ADB" w14:textId="77777777" w:rsidR="00F81DD5" w:rsidRDefault="00F81DD5" w:rsidP="00F81DD5">
            <w:pPr>
              <w:spacing w:after="120"/>
              <w:cnfStyle w:val="000000100000" w:firstRow="0" w:lastRow="0" w:firstColumn="0" w:lastColumn="0" w:oddVBand="0" w:evenVBand="0" w:oddHBand="1" w:evenHBand="0" w:firstRowFirstColumn="0" w:firstRowLastColumn="0" w:lastRowFirstColumn="0" w:lastRowLastColumn="0"/>
            </w:pPr>
            <w:r w:rsidRPr="00717CD7">
              <w:rPr>
                <w:b/>
                <w:bCs/>
              </w:rPr>
              <w:t>Total overdose Rx</w:t>
            </w:r>
            <w:r>
              <w:t xml:space="preserve">, </w:t>
            </w:r>
          </w:p>
          <w:p w14:paraId="08128D38" w14:textId="77777777" w:rsidR="00F81DD5" w:rsidRDefault="00F81DD5" w:rsidP="00F81DD5">
            <w:pPr>
              <w:spacing w:after="120"/>
              <w:cnfStyle w:val="000000100000" w:firstRow="0" w:lastRow="0" w:firstColumn="0" w:lastColumn="0" w:oddVBand="0" w:evenVBand="0" w:oddHBand="1" w:evenHBand="0" w:firstRowFirstColumn="0" w:firstRowLastColumn="0" w:lastRowFirstColumn="0" w:lastRowLastColumn="0"/>
            </w:pPr>
            <w:r w:rsidRPr="00717CD7">
              <w:rPr>
                <w:b/>
                <w:bCs/>
              </w:rPr>
              <w:t>Total overdose heroin</w:t>
            </w:r>
            <w:r>
              <w:t xml:space="preserve">, </w:t>
            </w:r>
          </w:p>
          <w:p w14:paraId="4AC03FA9" w14:textId="77777777" w:rsidR="00F81DD5" w:rsidRDefault="00F81DD5" w:rsidP="00F81DD5">
            <w:pPr>
              <w:spacing w:after="120"/>
              <w:cnfStyle w:val="000000100000" w:firstRow="0" w:lastRow="0" w:firstColumn="0" w:lastColumn="0" w:oddVBand="0" w:evenVBand="0" w:oddHBand="1" w:evenHBand="0" w:firstRowFirstColumn="0" w:firstRowLastColumn="0" w:lastRowFirstColumn="0" w:lastRowLastColumn="0"/>
            </w:pPr>
            <w:r w:rsidRPr="00717CD7">
              <w:rPr>
                <w:b/>
                <w:bCs/>
              </w:rPr>
              <w:t>Overdose death Rx OUD with H</w:t>
            </w:r>
            <w:r>
              <w:t xml:space="preserve">, </w:t>
            </w:r>
          </w:p>
          <w:p w14:paraId="4C571793" w14:textId="77777777" w:rsidR="00F81DD5" w:rsidRPr="00717CD7" w:rsidRDefault="00F81DD5" w:rsidP="00F81DD5">
            <w:pPr>
              <w:spacing w:after="120"/>
              <w:cnfStyle w:val="000000100000" w:firstRow="0" w:lastRow="0" w:firstColumn="0" w:lastColumn="0" w:oddVBand="0" w:evenVBand="0" w:oddHBand="1" w:evenHBand="0" w:firstRowFirstColumn="0" w:firstRowLastColumn="0" w:lastRowFirstColumn="0" w:lastRowLastColumn="0"/>
              <w:rPr>
                <w:b/>
                <w:bCs/>
              </w:rPr>
            </w:pPr>
            <w:r w:rsidRPr="00717CD7">
              <w:rPr>
                <w:b/>
                <w:bCs/>
              </w:rPr>
              <w:t xml:space="preserve">Total overdose deaths base Rx </w:t>
            </w:r>
          </w:p>
          <w:p w14:paraId="59CD4A38" w14:textId="443052CB" w:rsidR="00F81DD5" w:rsidRPr="006B4CC1" w:rsidRDefault="00F81DD5" w:rsidP="00F81DD5">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sidRPr="00717CD7">
              <w:rPr>
                <w:b/>
                <w:bCs/>
              </w:rPr>
              <w:t>Total overdose deaths base heroin</w:t>
            </w:r>
          </w:p>
        </w:tc>
        <w:tc>
          <w:tcPr>
            <w:tcW w:w="4860" w:type="dxa"/>
          </w:tcPr>
          <w:p w14:paraId="4D3A20A5" w14:textId="7904DA06" w:rsidR="00F81DD5" w:rsidRDefault="00F81DD5" w:rsidP="00F81DD5">
            <w:pPr>
              <w:spacing w:after="120"/>
              <w:cnfStyle w:val="000000100000" w:firstRow="0" w:lastRow="0" w:firstColumn="0" w:lastColumn="0" w:oddVBand="0" w:evenVBand="0" w:oddHBand="1" w:evenHBand="0" w:firstRowFirstColumn="0" w:firstRowLastColumn="0" w:lastRowFirstColumn="0" w:lastRowLastColumn="0"/>
            </w:pPr>
            <w:r w:rsidRPr="00B81A8D">
              <w:rPr>
                <w:b/>
                <w:bCs/>
              </w:rPr>
              <w:t>Overdose death Rx OUD no H in Tx</w:t>
            </w:r>
            <w:r>
              <w:t xml:space="preserve"> and </w:t>
            </w:r>
            <w:r w:rsidRPr="00B81A8D">
              <w:rPr>
                <w:b/>
                <w:bCs/>
              </w:rPr>
              <w:t>Tx intake capacity utilization for Viv</w:t>
            </w:r>
            <w:r>
              <w:t xml:space="preserve"> was sensitive to changes in </w:t>
            </w:r>
            <w:r w:rsidRPr="00B81A8D">
              <w:rPr>
                <w:b/>
                <w:bCs/>
              </w:rPr>
              <w:t>Tx seeking fraction MMT HUD relative</w:t>
            </w:r>
            <w:r>
              <w:t xml:space="preserve"> but </w:t>
            </w:r>
            <w:r w:rsidRPr="00B81A8D">
              <w:rPr>
                <w:b/>
                <w:bCs/>
              </w:rPr>
              <w:t xml:space="preserve">Tx intake capacity </w:t>
            </w:r>
            <w:proofErr w:type="gramStart"/>
            <w:r w:rsidRPr="00B81A8D">
              <w:rPr>
                <w:b/>
                <w:bCs/>
              </w:rPr>
              <w:t>utilization[</w:t>
            </w:r>
            <w:proofErr w:type="gramEnd"/>
            <w:r w:rsidRPr="00B81A8D">
              <w:rPr>
                <w:b/>
                <w:bCs/>
              </w:rPr>
              <w:t>Bup]</w:t>
            </w:r>
            <w:r>
              <w:t xml:space="preserve"> was not sensitive</w:t>
            </w:r>
          </w:p>
          <w:p w14:paraId="4A0325D8" w14:textId="77777777" w:rsidR="00F81DD5" w:rsidRDefault="00F81DD5" w:rsidP="00F81DD5">
            <w:pPr>
              <w:spacing w:after="120"/>
              <w:cnfStyle w:val="000000100000" w:firstRow="0" w:lastRow="0" w:firstColumn="0" w:lastColumn="0" w:oddVBand="0" w:evenVBand="0" w:oddHBand="1" w:evenHBand="0" w:firstRowFirstColumn="0" w:firstRowLastColumn="0" w:lastRowFirstColumn="0" w:lastRowLastColumn="0"/>
            </w:pPr>
          </w:p>
          <w:p w14:paraId="75CFA961" w14:textId="4A2D0D24" w:rsidR="00F81DD5" w:rsidRDefault="00F81DD5" w:rsidP="00F81DD5">
            <w:pPr>
              <w:spacing w:after="120"/>
              <w:cnfStyle w:val="000000100000" w:firstRow="0" w:lastRow="0" w:firstColumn="0" w:lastColumn="0" w:oddVBand="0" w:evenVBand="0" w:oddHBand="1" w:evenHBand="0" w:firstRowFirstColumn="0" w:firstRowLastColumn="0" w:lastRowFirstColumn="0" w:lastRowLastColumn="0"/>
            </w:pPr>
            <w:r>
              <w:t>Also, we observed that OD deaths and overdoses from heroin are not sensitive to Tx seeking fraction MMT HUD relative.</w:t>
            </w:r>
          </w:p>
          <w:p w14:paraId="3AA1ED3E" w14:textId="77777777" w:rsidR="00F81DD5" w:rsidRDefault="00F81DD5" w:rsidP="00F81DD5">
            <w:pPr>
              <w:spacing w:after="120"/>
              <w:cnfStyle w:val="000000100000" w:firstRow="0" w:lastRow="0" w:firstColumn="0" w:lastColumn="0" w:oddVBand="0" w:evenVBand="0" w:oddHBand="1" w:evenHBand="0" w:firstRowFirstColumn="0" w:firstRowLastColumn="0" w:lastRowFirstColumn="0" w:lastRowLastColumn="0"/>
            </w:pPr>
          </w:p>
          <w:p w14:paraId="611579A4" w14:textId="3D5E0CBF" w:rsidR="00F81DD5" w:rsidRPr="00F91280" w:rsidRDefault="00F81DD5" w:rsidP="00F81DD5">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t>See ID 21 for more context on the results of sensitivity tests</w:t>
            </w:r>
          </w:p>
        </w:tc>
        <w:tc>
          <w:tcPr>
            <w:tcW w:w="2785" w:type="dxa"/>
          </w:tcPr>
          <w:p w14:paraId="0FE87228" w14:textId="0A43929B" w:rsidR="00F81DD5" w:rsidRPr="006B4CC1" w:rsidRDefault="00F81DD5" w:rsidP="00F81DD5">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sidRPr="00F24E64">
              <w:t>See ID 21</w:t>
            </w:r>
          </w:p>
        </w:tc>
      </w:tr>
      <w:tr w:rsidR="004C0825" w:rsidRPr="006B4CC1" w14:paraId="0D063D04" w14:textId="77777777" w:rsidTr="0019297A">
        <w:trPr>
          <w:cantSplit/>
          <w:trHeight w:val="20"/>
        </w:trPr>
        <w:tc>
          <w:tcPr>
            <w:cnfStyle w:val="001000000000" w:firstRow="0" w:lastRow="0" w:firstColumn="1" w:lastColumn="0" w:oddVBand="0" w:evenVBand="0" w:oddHBand="0" w:evenHBand="0" w:firstRowFirstColumn="0" w:firstRowLastColumn="0" w:lastRowFirstColumn="0" w:lastRowLastColumn="0"/>
            <w:tcW w:w="0" w:type="auto"/>
          </w:tcPr>
          <w:p w14:paraId="5E8AAEEC" w14:textId="4FA72600" w:rsidR="00B4472E" w:rsidRDefault="00B4472E" w:rsidP="00B4472E">
            <w:pPr>
              <w:spacing w:after="0"/>
              <w:jc w:val="center"/>
              <w:rPr>
                <w:rFonts w:eastAsia="Times New Roman" w:cs="Calibri"/>
                <w:color w:val="000000"/>
                <w:szCs w:val="22"/>
              </w:rPr>
            </w:pPr>
            <w:r w:rsidRPr="005A71D5">
              <w:rPr>
                <w:rFonts w:eastAsia="Times New Roman" w:cs="Calibri"/>
                <w:color w:val="000000"/>
                <w:szCs w:val="22"/>
              </w:rPr>
              <w:t>27</w:t>
            </w:r>
          </w:p>
        </w:tc>
        <w:tc>
          <w:tcPr>
            <w:tcW w:w="1607" w:type="dxa"/>
          </w:tcPr>
          <w:p w14:paraId="09658A46" w14:textId="14BCADEB" w:rsidR="00B4472E" w:rsidRPr="006B4CC1" w:rsidRDefault="00B4472E" w:rsidP="00B4472E">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rPr>
            </w:pPr>
            <w:r w:rsidRPr="00A33524">
              <w:t>Behavioral/ Sensitivity test</w:t>
            </w:r>
          </w:p>
        </w:tc>
        <w:tc>
          <w:tcPr>
            <w:tcW w:w="1170" w:type="dxa"/>
            <w:tcBorders>
              <w:top w:val="single" w:sz="4" w:space="0" w:color="C9C9C9"/>
              <w:left w:val="nil"/>
              <w:bottom w:val="single" w:sz="4" w:space="0" w:color="C9C9C9"/>
              <w:right w:val="nil"/>
            </w:tcBorders>
            <w:shd w:val="clear" w:color="auto" w:fill="auto"/>
          </w:tcPr>
          <w:p w14:paraId="3362886B" w14:textId="5D2AFBC0" w:rsidR="00B4472E" w:rsidRPr="006B4CC1" w:rsidRDefault="00B4472E" w:rsidP="00B4472E">
            <w:pPr>
              <w:spacing w:after="120"/>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rPr>
            </w:pPr>
            <w:r>
              <w:rPr>
                <w:rFonts w:cs="Calibri"/>
                <w:color w:val="000000"/>
                <w:szCs w:val="22"/>
              </w:rPr>
              <w:t xml:space="preserve">We performed sensitivity testing in Vensim for </w:t>
            </w:r>
            <w:r>
              <w:rPr>
                <w:rFonts w:cs="Calibri"/>
                <w:b/>
                <w:bCs/>
                <w:color w:val="000000"/>
                <w:szCs w:val="22"/>
              </w:rPr>
              <w:t>Tx seeking fraction Bup Rx OUD:</w:t>
            </w:r>
            <w:r>
              <w:rPr>
                <w:rFonts w:cs="Calibri"/>
                <w:color w:val="000000"/>
                <w:szCs w:val="22"/>
              </w:rPr>
              <w:t xml:space="preserve"> Uniform [0.425, 0.825]</w:t>
            </w:r>
          </w:p>
        </w:tc>
        <w:tc>
          <w:tcPr>
            <w:tcW w:w="3600" w:type="dxa"/>
            <w:tcBorders>
              <w:top w:val="single" w:sz="4" w:space="0" w:color="C9C9C9"/>
              <w:left w:val="nil"/>
              <w:bottom w:val="single" w:sz="4" w:space="0" w:color="C9C9C9"/>
              <w:right w:val="nil"/>
            </w:tcBorders>
            <w:shd w:val="clear" w:color="auto" w:fill="auto"/>
          </w:tcPr>
          <w:p w14:paraId="69D2850C" w14:textId="77777777" w:rsidR="00DB60CD" w:rsidRDefault="00B4472E" w:rsidP="00B4472E">
            <w:pPr>
              <w:spacing w:after="120"/>
              <w:cnfStyle w:val="000000000000" w:firstRow="0" w:lastRow="0" w:firstColumn="0" w:lastColumn="0" w:oddVBand="0" w:evenVBand="0" w:oddHBand="0" w:evenHBand="0" w:firstRowFirstColumn="0" w:firstRowLastColumn="0" w:lastRowFirstColumn="0" w:lastRowLastColumn="0"/>
              <w:rPr>
                <w:rFonts w:cs="Calibri"/>
                <w:color w:val="000000"/>
                <w:szCs w:val="22"/>
              </w:rPr>
            </w:pPr>
            <w:r>
              <w:rPr>
                <w:rFonts w:cs="Calibri"/>
                <w:b/>
                <w:bCs/>
                <w:color w:val="000000"/>
                <w:szCs w:val="22"/>
              </w:rPr>
              <w:t>Overdose death Rx OUD no H in Tx</w:t>
            </w:r>
            <w:r>
              <w:rPr>
                <w:rFonts w:cs="Calibri"/>
                <w:color w:val="000000"/>
                <w:szCs w:val="22"/>
              </w:rPr>
              <w:t xml:space="preserve"> for Bup, MMT, and Viv are very sensitive to this constant. However, the sensitivity of</w:t>
            </w:r>
            <w:r>
              <w:rPr>
                <w:rFonts w:cs="Calibri"/>
                <w:b/>
                <w:bCs/>
                <w:color w:val="000000"/>
                <w:szCs w:val="22"/>
              </w:rPr>
              <w:t xml:space="preserve"> Tx intake capacity utilization </w:t>
            </w:r>
            <w:r>
              <w:rPr>
                <w:rFonts w:cs="Calibri"/>
                <w:color w:val="000000"/>
                <w:szCs w:val="22"/>
              </w:rPr>
              <w:t>for Bup, MMT, and Viv is very minor</w:t>
            </w:r>
          </w:p>
          <w:p w14:paraId="66183521" w14:textId="3726E2AB" w:rsidR="00B4472E" w:rsidRPr="006B4CC1" w:rsidRDefault="00B4472E" w:rsidP="00B4472E">
            <w:pPr>
              <w:spacing w:after="120"/>
              <w:cnfStyle w:val="000000000000" w:firstRow="0" w:lastRow="0" w:firstColumn="0" w:lastColumn="0" w:oddVBand="0" w:evenVBand="0" w:oddHBand="0" w:evenHBand="0" w:firstRowFirstColumn="0" w:firstRowLastColumn="0" w:lastRowFirstColumn="0" w:lastRowLastColumn="0"/>
              <w:rPr>
                <w:rFonts w:eastAsia="Times New Roman" w:cs="Calibri"/>
                <w:szCs w:val="22"/>
              </w:rPr>
            </w:pPr>
            <w:r>
              <w:rPr>
                <w:rFonts w:cs="Calibri"/>
                <w:b/>
                <w:bCs/>
                <w:color w:val="000000"/>
                <w:szCs w:val="22"/>
              </w:rPr>
              <w:br/>
            </w:r>
            <w:r>
              <w:rPr>
                <w:rFonts w:cs="Calibri"/>
                <w:color w:val="000000"/>
                <w:szCs w:val="22"/>
              </w:rPr>
              <w:t>We saw no sensitivity for the following variables:</w:t>
            </w:r>
            <w:r>
              <w:rPr>
                <w:rFonts w:cs="Calibri"/>
                <w:b/>
                <w:bCs/>
                <w:color w:val="000000"/>
                <w:szCs w:val="22"/>
              </w:rPr>
              <w:br/>
              <w:t xml:space="preserve">Total overdose deaths, </w:t>
            </w:r>
            <w:r>
              <w:rPr>
                <w:rFonts w:cs="Calibri"/>
                <w:b/>
                <w:bCs/>
                <w:color w:val="000000"/>
                <w:szCs w:val="22"/>
              </w:rPr>
              <w:br/>
              <w:t xml:space="preserve">Total overdose deaths synth Rx, </w:t>
            </w:r>
            <w:r>
              <w:rPr>
                <w:rFonts w:cs="Calibri"/>
                <w:b/>
                <w:bCs/>
                <w:color w:val="000000"/>
                <w:szCs w:val="22"/>
              </w:rPr>
              <w:br/>
              <w:t xml:space="preserve">Total overdose deaths synth heroin, </w:t>
            </w:r>
            <w:r>
              <w:rPr>
                <w:rFonts w:cs="Calibri"/>
                <w:b/>
                <w:bCs/>
                <w:color w:val="000000"/>
                <w:szCs w:val="22"/>
              </w:rPr>
              <w:br/>
              <w:t xml:space="preserve">Total overdose Rx, </w:t>
            </w:r>
            <w:r>
              <w:rPr>
                <w:rFonts w:cs="Calibri"/>
                <w:b/>
                <w:bCs/>
                <w:color w:val="000000"/>
                <w:szCs w:val="22"/>
              </w:rPr>
              <w:br/>
              <w:t xml:space="preserve">Total overdose heroin, </w:t>
            </w:r>
            <w:r>
              <w:rPr>
                <w:rFonts w:cs="Calibri"/>
                <w:b/>
                <w:bCs/>
                <w:color w:val="000000"/>
                <w:szCs w:val="22"/>
              </w:rPr>
              <w:br/>
              <w:t xml:space="preserve">Overdose death Rx OUD with H, </w:t>
            </w:r>
            <w:r>
              <w:rPr>
                <w:rFonts w:cs="Calibri"/>
                <w:b/>
                <w:bCs/>
                <w:color w:val="000000"/>
                <w:szCs w:val="22"/>
              </w:rPr>
              <w:br/>
              <w:t xml:space="preserve">Total overdose deaths base Rx </w:t>
            </w:r>
            <w:r>
              <w:rPr>
                <w:rFonts w:cs="Calibri"/>
                <w:b/>
                <w:bCs/>
                <w:color w:val="000000"/>
                <w:szCs w:val="22"/>
              </w:rPr>
              <w:br/>
              <w:t>Total overdose deaths base heroin</w:t>
            </w:r>
          </w:p>
        </w:tc>
        <w:tc>
          <w:tcPr>
            <w:tcW w:w="4860" w:type="dxa"/>
            <w:tcBorders>
              <w:top w:val="single" w:sz="4" w:space="0" w:color="C9C9C9"/>
              <w:left w:val="nil"/>
              <w:bottom w:val="single" w:sz="4" w:space="0" w:color="C9C9C9"/>
              <w:right w:val="nil"/>
            </w:tcBorders>
            <w:shd w:val="clear" w:color="auto" w:fill="auto"/>
          </w:tcPr>
          <w:p w14:paraId="49BB1F09" w14:textId="0B216211" w:rsidR="00B4472E" w:rsidRPr="006B4CC1" w:rsidRDefault="00B4472E" w:rsidP="00B4472E">
            <w:pPr>
              <w:spacing w:after="120"/>
              <w:cnfStyle w:val="000000000000" w:firstRow="0" w:lastRow="0" w:firstColumn="0" w:lastColumn="0" w:oddVBand="0" w:evenVBand="0" w:oddHBand="0" w:evenHBand="0" w:firstRowFirstColumn="0" w:firstRowLastColumn="0" w:lastRowFirstColumn="0" w:lastRowLastColumn="0"/>
              <w:rPr>
                <w:rFonts w:eastAsia="Times New Roman" w:cs="Calibri"/>
                <w:szCs w:val="22"/>
              </w:rPr>
            </w:pPr>
            <w:r>
              <w:rPr>
                <w:rFonts w:cs="Calibri"/>
                <w:b/>
                <w:bCs/>
                <w:color w:val="000000"/>
                <w:szCs w:val="22"/>
              </w:rPr>
              <w:t xml:space="preserve">Tx intake capacity </w:t>
            </w:r>
            <w:proofErr w:type="gramStart"/>
            <w:r>
              <w:rPr>
                <w:rFonts w:cs="Calibri"/>
                <w:b/>
                <w:bCs/>
                <w:color w:val="000000"/>
                <w:szCs w:val="22"/>
              </w:rPr>
              <w:t>utilization[</w:t>
            </w:r>
            <w:proofErr w:type="gramEnd"/>
            <w:r>
              <w:rPr>
                <w:rFonts w:cs="Calibri"/>
                <w:b/>
                <w:bCs/>
                <w:color w:val="000000"/>
                <w:szCs w:val="22"/>
              </w:rPr>
              <w:t>MMT]</w:t>
            </w:r>
            <w:r>
              <w:rPr>
                <w:rFonts w:cs="Calibri"/>
                <w:color w:val="000000"/>
                <w:szCs w:val="22"/>
              </w:rPr>
              <w:t xml:space="preserve"> shows sensitivity to changes in </w:t>
            </w:r>
            <w:r>
              <w:rPr>
                <w:rFonts w:cs="Calibri"/>
                <w:b/>
                <w:bCs/>
                <w:color w:val="000000"/>
                <w:szCs w:val="22"/>
              </w:rPr>
              <w:t>Tx seeking fraction Bup Rx OUD</w:t>
            </w:r>
            <w:r>
              <w:rPr>
                <w:rFonts w:cs="Calibri"/>
                <w:color w:val="000000"/>
                <w:szCs w:val="22"/>
              </w:rPr>
              <w:t xml:space="preserve"> during the whole simulation time except for around 2014 to 2018</w:t>
            </w:r>
            <w:r>
              <w:rPr>
                <w:rFonts w:cs="Calibri"/>
                <w:color w:val="000000"/>
                <w:szCs w:val="22"/>
              </w:rPr>
              <w:br/>
            </w:r>
            <w:r>
              <w:rPr>
                <w:rFonts w:cs="Calibri"/>
                <w:color w:val="000000"/>
                <w:szCs w:val="22"/>
              </w:rPr>
              <w:br/>
              <w:t>See ID 21 for more context on the results of sensitivity tests</w:t>
            </w:r>
          </w:p>
        </w:tc>
        <w:tc>
          <w:tcPr>
            <w:tcW w:w="2785" w:type="dxa"/>
            <w:tcBorders>
              <w:top w:val="single" w:sz="4" w:space="0" w:color="C9C9C9"/>
              <w:left w:val="nil"/>
              <w:bottom w:val="single" w:sz="4" w:space="0" w:color="C9C9C9"/>
              <w:right w:val="single" w:sz="4" w:space="0" w:color="C9C9C9"/>
            </w:tcBorders>
            <w:shd w:val="clear" w:color="auto" w:fill="auto"/>
          </w:tcPr>
          <w:p w14:paraId="352CA6C2" w14:textId="684C355A" w:rsidR="00B4472E" w:rsidRPr="006B4CC1" w:rsidRDefault="00B4472E" w:rsidP="00B4472E">
            <w:pPr>
              <w:spacing w:after="120"/>
              <w:cnfStyle w:val="000000000000" w:firstRow="0" w:lastRow="0" w:firstColumn="0" w:lastColumn="0" w:oddVBand="0" w:evenVBand="0" w:oddHBand="0" w:evenHBand="0" w:firstRowFirstColumn="0" w:firstRowLastColumn="0" w:lastRowFirstColumn="0" w:lastRowLastColumn="0"/>
              <w:rPr>
                <w:rFonts w:eastAsia="Times New Roman" w:cs="Calibri"/>
                <w:szCs w:val="22"/>
              </w:rPr>
            </w:pPr>
            <w:r>
              <w:rPr>
                <w:rFonts w:cs="Calibri"/>
                <w:color w:val="000000"/>
                <w:szCs w:val="22"/>
              </w:rPr>
              <w:t>See ID 21</w:t>
            </w:r>
          </w:p>
        </w:tc>
      </w:tr>
      <w:tr w:rsidR="004C0825" w:rsidRPr="006B4CC1" w14:paraId="0EECA758" w14:textId="77777777" w:rsidTr="0019297A">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0" w:type="auto"/>
          </w:tcPr>
          <w:p w14:paraId="435F8271" w14:textId="51D2F066" w:rsidR="00AA030A" w:rsidRDefault="00AA030A" w:rsidP="00AA030A">
            <w:pPr>
              <w:spacing w:after="0"/>
              <w:jc w:val="center"/>
              <w:rPr>
                <w:rFonts w:eastAsia="Times New Roman" w:cs="Calibri"/>
                <w:color w:val="000000"/>
                <w:szCs w:val="22"/>
              </w:rPr>
            </w:pPr>
            <w:r w:rsidRPr="00B37BBD">
              <w:rPr>
                <w:rFonts w:eastAsia="Times New Roman" w:cs="Calibri"/>
                <w:color w:val="000000"/>
                <w:szCs w:val="22"/>
              </w:rPr>
              <w:t>28</w:t>
            </w:r>
          </w:p>
        </w:tc>
        <w:tc>
          <w:tcPr>
            <w:tcW w:w="1607" w:type="dxa"/>
          </w:tcPr>
          <w:p w14:paraId="421C0789" w14:textId="692191EE" w:rsidR="00AA030A" w:rsidRPr="006B4CC1" w:rsidRDefault="00AA030A" w:rsidP="00AA030A">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sidRPr="005103C2">
              <w:t>Behavioral/ Sensitivity test</w:t>
            </w:r>
          </w:p>
        </w:tc>
        <w:tc>
          <w:tcPr>
            <w:tcW w:w="1170" w:type="dxa"/>
            <w:tcBorders>
              <w:top w:val="single" w:sz="4" w:space="0" w:color="C9C9C9"/>
              <w:left w:val="nil"/>
              <w:bottom w:val="single" w:sz="4" w:space="0" w:color="C9C9C9"/>
              <w:right w:val="nil"/>
            </w:tcBorders>
            <w:shd w:val="clear" w:color="EDEDED" w:fill="EDEDED"/>
          </w:tcPr>
          <w:p w14:paraId="3D1ECB1C" w14:textId="6DF8DA40" w:rsidR="00AA030A" w:rsidRPr="006B4CC1" w:rsidRDefault="00AA030A" w:rsidP="00AA030A">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szCs w:val="22"/>
              </w:rPr>
              <w:t xml:space="preserve">We performed sensitivity testing in Vensim for </w:t>
            </w:r>
            <w:r>
              <w:rPr>
                <w:rFonts w:cs="Calibri"/>
                <w:b/>
                <w:bCs/>
                <w:szCs w:val="22"/>
              </w:rPr>
              <w:t xml:space="preserve">Tx seeking fraction MMT Rx OUD relative: </w:t>
            </w:r>
            <w:r>
              <w:rPr>
                <w:rFonts w:cs="Calibri"/>
                <w:szCs w:val="22"/>
              </w:rPr>
              <w:t>Uniform [0.1, 0.3]</w:t>
            </w:r>
          </w:p>
        </w:tc>
        <w:tc>
          <w:tcPr>
            <w:tcW w:w="3600" w:type="dxa"/>
            <w:tcBorders>
              <w:top w:val="single" w:sz="4" w:space="0" w:color="C9C9C9"/>
              <w:left w:val="nil"/>
              <w:bottom w:val="single" w:sz="4" w:space="0" w:color="C9C9C9"/>
              <w:right w:val="nil"/>
            </w:tcBorders>
            <w:shd w:val="clear" w:color="EDEDED" w:fill="EDEDED"/>
          </w:tcPr>
          <w:p w14:paraId="6162D6A0" w14:textId="7ED9BB96" w:rsidR="00AA030A" w:rsidRPr="00734B1D" w:rsidRDefault="00AA030A" w:rsidP="00AA030A">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b/>
                <w:bCs/>
                <w:color w:val="000000"/>
                <w:szCs w:val="22"/>
              </w:rPr>
              <w:t xml:space="preserve">Overdose death Rx OUD no H in </w:t>
            </w:r>
            <w:proofErr w:type="gramStart"/>
            <w:r>
              <w:rPr>
                <w:rFonts w:cs="Calibri"/>
                <w:b/>
                <w:bCs/>
                <w:color w:val="000000"/>
                <w:szCs w:val="22"/>
              </w:rPr>
              <w:t>Tx[</w:t>
            </w:r>
            <w:proofErr w:type="gramEnd"/>
            <w:r>
              <w:rPr>
                <w:rFonts w:cs="Calibri"/>
                <w:b/>
                <w:bCs/>
                <w:color w:val="000000"/>
                <w:szCs w:val="22"/>
              </w:rPr>
              <w:t xml:space="preserve">MMT] </w:t>
            </w:r>
            <w:r>
              <w:rPr>
                <w:rFonts w:cs="Calibri"/>
                <w:color w:val="000000"/>
                <w:szCs w:val="22"/>
              </w:rPr>
              <w:t xml:space="preserve">was highly sensitive to this constant. </w:t>
            </w:r>
            <w:r>
              <w:rPr>
                <w:rFonts w:cs="Calibri"/>
                <w:b/>
                <w:bCs/>
                <w:color w:val="000000"/>
                <w:szCs w:val="22"/>
              </w:rPr>
              <w:t xml:space="preserve">Tx intake capacity utilization[MMT] </w:t>
            </w:r>
            <w:r>
              <w:rPr>
                <w:rFonts w:cs="Calibri"/>
                <w:color w:val="000000"/>
                <w:szCs w:val="22"/>
              </w:rPr>
              <w:t>was partially sensitive from 2002 to 2014, and then after 2023.</w:t>
            </w:r>
            <w:r>
              <w:rPr>
                <w:rFonts w:cs="Calibri"/>
                <w:color w:val="000000"/>
                <w:szCs w:val="22"/>
              </w:rPr>
              <w:br/>
              <w:t>No sensitivity were observed regarding the following variables:</w:t>
            </w:r>
            <w:r>
              <w:rPr>
                <w:rFonts w:cs="Calibri"/>
                <w:b/>
                <w:bCs/>
                <w:color w:val="000000"/>
                <w:szCs w:val="22"/>
              </w:rPr>
              <w:br/>
              <w:t xml:space="preserve">Total overdose deaths, </w:t>
            </w:r>
            <w:r>
              <w:rPr>
                <w:rFonts w:cs="Calibri"/>
                <w:b/>
                <w:bCs/>
                <w:color w:val="000000"/>
                <w:szCs w:val="22"/>
              </w:rPr>
              <w:br/>
              <w:t xml:space="preserve">Total overdose deaths synth Rx, </w:t>
            </w:r>
            <w:r>
              <w:rPr>
                <w:rFonts w:cs="Calibri"/>
                <w:b/>
                <w:bCs/>
                <w:color w:val="000000"/>
                <w:szCs w:val="22"/>
              </w:rPr>
              <w:br/>
              <w:t xml:space="preserve">Total overdose deaths synth heroin, </w:t>
            </w:r>
            <w:r>
              <w:rPr>
                <w:rFonts w:cs="Calibri"/>
                <w:b/>
                <w:bCs/>
                <w:color w:val="000000"/>
                <w:szCs w:val="22"/>
              </w:rPr>
              <w:br/>
              <w:t xml:space="preserve">Total overdose Rx, </w:t>
            </w:r>
            <w:r>
              <w:rPr>
                <w:rFonts w:cs="Calibri"/>
                <w:b/>
                <w:bCs/>
                <w:color w:val="000000"/>
                <w:szCs w:val="22"/>
              </w:rPr>
              <w:br/>
              <w:t xml:space="preserve">Total overdose heroin, </w:t>
            </w:r>
            <w:r>
              <w:rPr>
                <w:rFonts w:cs="Calibri"/>
                <w:b/>
                <w:bCs/>
                <w:color w:val="000000"/>
                <w:szCs w:val="22"/>
              </w:rPr>
              <w:br/>
              <w:t xml:space="preserve">Overdose death Rx OUD with H, </w:t>
            </w:r>
            <w:r>
              <w:rPr>
                <w:rFonts w:cs="Calibri"/>
                <w:b/>
                <w:bCs/>
                <w:color w:val="000000"/>
                <w:szCs w:val="22"/>
              </w:rPr>
              <w:br/>
              <w:t xml:space="preserve">Total overdose deaths base Rx </w:t>
            </w:r>
            <w:r>
              <w:rPr>
                <w:rFonts w:cs="Calibri"/>
                <w:b/>
                <w:bCs/>
                <w:color w:val="000000"/>
                <w:szCs w:val="22"/>
              </w:rPr>
              <w:br/>
              <w:t>Total overdose deaths base heroin</w:t>
            </w:r>
          </w:p>
        </w:tc>
        <w:tc>
          <w:tcPr>
            <w:tcW w:w="4860" w:type="dxa"/>
            <w:tcBorders>
              <w:top w:val="single" w:sz="4" w:space="0" w:color="C9C9C9"/>
              <w:left w:val="nil"/>
              <w:bottom w:val="single" w:sz="4" w:space="0" w:color="C9C9C9"/>
              <w:right w:val="nil"/>
            </w:tcBorders>
            <w:shd w:val="clear" w:color="EDEDED" w:fill="EDEDED"/>
          </w:tcPr>
          <w:p w14:paraId="07264649" w14:textId="1FFA2A92" w:rsidR="00AA030A" w:rsidRPr="006B4CC1" w:rsidRDefault="00AA030A" w:rsidP="00AA030A">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b/>
                <w:bCs/>
                <w:szCs w:val="22"/>
              </w:rPr>
              <w:t xml:space="preserve">Tx intake capacity </w:t>
            </w:r>
            <w:proofErr w:type="gramStart"/>
            <w:r>
              <w:rPr>
                <w:rFonts w:cs="Calibri"/>
                <w:b/>
                <w:bCs/>
                <w:szCs w:val="22"/>
              </w:rPr>
              <w:t>utilization[</w:t>
            </w:r>
            <w:proofErr w:type="gramEnd"/>
            <w:r>
              <w:rPr>
                <w:rFonts w:cs="Calibri"/>
                <w:b/>
                <w:bCs/>
                <w:szCs w:val="22"/>
              </w:rPr>
              <w:t>MMT]</w:t>
            </w:r>
            <w:r>
              <w:rPr>
                <w:rFonts w:cs="Calibri"/>
                <w:szCs w:val="22"/>
              </w:rPr>
              <w:t xml:space="preserve"> shows sensitivity to changes in </w:t>
            </w:r>
            <w:r>
              <w:rPr>
                <w:rFonts w:cs="Calibri"/>
                <w:b/>
                <w:bCs/>
                <w:szCs w:val="22"/>
              </w:rPr>
              <w:t>Tx seeking fraction MMT Rx OUD relative</w:t>
            </w:r>
            <w:r>
              <w:rPr>
                <w:rFonts w:cs="Calibri"/>
                <w:szCs w:val="22"/>
              </w:rPr>
              <w:t xml:space="preserve"> during the whole simulation time excluding ~2014 to 2023</w:t>
            </w:r>
            <w:r>
              <w:rPr>
                <w:rFonts w:cs="Calibri"/>
                <w:szCs w:val="22"/>
              </w:rPr>
              <w:br/>
            </w:r>
            <w:r>
              <w:rPr>
                <w:rFonts w:cs="Calibri"/>
                <w:szCs w:val="22"/>
              </w:rPr>
              <w:br/>
              <w:t>See ID 21 for more context on the results of sensitivity tests</w:t>
            </w:r>
          </w:p>
        </w:tc>
        <w:tc>
          <w:tcPr>
            <w:tcW w:w="2785" w:type="dxa"/>
            <w:tcBorders>
              <w:top w:val="single" w:sz="4" w:space="0" w:color="C9C9C9"/>
              <w:left w:val="nil"/>
              <w:bottom w:val="single" w:sz="4" w:space="0" w:color="C9C9C9"/>
              <w:right w:val="single" w:sz="4" w:space="0" w:color="C9C9C9"/>
            </w:tcBorders>
            <w:shd w:val="clear" w:color="EDEDED" w:fill="EDEDED"/>
          </w:tcPr>
          <w:p w14:paraId="62631A16" w14:textId="193D9700" w:rsidR="00AA030A" w:rsidRPr="006B4CC1" w:rsidRDefault="00AA030A" w:rsidP="00AA030A">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color w:val="000000"/>
                <w:szCs w:val="22"/>
              </w:rPr>
              <w:t>See ID 21</w:t>
            </w:r>
          </w:p>
        </w:tc>
      </w:tr>
    </w:tbl>
    <w:p w14:paraId="407CE491" w14:textId="3EBB415D" w:rsidR="00F55006" w:rsidRDefault="00F55006" w:rsidP="00F55006">
      <w:pPr>
        <w:pStyle w:val="BodyText"/>
        <w:sectPr w:rsidR="00F55006" w:rsidSect="002270DA">
          <w:pgSz w:w="15840" w:h="12240" w:orient="landscape" w:code="1"/>
          <w:pgMar w:top="1440" w:right="720" w:bottom="1440" w:left="720" w:header="720" w:footer="720" w:gutter="0"/>
          <w:cols w:space="720"/>
          <w:noEndnote/>
          <w:docGrid w:linePitch="326"/>
        </w:sectPr>
      </w:pPr>
    </w:p>
    <w:p w14:paraId="5433BBD8" w14:textId="3A43369E" w:rsidR="002E76C1" w:rsidRDefault="00CB32E9" w:rsidP="001B4431">
      <w:pPr>
        <w:pStyle w:val="Heading2"/>
      </w:pPr>
      <w:bookmarkStart w:id="190" w:name="_Effects_of_Abuse-Deterrent"/>
      <w:bookmarkStart w:id="191" w:name="_Ref51829282"/>
      <w:bookmarkStart w:id="192" w:name="_Toc51849702"/>
      <w:bookmarkStart w:id="193" w:name="_Toc52396459"/>
      <w:bookmarkStart w:id="194" w:name="_Toc52396024"/>
      <w:bookmarkEnd w:id="190"/>
      <w:r>
        <w:t xml:space="preserve">Effects of Abuse-Deterrent Formulations </w:t>
      </w:r>
      <w:bookmarkEnd w:id="191"/>
      <w:bookmarkEnd w:id="192"/>
      <w:r w:rsidR="004873FF">
        <w:t>(ADF)</w:t>
      </w:r>
      <w:bookmarkEnd w:id="193"/>
      <w:bookmarkEnd w:id="194"/>
    </w:p>
    <w:p w14:paraId="08921D71" w14:textId="6FFEA8EC" w:rsidR="007D4F36" w:rsidRPr="00E372C8" w:rsidRDefault="00505342" w:rsidP="00E372C8">
      <w:pPr>
        <w:rPr>
          <w:rFonts w:asciiTheme="minorHAnsi" w:hAnsiTheme="minorHAnsi" w:cstheme="minorBidi"/>
          <w:color w:val="7030A0"/>
        </w:rPr>
      </w:pPr>
      <w:r w:rsidRPr="00EA2B2A">
        <w:t xml:space="preserve">The </w:t>
      </w:r>
      <w:r w:rsidR="00951630">
        <w:t>Validation Team</w:t>
      </w:r>
      <w:r w:rsidRPr="00EA2B2A">
        <w:t xml:space="preserve"> focused on the structural assessment of ADFs</w:t>
      </w:r>
      <w:r w:rsidR="00D70112" w:rsidRPr="00EA2B2A">
        <w:t xml:space="preserve"> for Part 1 of the Final Validation</w:t>
      </w:r>
      <w:r w:rsidR="001068DD" w:rsidRPr="00EA2B2A">
        <w:t xml:space="preserve">. </w:t>
      </w:r>
      <w:r w:rsidR="00951630">
        <w:t>We will complete a b</w:t>
      </w:r>
      <w:r w:rsidR="00D70112" w:rsidRPr="00EA2B2A">
        <w:t xml:space="preserve">ehavioral assessment </w:t>
      </w:r>
      <w:r w:rsidR="000A3B65" w:rsidRPr="00EA2B2A">
        <w:t>as part of</w:t>
      </w:r>
      <w:r w:rsidR="00D70112" w:rsidRPr="00EA2B2A">
        <w:t xml:space="preserve"> the policy validation </w:t>
      </w:r>
      <w:r w:rsidR="00951630">
        <w:t>in</w:t>
      </w:r>
      <w:r w:rsidR="00D70112" w:rsidRPr="00EA2B2A">
        <w:t xml:space="preserve"> Part 2</w:t>
      </w:r>
      <w:r w:rsidR="000A3B65" w:rsidRPr="00EA2B2A">
        <w:t xml:space="preserve"> of the </w:t>
      </w:r>
      <w:r w:rsidR="003E3F61" w:rsidRPr="00EA2B2A">
        <w:t>Final Validation</w:t>
      </w:r>
      <w:r w:rsidR="00D70112">
        <w:rPr>
          <w:color w:val="7030A0"/>
        </w:rPr>
        <w:t>.</w:t>
      </w:r>
    </w:p>
    <w:p w14:paraId="07290958" w14:textId="77777777" w:rsidR="002E76C1" w:rsidRDefault="002E76C1" w:rsidP="00862363">
      <w:pPr>
        <w:pStyle w:val="Heading3"/>
      </w:pPr>
      <w:bookmarkStart w:id="195" w:name="_Toc51849703"/>
      <w:bookmarkStart w:id="196" w:name="_Toc52396460"/>
      <w:bookmarkStart w:id="197" w:name="_Toc52396025"/>
      <w:r>
        <w:t>Structural Findings</w:t>
      </w:r>
      <w:bookmarkEnd w:id="195"/>
      <w:bookmarkEnd w:id="196"/>
      <w:bookmarkEnd w:id="197"/>
    </w:p>
    <w:p w14:paraId="1695F0A8" w14:textId="6F99E5BA" w:rsidR="00EC0A57" w:rsidRPr="00EA2B2A" w:rsidRDefault="00EC0A57" w:rsidP="00EC0A57">
      <w:bookmarkStart w:id="198" w:name="_Toc51849704"/>
      <w:r w:rsidRPr="00EA2B2A">
        <w:t xml:space="preserve">In </w:t>
      </w:r>
      <w:r w:rsidR="00083915" w:rsidRPr="00EA2B2A">
        <w:t>Model Verification</w:t>
      </w:r>
      <w:r w:rsidR="00DF6FFC">
        <w:t>s</w:t>
      </w:r>
      <w:r w:rsidR="00083915" w:rsidRPr="00EA2B2A">
        <w:t xml:space="preserve"> #1 and #2</w:t>
      </w:r>
      <w:r w:rsidRPr="00EA2B2A">
        <w:t xml:space="preserve">, we suggested the </w:t>
      </w:r>
      <w:r w:rsidR="006C1F77" w:rsidRPr="00EA2B2A">
        <w:t>adding</w:t>
      </w:r>
      <w:r w:rsidRPr="00EA2B2A">
        <w:t xml:space="preserve"> structure to incorporate both helpful and unhelpful effects of ADFs</w:t>
      </w:r>
      <w:r w:rsidR="00834546" w:rsidRPr="00EA2B2A">
        <w:t xml:space="preserve"> (ID </w:t>
      </w:r>
      <w:r w:rsidR="00AB393C" w:rsidRPr="00EA2B2A">
        <w:t xml:space="preserve">48, </w:t>
      </w:r>
      <w:r w:rsidR="004D01BB">
        <w:fldChar w:fldCharType="begin"/>
      </w:r>
      <w:r w:rsidR="004D01BB">
        <w:instrText xml:space="preserve"> REF _Ref52359615 \h </w:instrText>
      </w:r>
      <w:r w:rsidR="004D01BB">
        <w:fldChar w:fldCharType="separate"/>
      </w:r>
      <w:r w:rsidR="004D01BB">
        <w:t xml:space="preserve">Table </w:t>
      </w:r>
      <w:r w:rsidR="004D01BB">
        <w:rPr>
          <w:noProof/>
        </w:rPr>
        <w:t>5</w:t>
      </w:r>
      <w:r w:rsidR="004D01BB">
        <w:noBreakHyphen/>
      </w:r>
      <w:r w:rsidR="004D01BB">
        <w:rPr>
          <w:noProof/>
        </w:rPr>
        <w:t>19</w:t>
      </w:r>
      <w:r w:rsidR="004D01BB">
        <w:fldChar w:fldCharType="end"/>
      </w:r>
      <w:r w:rsidR="00834546" w:rsidRPr="00EA2B2A">
        <w:t>)</w:t>
      </w:r>
      <w:r w:rsidRPr="00EA2B2A">
        <w:t>.</w:t>
      </w:r>
      <w:r w:rsidR="00824E26" w:rsidRPr="00EA2B2A">
        <w:t xml:space="preserve"> </w:t>
      </w:r>
      <w:r w:rsidRPr="00EA2B2A">
        <w:t>This sector of the model still appears underdeveloped.</w:t>
      </w:r>
    </w:p>
    <w:p w14:paraId="35C1C73D" w14:textId="7E0F1112" w:rsidR="00EC0A57" w:rsidRPr="00EA2B2A" w:rsidRDefault="00EC0A57" w:rsidP="00E372C8">
      <w:r w:rsidRPr="00EA2B2A">
        <w:t>One might expect high percentages of ADF</w:t>
      </w:r>
      <w:r w:rsidR="00DF6FFC">
        <w:t>s</w:t>
      </w:r>
      <w:r w:rsidRPr="00EA2B2A">
        <w:t xml:space="preserve"> to reduce availability of opioids for non-oral use and a concomitant increase in price, triggering various feedbacks in the model, and perhaps others.</w:t>
      </w:r>
      <w:r w:rsidR="00824E26" w:rsidRPr="00EA2B2A">
        <w:t xml:space="preserve"> </w:t>
      </w:r>
      <w:r w:rsidRPr="00EA2B2A">
        <w:t xml:space="preserve">Currently, the variable for </w:t>
      </w:r>
      <w:r w:rsidRPr="00EA2B2A">
        <w:rPr>
          <w:b/>
        </w:rPr>
        <w:t>ADF fraction of</w:t>
      </w:r>
      <w:r w:rsidRPr="00EA2B2A">
        <w:t xml:space="preserve"> </w:t>
      </w:r>
      <w:r w:rsidRPr="00EA2B2A">
        <w:rPr>
          <w:b/>
        </w:rPr>
        <w:t>Rx street supply net</w:t>
      </w:r>
      <w:r w:rsidRPr="00EA2B2A">
        <w:t xml:space="preserve"> affects the rate of initiating heroin use, but it does not appear to have other effects.</w:t>
      </w:r>
      <w:r w:rsidR="00824E26" w:rsidRPr="00EA2B2A">
        <w:t xml:space="preserve"> </w:t>
      </w:r>
      <w:r w:rsidRPr="00EA2B2A">
        <w:t>We</w:t>
      </w:r>
      <w:r w:rsidR="00824E26" w:rsidRPr="00EA2B2A">
        <w:t xml:space="preserve"> </w:t>
      </w:r>
      <w:r w:rsidRPr="00EA2B2A">
        <w:t>would expect, for example, that a high fraction of ADF in the street supply might lead to an increase in prices of non-ADF Rx because those who are seeking an opioid suitable for non-oral use, perhaps the least price-sensitive population,</w:t>
      </w:r>
      <w:r w:rsidR="00824E26" w:rsidRPr="00EA2B2A">
        <w:t xml:space="preserve"> </w:t>
      </w:r>
      <w:r w:rsidRPr="00EA2B2A">
        <w:t>would face lower availability than otherwise and thus drive up prices.</w:t>
      </w:r>
      <w:r w:rsidR="00824E26" w:rsidRPr="00EA2B2A">
        <w:t xml:space="preserve"> </w:t>
      </w:r>
      <w:r w:rsidRPr="00EA2B2A">
        <w:t>The model does not distinguish between oral and non-oral use of Rx opioids, so it is difficult to incorporate the possible effects of ADFs.</w:t>
      </w:r>
      <w:r w:rsidR="00824E26" w:rsidRPr="00EA2B2A">
        <w:t xml:space="preserve"> </w:t>
      </w:r>
      <w:r w:rsidRPr="00EA2B2A">
        <w:t xml:space="preserve">We suggest that the </w:t>
      </w:r>
      <w:r w:rsidR="00A039DC">
        <w:t>Grant Team</w:t>
      </w:r>
      <w:r w:rsidRPr="00EA2B2A">
        <w:t>, in lieu of modifying the model to distinguish oral and non-oral use, clearly document this limitation of the model, with a particular emphasis on how this limitation does or does not limit its use for policy investigation.</w:t>
      </w:r>
      <w:r w:rsidR="00824E26" w:rsidRPr="00EA2B2A">
        <w:t xml:space="preserve"> </w:t>
      </w:r>
      <w:r w:rsidRPr="00EA2B2A">
        <w:t>For example, are there some policy interventions related to ADFs for which the model can be useful?</w:t>
      </w:r>
      <w:r w:rsidR="00824E26" w:rsidRPr="00EA2B2A">
        <w:t xml:space="preserve"> </w:t>
      </w:r>
      <w:r w:rsidRPr="00EA2B2A">
        <w:t>Are there others where the model is incomplete and potentially misleading?</w:t>
      </w:r>
    </w:p>
    <w:bookmarkEnd w:id="198"/>
    <w:p w14:paraId="574CF9CC" w14:textId="00602DCE" w:rsidR="00C93D5F" w:rsidRDefault="00C93D5F" w:rsidP="00C93D5F">
      <w:pPr>
        <w:pStyle w:val="BodyText"/>
      </w:pPr>
      <w:r>
        <w:t xml:space="preserve">See </w:t>
      </w:r>
      <w:r>
        <w:fldChar w:fldCharType="begin"/>
      </w:r>
      <w:r>
        <w:instrText xml:space="preserve"> REF _Ref52359615 \h </w:instrText>
      </w:r>
      <w:r>
        <w:fldChar w:fldCharType="separate"/>
      </w:r>
      <w:r>
        <w:t xml:space="preserve">Table </w:t>
      </w:r>
      <w:r>
        <w:rPr>
          <w:noProof/>
        </w:rPr>
        <w:t>5</w:t>
      </w:r>
      <w:r>
        <w:noBreakHyphen/>
      </w:r>
      <w:r>
        <w:rPr>
          <w:noProof/>
        </w:rPr>
        <w:t>19</w:t>
      </w:r>
      <w:r>
        <w:fldChar w:fldCharType="end"/>
      </w:r>
      <w:r>
        <w:t xml:space="preserve"> for detailed structural findings from </w:t>
      </w:r>
      <w:r w:rsidR="009D4626">
        <w:t xml:space="preserve">the ADF </w:t>
      </w:r>
      <w:r>
        <w:t xml:space="preserve">component. </w:t>
      </w:r>
    </w:p>
    <w:p w14:paraId="75D60AB9" w14:textId="72558E9C" w:rsidR="008F7697" w:rsidRDefault="008F7697" w:rsidP="00C029E0">
      <w:pPr>
        <w:pStyle w:val="BodyText"/>
        <w:sectPr w:rsidR="008F7697" w:rsidSect="00230490">
          <w:headerReference w:type="default" r:id="rId34"/>
          <w:pgSz w:w="12240" w:h="15840" w:code="1"/>
          <w:pgMar w:top="1440" w:right="1440" w:bottom="1440" w:left="1440" w:header="720" w:footer="720" w:gutter="0"/>
          <w:cols w:space="720"/>
          <w:noEndnote/>
          <w:docGrid w:linePitch="326"/>
        </w:sectPr>
      </w:pPr>
    </w:p>
    <w:p w14:paraId="4C75B232" w14:textId="45723E5E" w:rsidR="00B56D1E" w:rsidRDefault="00B56D1E" w:rsidP="00883CBF">
      <w:pPr>
        <w:pStyle w:val="Caption"/>
      </w:pPr>
      <w:bookmarkStart w:id="199" w:name="_Ref52359615"/>
      <w:bookmarkStart w:id="200" w:name="_Toc52396489"/>
      <w:bookmarkStart w:id="201" w:name="_Toc52396054"/>
      <w:r>
        <w:t xml:space="preserve">Table </w:t>
      </w:r>
      <w:r w:rsidR="00F7377E">
        <w:fldChar w:fldCharType="begin"/>
      </w:r>
      <w:r w:rsidR="00F7377E">
        <w:instrText xml:space="preserve"> STYLEREF 1 \s </w:instrText>
      </w:r>
      <w:r w:rsidR="00F7377E">
        <w:fldChar w:fldCharType="separate"/>
      </w:r>
      <w:r>
        <w:rPr>
          <w:noProof/>
        </w:rPr>
        <w:t>5</w:t>
      </w:r>
      <w:r w:rsidR="00F7377E">
        <w:rPr>
          <w:noProof/>
        </w:rPr>
        <w:fldChar w:fldCharType="end"/>
      </w:r>
      <w:r>
        <w:noBreakHyphen/>
      </w:r>
      <w:r w:rsidR="00F7377E">
        <w:fldChar w:fldCharType="begin"/>
      </w:r>
      <w:r w:rsidR="00F7377E">
        <w:instrText xml:space="preserve"> SEQ Table \* ARABIC \s 1 </w:instrText>
      </w:r>
      <w:r w:rsidR="00F7377E">
        <w:fldChar w:fldCharType="separate"/>
      </w:r>
      <w:r>
        <w:rPr>
          <w:noProof/>
        </w:rPr>
        <w:t>19</w:t>
      </w:r>
      <w:r w:rsidR="00F7377E">
        <w:rPr>
          <w:noProof/>
        </w:rPr>
        <w:fldChar w:fldCharType="end"/>
      </w:r>
      <w:bookmarkEnd w:id="199"/>
      <w:r>
        <w:t xml:space="preserve">: </w:t>
      </w:r>
      <w:r w:rsidR="006741B2">
        <w:t>ADF</w:t>
      </w:r>
      <w:r w:rsidRPr="00B56D1E">
        <w:t xml:space="preserve"> Structural Findings</w:t>
      </w:r>
      <w:bookmarkEnd w:id="200"/>
      <w:bookmarkEnd w:id="201"/>
    </w:p>
    <w:tbl>
      <w:tblPr>
        <w:tblStyle w:val="PlainTable13"/>
        <w:tblW w:w="0" w:type="auto"/>
        <w:tblLook w:val="04A0" w:firstRow="1" w:lastRow="0" w:firstColumn="1" w:lastColumn="0" w:noHBand="0" w:noVBand="1"/>
      </w:tblPr>
      <w:tblGrid>
        <w:gridCol w:w="441"/>
        <w:gridCol w:w="1648"/>
        <w:gridCol w:w="1629"/>
        <w:gridCol w:w="1911"/>
        <w:gridCol w:w="5209"/>
        <w:gridCol w:w="2112"/>
      </w:tblGrid>
      <w:tr w:rsidR="008F7697" w:rsidRPr="00622641" w14:paraId="591947B1" w14:textId="77777777" w:rsidTr="00752BE9">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shd w:val="clear" w:color="auto" w:fill="5D7D95" w:themeFill="accent1"/>
            <w:noWrap/>
            <w:vAlign w:val="center"/>
            <w:hideMark/>
          </w:tcPr>
          <w:p w14:paraId="77FAEA41" w14:textId="77777777" w:rsidR="008F7697" w:rsidRPr="00622641" w:rsidRDefault="008F7697" w:rsidP="00752BE9">
            <w:pPr>
              <w:spacing w:after="0"/>
              <w:jc w:val="center"/>
              <w:rPr>
                <w:rFonts w:eastAsia="Times New Roman" w:cs="Calibri"/>
                <w:color w:val="FFFFFF" w:themeColor="background1"/>
                <w:szCs w:val="22"/>
                <w:lang w:eastAsia="en-US"/>
              </w:rPr>
            </w:pPr>
            <w:bookmarkStart w:id="202" w:name="_Conclusion"/>
            <w:bookmarkStart w:id="203" w:name="_Toc51849705"/>
            <w:bookmarkEnd w:id="202"/>
            <w:r w:rsidRPr="00622641">
              <w:rPr>
                <w:rFonts w:eastAsia="Times New Roman" w:cs="Calibri"/>
                <w:color w:val="FFFFFF" w:themeColor="background1"/>
                <w:szCs w:val="22"/>
                <w:lang w:eastAsia="en-US"/>
              </w:rPr>
              <w:t>ID</w:t>
            </w:r>
          </w:p>
        </w:tc>
        <w:tc>
          <w:tcPr>
            <w:tcW w:w="0" w:type="auto"/>
            <w:shd w:val="clear" w:color="auto" w:fill="5D7D95" w:themeFill="accent1"/>
            <w:noWrap/>
            <w:vAlign w:val="center"/>
            <w:hideMark/>
          </w:tcPr>
          <w:p w14:paraId="6FF9C057" w14:textId="77777777" w:rsidR="008F7697" w:rsidRPr="00622641" w:rsidRDefault="008F7697" w:rsidP="00752BE9">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Validation Type</w:t>
            </w:r>
          </w:p>
        </w:tc>
        <w:tc>
          <w:tcPr>
            <w:tcW w:w="0" w:type="auto"/>
            <w:shd w:val="clear" w:color="auto" w:fill="5D7D95" w:themeFill="accent1"/>
            <w:noWrap/>
            <w:vAlign w:val="center"/>
            <w:hideMark/>
          </w:tcPr>
          <w:p w14:paraId="5B54BCC5" w14:textId="77777777" w:rsidR="008F7697" w:rsidRPr="00622641" w:rsidRDefault="008F7697" w:rsidP="00752BE9">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Test Condition</w:t>
            </w:r>
          </w:p>
        </w:tc>
        <w:tc>
          <w:tcPr>
            <w:tcW w:w="0" w:type="auto"/>
            <w:shd w:val="clear" w:color="auto" w:fill="5D7D95" w:themeFill="accent1"/>
            <w:vAlign w:val="center"/>
          </w:tcPr>
          <w:p w14:paraId="5CDAB272" w14:textId="77777777" w:rsidR="008F7697" w:rsidRPr="00622641" w:rsidRDefault="008F7697" w:rsidP="00752BE9">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Findings</w:t>
            </w:r>
          </w:p>
        </w:tc>
        <w:tc>
          <w:tcPr>
            <w:tcW w:w="0" w:type="auto"/>
            <w:shd w:val="clear" w:color="auto" w:fill="5D7D95" w:themeFill="accent1"/>
            <w:vAlign w:val="center"/>
          </w:tcPr>
          <w:p w14:paraId="4CFCBA4C" w14:textId="77777777" w:rsidR="008F7697" w:rsidRPr="00622641" w:rsidRDefault="008F7697" w:rsidP="00752BE9">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Discussion of Finding</w:t>
            </w:r>
          </w:p>
        </w:tc>
        <w:tc>
          <w:tcPr>
            <w:tcW w:w="0" w:type="auto"/>
            <w:shd w:val="clear" w:color="auto" w:fill="5D7D95" w:themeFill="accent1"/>
            <w:vAlign w:val="center"/>
          </w:tcPr>
          <w:p w14:paraId="1683CB41" w14:textId="77777777" w:rsidR="008F7697" w:rsidRPr="00622641" w:rsidRDefault="008F7697" w:rsidP="00752BE9">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Recommend</w:t>
            </w:r>
            <w:r>
              <w:rPr>
                <w:rFonts w:eastAsia="Times New Roman" w:cs="Calibri"/>
                <w:color w:val="FFFFFF" w:themeColor="background1"/>
                <w:szCs w:val="22"/>
                <w:lang w:eastAsia="en-US"/>
              </w:rPr>
              <w:t>ed Actions</w:t>
            </w:r>
          </w:p>
        </w:tc>
      </w:tr>
      <w:tr w:rsidR="008F7697" w:rsidRPr="005A1822" w14:paraId="05A1FF13" w14:textId="77777777" w:rsidTr="00752BE9">
        <w:trPr>
          <w:cnfStyle w:val="000000100000" w:firstRow="0" w:lastRow="0" w:firstColumn="0" w:lastColumn="0" w:oddVBand="0" w:evenVBand="0" w:oddHBand="1"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0" w:type="auto"/>
          </w:tcPr>
          <w:p w14:paraId="39E02B4A" w14:textId="132CA462" w:rsidR="008F7697" w:rsidRPr="005A1822" w:rsidRDefault="00DF36AD" w:rsidP="00752BE9">
            <w:pPr>
              <w:jc w:val="center"/>
              <w:rPr>
                <w:rFonts w:eastAsia="Times New Roman" w:cs="Calibri"/>
                <w:szCs w:val="22"/>
              </w:rPr>
            </w:pPr>
            <w:r>
              <w:rPr>
                <w:rFonts w:eastAsia="Times New Roman" w:cs="Calibri"/>
                <w:szCs w:val="22"/>
              </w:rPr>
              <w:t>48</w:t>
            </w:r>
          </w:p>
        </w:tc>
        <w:tc>
          <w:tcPr>
            <w:tcW w:w="0" w:type="auto"/>
          </w:tcPr>
          <w:p w14:paraId="67E9957D" w14:textId="1DD71D2D" w:rsidR="008F7697" w:rsidRPr="005A1822" w:rsidRDefault="008F7697" w:rsidP="00752BE9">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cs="Calibri"/>
                <w:color w:val="000000"/>
                <w:szCs w:val="22"/>
              </w:rPr>
              <w:t>Structural</w:t>
            </w:r>
          </w:p>
        </w:tc>
        <w:tc>
          <w:tcPr>
            <w:tcW w:w="0" w:type="auto"/>
          </w:tcPr>
          <w:p w14:paraId="0718D3ED" w14:textId="36B2D26B" w:rsidR="008F7697" w:rsidRPr="005A1822" w:rsidRDefault="00DF36AD" w:rsidP="00752BE9">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szCs w:val="22"/>
              </w:rPr>
              <w:t>Boundary Adequacy</w:t>
            </w:r>
          </w:p>
        </w:tc>
        <w:tc>
          <w:tcPr>
            <w:tcW w:w="0" w:type="auto"/>
          </w:tcPr>
          <w:p w14:paraId="5E86D3B5" w14:textId="5B3FEC8B" w:rsidR="008F7697" w:rsidRPr="005A1822" w:rsidRDefault="00DF36AD" w:rsidP="00752BE9">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cs="Calibri"/>
                <w:color w:val="000000"/>
                <w:szCs w:val="22"/>
              </w:rPr>
              <w:t>Model does not include any direct effect of ADF on street supply</w:t>
            </w:r>
          </w:p>
        </w:tc>
        <w:tc>
          <w:tcPr>
            <w:tcW w:w="0" w:type="auto"/>
          </w:tcPr>
          <w:p w14:paraId="7574B1D3" w14:textId="321143D6" w:rsidR="008F7697" w:rsidRPr="005A1822" w:rsidRDefault="00DF36AD" w:rsidP="00752BE9">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color w:val="000000"/>
                <w:szCs w:val="22"/>
              </w:rPr>
              <w:t>One might expect high percentages of ADF to reduce availability of opioids for non-oral use and a concomitant increase in price, triggering various feedbacks in the model, and perhaps others. This sector seems underdeveloped</w:t>
            </w:r>
          </w:p>
        </w:tc>
        <w:tc>
          <w:tcPr>
            <w:tcW w:w="0" w:type="auto"/>
          </w:tcPr>
          <w:p w14:paraId="18D6DB26" w14:textId="3174D321" w:rsidR="008F7697" w:rsidRPr="005A1822" w:rsidRDefault="00DF36AD" w:rsidP="00752BE9">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cs="Calibri"/>
                <w:color w:val="000000"/>
                <w:szCs w:val="22"/>
              </w:rPr>
              <w:t>Consider enhancing the endogenous structure</w:t>
            </w:r>
          </w:p>
        </w:tc>
      </w:tr>
    </w:tbl>
    <w:p w14:paraId="5620BC4C" w14:textId="77777777" w:rsidR="00C1375F" w:rsidRDefault="00C1375F" w:rsidP="00C1375F">
      <w:pPr>
        <w:pStyle w:val="Heading3"/>
      </w:pPr>
      <w:bookmarkStart w:id="204" w:name="_Toc52396461"/>
      <w:bookmarkStart w:id="205" w:name="_Toc52396026"/>
      <w:r>
        <w:t>Behavioral Findings</w:t>
      </w:r>
      <w:bookmarkEnd w:id="204"/>
      <w:bookmarkEnd w:id="205"/>
    </w:p>
    <w:p w14:paraId="40E49E47" w14:textId="2402CCE6" w:rsidR="00C1375F" w:rsidRDefault="00C1375F" w:rsidP="00C1375F">
      <w:pPr>
        <w:pStyle w:val="BodyText"/>
      </w:pPr>
      <w:r>
        <w:t xml:space="preserve">Part 2 of the Final Validation </w:t>
      </w:r>
      <w:r w:rsidR="00B20064">
        <w:t xml:space="preserve">will include an assessment of ADFs </w:t>
      </w:r>
      <w:r>
        <w:t xml:space="preserve">as part of the policy validation. </w:t>
      </w:r>
      <w:r w:rsidR="00B20064">
        <w:t>Since behavioral testing methods</w:t>
      </w:r>
      <w:r>
        <w:t xml:space="preserve"> are </w:t>
      </w:r>
      <w:proofErr w:type="gramStart"/>
      <w:r>
        <w:t>similar to</w:t>
      </w:r>
      <w:proofErr w:type="gramEnd"/>
      <w:r>
        <w:t xml:space="preserve"> </w:t>
      </w:r>
      <w:r w:rsidR="008B14DE">
        <w:t>policy validation methods</w:t>
      </w:r>
      <w:r>
        <w:t xml:space="preserve"> and an ADF scenario will be evaluated during the policy validation</w:t>
      </w:r>
      <w:r w:rsidR="008B14DE">
        <w:t xml:space="preserve">, </w:t>
      </w:r>
      <w:r>
        <w:t xml:space="preserve">it </w:t>
      </w:r>
      <w:r w:rsidR="0056627D">
        <w:t>i</w:t>
      </w:r>
      <w:r>
        <w:t xml:space="preserve">s logical to include ADF behavioral findings in Part 2 of the Final Validation. </w:t>
      </w:r>
    </w:p>
    <w:p w14:paraId="32C32D35" w14:textId="77777777" w:rsidR="008F7697" w:rsidRPr="00D60D5F" w:rsidRDefault="008F7697" w:rsidP="008F7697">
      <w:pPr>
        <w:rPr>
          <w:lang w:eastAsia="en-US"/>
        </w:rPr>
      </w:pPr>
    </w:p>
    <w:p w14:paraId="216D61A0" w14:textId="77777777" w:rsidR="008F7697" w:rsidRDefault="008F7697" w:rsidP="00C029E0">
      <w:pPr>
        <w:pStyle w:val="BodyText"/>
        <w:sectPr w:rsidR="008F7697" w:rsidSect="008F7697">
          <w:headerReference w:type="default" r:id="rId35"/>
          <w:pgSz w:w="15840" w:h="12240" w:orient="landscape" w:code="1"/>
          <w:pgMar w:top="1440" w:right="1440" w:bottom="1440" w:left="1440" w:header="720" w:footer="720" w:gutter="0"/>
          <w:cols w:space="720"/>
          <w:noEndnote/>
          <w:docGrid w:linePitch="326"/>
        </w:sectPr>
      </w:pPr>
    </w:p>
    <w:p w14:paraId="027FE836" w14:textId="0B4EEE4D" w:rsidR="00CB32E9" w:rsidRDefault="00CB32E9" w:rsidP="00CB32E9">
      <w:pPr>
        <w:pStyle w:val="Heading1"/>
      </w:pPr>
      <w:bookmarkStart w:id="206" w:name="_Conclusion_1"/>
      <w:bookmarkStart w:id="207" w:name="_Toc52396462"/>
      <w:bookmarkStart w:id="208" w:name="_Toc52396027"/>
      <w:bookmarkEnd w:id="206"/>
      <w:r>
        <w:t>Conclusion</w:t>
      </w:r>
      <w:bookmarkEnd w:id="203"/>
      <w:bookmarkEnd w:id="207"/>
      <w:bookmarkEnd w:id="208"/>
    </w:p>
    <w:p w14:paraId="5CFA0ED0" w14:textId="37BC37F0" w:rsidR="00E6167C" w:rsidRPr="00E6167C" w:rsidRDefault="00C17CC2" w:rsidP="00E6167C">
      <w:r>
        <w:t>Below are</w:t>
      </w:r>
      <w:r w:rsidR="00716DDD">
        <w:t xml:space="preserve"> </w:t>
      </w:r>
      <w:r w:rsidR="0056627D">
        <w:t>the</w:t>
      </w:r>
      <w:r>
        <w:t xml:space="preserve"> high-level summary of findings from Part 1 of the Final Validation </w:t>
      </w:r>
      <w:r w:rsidR="00716DDD">
        <w:t>(</w:t>
      </w:r>
      <w:hyperlink w:anchor="_Summary_of_Findings" w:history="1">
        <w:r w:rsidR="00716DDD" w:rsidRPr="00716DDD">
          <w:rPr>
            <w:rStyle w:val="Hyperlink"/>
          </w:rPr>
          <w:t>Section 6.1</w:t>
        </w:r>
      </w:hyperlink>
      <w:r w:rsidR="00716DDD">
        <w:t>) and next steps (</w:t>
      </w:r>
      <w:hyperlink w:anchor="_Next_Steps" w:history="1">
        <w:r w:rsidR="00716DDD" w:rsidRPr="00716DDD">
          <w:rPr>
            <w:rStyle w:val="Hyperlink"/>
          </w:rPr>
          <w:t>Section 6.2</w:t>
        </w:r>
      </w:hyperlink>
      <w:r w:rsidR="00716DDD">
        <w:t>)</w:t>
      </w:r>
    </w:p>
    <w:p w14:paraId="6B89072B" w14:textId="07B610E4" w:rsidR="0011727F" w:rsidRDefault="0011727F" w:rsidP="001B4431">
      <w:pPr>
        <w:pStyle w:val="Heading2"/>
      </w:pPr>
      <w:bookmarkStart w:id="209" w:name="_Summary_of_Findings"/>
      <w:bookmarkStart w:id="210" w:name="_Toc51849706"/>
      <w:bookmarkStart w:id="211" w:name="_Toc52396463"/>
      <w:bookmarkStart w:id="212" w:name="_Toc52396028"/>
      <w:bookmarkEnd w:id="209"/>
      <w:r>
        <w:t>Summar</w:t>
      </w:r>
      <w:r w:rsidR="0006441A">
        <w:t>y of Findings</w:t>
      </w:r>
      <w:bookmarkEnd w:id="210"/>
      <w:bookmarkEnd w:id="211"/>
      <w:bookmarkEnd w:id="212"/>
    </w:p>
    <w:p w14:paraId="7760E579" w14:textId="63299224" w:rsidR="001822B6" w:rsidRPr="001822B6" w:rsidRDefault="00FB5107" w:rsidP="00FC636A">
      <w:pPr>
        <w:rPr>
          <w:rFonts w:ascii="Segoe UI" w:eastAsia="Times New Roman" w:hAnsi="Segoe UI" w:cs="Segoe UI"/>
          <w:sz w:val="21"/>
          <w:szCs w:val="21"/>
          <w:lang w:eastAsia="en-US"/>
        </w:rPr>
      </w:pPr>
      <w:r w:rsidRPr="00980887">
        <w:rPr>
          <w:szCs w:val="22"/>
        </w:rPr>
        <w:t>Overall, the validation of model v</w:t>
      </w:r>
      <w:r w:rsidR="00AB0621">
        <w:rPr>
          <w:szCs w:val="22"/>
        </w:rPr>
        <w:t>8</w:t>
      </w:r>
      <w:r w:rsidRPr="006D32B4">
        <w:rPr>
          <w:szCs w:val="22"/>
        </w:rPr>
        <w:t xml:space="preserve">31 identified no major </w:t>
      </w:r>
      <w:r w:rsidR="00431BF8">
        <w:rPr>
          <w:szCs w:val="22"/>
        </w:rPr>
        <w:t xml:space="preserve">behavioral or structural </w:t>
      </w:r>
      <w:r w:rsidRPr="006D32B4">
        <w:rPr>
          <w:szCs w:val="22"/>
        </w:rPr>
        <w:t>concerns.</w:t>
      </w:r>
      <w:r w:rsidR="0025637E">
        <w:rPr>
          <w:szCs w:val="22"/>
        </w:rPr>
        <w:t xml:space="preserve"> Our tests suggest the model is well-developed</w:t>
      </w:r>
      <w:r w:rsidR="0056627D">
        <w:rPr>
          <w:szCs w:val="22"/>
        </w:rPr>
        <w:t xml:space="preserve"> and </w:t>
      </w:r>
      <w:r w:rsidR="00D263E9">
        <w:rPr>
          <w:szCs w:val="22"/>
        </w:rPr>
        <w:t>t</w:t>
      </w:r>
      <w:r w:rsidR="00664F62">
        <w:rPr>
          <w:szCs w:val="22"/>
        </w:rPr>
        <w:t xml:space="preserve">he </w:t>
      </w:r>
      <w:r w:rsidR="00D263E9">
        <w:rPr>
          <w:szCs w:val="22"/>
        </w:rPr>
        <w:t>physics</w:t>
      </w:r>
      <w:r w:rsidR="00F82D6B">
        <w:rPr>
          <w:szCs w:val="22"/>
        </w:rPr>
        <w:t>, overall unity</w:t>
      </w:r>
      <w:r w:rsidR="00DD2A4E">
        <w:rPr>
          <w:szCs w:val="22"/>
        </w:rPr>
        <w:t>,</w:t>
      </w:r>
      <w:r w:rsidR="00F82D6B">
        <w:rPr>
          <w:szCs w:val="22"/>
        </w:rPr>
        <w:t xml:space="preserve"> consistency, and high-level structure</w:t>
      </w:r>
      <w:r w:rsidR="00DD2A4E">
        <w:rPr>
          <w:szCs w:val="22"/>
        </w:rPr>
        <w:t xml:space="preserve"> of the model</w:t>
      </w:r>
      <w:r w:rsidR="00F82D6B">
        <w:rPr>
          <w:szCs w:val="22"/>
        </w:rPr>
        <w:t xml:space="preserve"> are reasonable. </w:t>
      </w:r>
      <w:r w:rsidR="00C04473">
        <w:rPr>
          <w:szCs w:val="22"/>
        </w:rPr>
        <w:t xml:space="preserve">However, the technical documentation requires </w:t>
      </w:r>
      <w:r w:rsidR="00B43691">
        <w:rPr>
          <w:szCs w:val="22"/>
        </w:rPr>
        <w:t xml:space="preserve">additional detail to enhance future usability and enable </w:t>
      </w:r>
      <w:r w:rsidR="00E24548">
        <w:rPr>
          <w:szCs w:val="22"/>
        </w:rPr>
        <w:t xml:space="preserve">continued maintenance. </w:t>
      </w:r>
    </w:p>
    <w:p w14:paraId="3185B384" w14:textId="796F9F89" w:rsidR="009C1643" w:rsidRDefault="004812AC" w:rsidP="00FB5107">
      <w:pPr>
        <w:pStyle w:val="BodyText"/>
        <w:rPr>
          <w:szCs w:val="22"/>
        </w:rPr>
      </w:pPr>
      <w:r>
        <w:rPr>
          <w:szCs w:val="22"/>
        </w:rPr>
        <w:t>The Validation Team will make a f</w:t>
      </w:r>
      <w:r w:rsidR="00FF1AD6">
        <w:rPr>
          <w:szCs w:val="22"/>
        </w:rPr>
        <w:t xml:space="preserve">inal </w:t>
      </w:r>
      <w:r w:rsidR="0099291D">
        <w:rPr>
          <w:szCs w:val="22"/>
        </w:rPr>
        <w:t>determination</w:t>
      </w:r>
      <w:r w:rsidR="00FF1AD6" w:rsidRPr="003C6BDC">
        <w:rPr>
          <w:szCs w:val="22"/>
        </w:rPr>
        <w:t xml:space="preserve"> of the model’s readiness </w:t>
      </w:r>
      <w:r w:rsidR="00FF1AD6">
        <w:rPr>
          <w:szCs w:val="22"/>
        </w:rPr>
        <w:t>for use in FDA decision</w:t>
      </w:r>
      <w:r>
        <w:rPr>
          <w:szCs w:val="22"/>
        </w:rPr>
        <w:t>-</w:t>
      </w:r>
      <w:r w:rsidR="00FF1AD6">
        <w:rPr>
          <w:szCs w:val="22"/>
        </w:rPr>
        <w:t>making</w:t>
      </w:r>
      <w:r w:rsidR="0099291D">
        <w:rPr>
          <w:szCs w:val="22"/>
        </w:rPr>
        <w:t xml:space="preserve"> following completion of our Final Validation efforts</w:t>
      </w:r>
      <w:r w:rsidR="002264D0">
        <w:rPr>
          <w:szCs w:val="22"/>
        </w:rPr>
        <w:t xml:space="preserve"> (Part 1 and Part 2)</w:t>
      </w:r>
      <w:r w:rsidR="0099291D">
        <w:rPr>
          <w:szCs w:val="22"/>
        </w:rPr>
        <w:t xml:space="preserve">. However, </w:t>
      </w:r>
      <w:r w:rsidR="00FE00EE">
        <w:rPr>
          <w:szCs w:val="22"/>
        </w:rPr>
        <w:t xml:space="preserve">based on our </w:t>
      </w:r>
      <w:r w:rsidR="002264D0">
        <w:rPr>
          <w:szCs w:val="22"/>
        </w:rPr>
        <w:t>finding</w:t>
      </w:r>
      <w:r w:rsidR="00FE00EE">
        <w:rPr>
          <w:szCs w:val="22"/>
        </w:rPr>
        <w:t xml:space="preserve"> to date, we remain optimistic that the </w:t>
      </w:r>
      <w:r w:rsidR="002264D0">
        <w:rPr>
          <w:szCs w:val="22"/>
        </w:rPr>
        <w:t xml:space="preserve">model will be ready to proceed to the next phase of operationalization following completion of </w:t>
      </w:r>
      <w:r w:rsidR="00DD5E2C">
        <w:rPr>
          <w:szCs w:val="22"/>
        </w:rPr>
        <w:t>the</w:t>
      </w:r>
      <w:r w:rsidR="002264D0">
        <w:rPr>
          <w:szCs w:val="22"/>
        </w:rPr>
        <w:t xml:space="preserve"> Final Validation.</w:t>
      </w:r>
    </w:p>
    <w:p w14:paraId="3D87C17B" w14:textId="2C4EF048" w:rsidR="00D478EF" w:rsidRDefault="00D478EF" w:rsidP="001B4431">
      <w:pPr>
        <w:pStyle w:val="Heading2"/>
      </w:pPr>
      <w:bookmarkStart w:id="213" w:name="_Next_Steps"/>
      <w:bookmarkStart w:id="214" w:name="_Toc51849707"/>
      <w:bookmarkStart w:id="215" w:name="_Toc52396464"/>
      <w:bookmarkStart w:id="216" w:name="_Toc52396029"/>
      <w:bookmarkEnd w:id="213"/>
      <w:r>
        <w:t>Next Steps</w:t>
      </w:r>
      <w:bookmarkEnd w:id="214"/>
      <w:bookmarkEnd w:id="215"/>
      <w:bookmarkEnd w:id="216"/>
    </w:p>
    <w:p w14:paraId="7BB327AC" w14:textId="583C6928" w:rsidR="00E85164" w:rsidRDefault="001D4912" w:rsidP="001D4912">
      <w:pPr>
        <w:pStyle w:val="BodyText"/>
      </w:pPr>
      <w:r>
        <w:t xml:space="preserve">Part 1 of the Final Validation </w:t>
      </w:r>
      <w:r w:rsidR="00603490">
        <w:t xml:space="preserve">focused on </w:t>
      </w:r>
      <w:r w:rsidR="001B5249">
        <w:t xml:space="preserve">the </w:t>
      </w:r>
      <w:r w:rsidR="00CF78D7">
        <w:t>general behavior and structural assessment</w:t>
      </w:r>
      <w:r w:rsidR="001B5249">
        <w:t xml:space="preserve"> of the </w:t>
      </w:r>
      <w:r w:rsidR="00755232">
        <w:t>v831</w:t>
      </w:r>
      <w:r w:rsidR="008F5F30">
        <w:t xml:space="preserve"> of the model</w:t>
      </w:r>
      <w:r w:rsidR="00CF78D7">
        <w:t>.</w:t>
      </w:r>
      <w:r w:rsidR="00816A8E">
        <w:t xml:space="preserve"> </w:t>
      </w:r>
      <w:r w:rsidR="00027B53">
        <w:t>P</w:t>
      </w:r>
      <w:r w:rsidR="004F5638">
        <w:t xml:space="preserve">art 2 </w:t>
      </w:r>
      <w:r w:rsidR="00027B53">
        <w:t xml:space="preserve">of the Final Validation </w:t>
      </w:r>
      <w:r w:rsidR="00D02020">
        <w:t>will address</w:t>
      </w:r>
      <w:r w:rsidR="0079032F">
        <w:t xml:space="preserve"> the following</w:t>
      </w:r>
      <w:r w:rsidR="00B63A7D">
        <w:t>, non-exhaustive</w:t>
      </w:r>
      <w:r w:rsidR="00F40036">
        <w:t>,</w:t>
      </w:r>
      <w:r w:rsidR="00B63A7D">
        <w:t xml:space="preserve"> list of objectives</w:t>
      </w:r>
      <w:r w:rsidR="00ED6DED">
        <w:t xml:space="preserve">. </w:t>
      </w:r>
    </w:p>
    <w:p w14:paraId="01422B4E" w14:textId="761C8E20" w:rsidR="00B63A7D" w:rsidRDefault="00E85164" w:rsidP="00610652">
      <w:pPr>
        <w:pStyle w:val="BodyText"/>
        <w:numPr>
          <w:ilvl w:val="0"/>
          <w:numId w:val="11"/>
        </w:numPr>
      </w:pPr>
      <w:r w:rsidRPr="00177EF0">
        <w:rPr>
          <w:b/>
          <w:bCs/>
        </w:rPr>
        <w:t>Policy Validation</w:t>
      </w:r>
      <w:r w:rsidR="00B37839">
        <w:t xml:space="preserve"> -</w:t>
      </w:r>
      <w:r w:rsidR="007F555A">
        <w:t xml:space="preserve"> </w:t>
      </w:r>
      <w:r w:rsidR="00177EF0">
        <w:t xml:space="preserve">The </w:t>
      </w:r>
      <w:r w:rsidR="00951630">
        <w:t>Validation Team</w:t>
      </w:r>
      <w:r w:rsidR="00177EF0">
        <w:t xml:space="preserve"> will</w:t>
      </w:r>
      <w:r w:rsidR="00EA0D2C">
        <w:t xml:space="preserve"> test </w:t>
      </w:r>
      <w:r w:rsidR="00BC7709">
        <w:t xml:space="preserve">a pre-approved list of </w:t>
      </w:r>
      <w:r w:rsidR="002A43E1">
        <w:t xml:space="preserve">scenarios and assess the reasonableness of the </w:t>
      </w:r>
      <w:r w:rsidR="00F26841">
        <w:t>outputs reported by the model.</w:t>
      </w:r>
    </w:p>
    <w:p w14:paraId="48694D35" w14:textId="7C0D2CEF" w:rsidR="00D478EF" w:rsidRDefault="00E85164" w:rsidP="00610652">
      <w:pPr>
        <w:pStyle w:val="BodyText"/>
        <w:numPr>
          <w:ilvl w:val="0"/>
          <w:numId w:val="11"/>
        </w:numPr>
      </w:pPr>
      <w:r w:rsidRPr="00177EF0">
        <w:rPr>
          <w:b/>
          <w:bCs/>
        </w:rPr>
        <w:t>Model Comparator</w:t>
      </w:r>
      <w:r w:rsidR="00B37839">
        <w:t xml:space="preserve"> -</w:t>
      </w:r>
      <w:r w:rsidR="00B142C4">
        <w:t xml:space="preserve"> The </w:t>
      </w:r>
      <w:r w:rsidR="00951630">
        <w:t>Validation Team</w:t>
      </w:r>
      <w:r w:rsidR="002A232F">
        <w:t xml:space="preserve"> will</w:t>
      </w:r>
      <w:r w:rsidR="00951630">
        <w:t xml:space="preserve"> </w:t>
      </w:r>
      <w:r w:rsidR="00745A52">
        <w:t xml:space="preserve">compare the latest version of the model with </w:t>
      </w:r>
      <w:r w:rsidR="001A2A5E">
        <w:t>an appropriate published model</w:t>
      </w:r>
      <w:r w:rsidR="005C6B04">
        <w:t xml:space="preserve"> (e.g.</w:t>
      </w:r>
      <w:r w:rsidR="00745A52">
        <w:t xml:space="preserve"> Pitt 2018</w:t>
      </w:r>
      <w:r w:rsidR="00BB371F">
        <w:t xml:space="preserve"> model)</w:t>
      </w:r>
      <w:r w:rsidR="00554D57">
        <w:t>.</w:t>
      </w:r>
    </w:p>
    <w:p w14:paraId="15A06C21" w14:textId="23026DA4" w:rsidR="00EF38DC" w:rsidRPr="00C2363C" w:rsidRDefault="00855CF3" w:rsidP="00610652">
      <w:pPr>
        <w:pStyle w:val="BodyText"/>
        <w:numPr>
          <w:ilvl w:val="0"/>
          <w:numId w:val="11"/>
        </w:numPr>
      </w:pPr>
      <w:r w:rsidRPr="00177EF0">
        <w:rPr>
          <w:b/>
          <w:bCs/>
        </w:rPr>
        <w:t>Usability Assessment</w:t>
      </w:r>
      <w:r w:rsidR="00B37839">
        <w:t xml:space="preserve"> -</w:t>
      </w:r>
      <w:r w:rsidR="00554D57">
        <w:t xml:space="preserve"> The </w:t>
      </w:r>
      <w:r w:rsidR="00951630">
        <w:t xml:space="preserve">Validation Team </w:t>
      </w:r>
      <w:r w:rsidR="00554D57">
        <w:t xml:space="preserve">will </w:t>
      </w:r>
      <w:r w:rsidR="00037151">
        <w:t xml:space="preserve">assess the usability of the model and </w:t>
      </w:r>
      <w:r w:rsidR="006E1FB6">
        <w:t>propose</w:t>
      </w:r>
      <w:r w:rsidR="007F555A">
        <w:t xml:space="preserve"> </w:t>
      </w:r>
      <w:r w:rsidR="00BB4D65">
        <w:t>ap</w:t>
      </w:r>
      <w:r w:rsidR="00D30EFA">
        <w:t>plicable</w:t>
      </w:r>
      <w:r w:rsidR="00077A81">
        <w:t xml:space="preserve"> levels of sharing based </w:t>
      </w:r>
      <w:r w:rsidR="002A232F">
        <w:t>on the</w:t>
      </w:r>
      <w:r w:rsidR="00077A81">
        <w:t xml:space="preserve"> </w:t>
      </w:r>
      <w:r w:rsidR="00E73129">
        <w:t>model</w:t>
      </w:r>
      <w:r w:rsidR="002A232F">
        <w:t>’s</w:t>
      </w:r>
      <w:r w:rsidR="00E73129">
        <w:t xml:space="preserve"> </w:t>
      </w:r>
      <w:r w:rsidR="00077A81">
        <w:t>maturity</w:t>
      </w:r>
      <w:r w:rsidR="00932767">
        <w:t>.</w:t>
      </w:r>
    </w:p>
    <w:p w14:paraId="02AAF2EF" w14:textId="514B7A9B" w:rsidR="001E548F" w:rsidRDefault="00E045CE" w:rsidP="001E548F">
      <w:pPr>
        <w:pStyle w:val="BodyText"/>
        <w:sectPr w:rsidR="001E548F" w:rsidSect="00230490">
          <w:headerReference w:type="default" r:id="rId36"/>
          <w:pgSz w:w="12240" w:h="15840" w:code="1"/>
          <w:pgMar w:top="1440" w:right="1440" w:bottom="1440" w:left="1440" w:header="720" w:footer="720" w:gutter="0"/>
          <w:cols w:space="720"/>
          <w:noEndnote/>
          <w:docGrid w:linePitch="326"/>
        </w:sectPr>
      </w:pPr>
      <w:r>
        <w:t xml:space="preserve">For Part 2 of the Final Validation to effectively build upon the work of Part 1, we recommend that model development between Parts 1 and 2 of the Final Validation should be limited to addressing Part 1 findings. </w:t>
      </w:r>
    </w:p>
    <w:p w14:paraId="098B9927" w14:textId="77777777" w:rsidR="001E548F" w:rsidRDefault="001E548F" w:rsidP="001E548F">
      <w:pPr>
        <w:pStyle w:val="BodyText"/>
        <w:sectPr w:rsidR="001E548F" w:rsidSect="001E548F">
          <w:type w:val="continuous"/>
          <w:pgSz w:w="12240" w:h="15840" w:code="1"/>
          <w:pgMar w:top="1440" w:right="1440" w:bottom="1440" w:left="1440" w:header="720" w:footer="720" w:gutter="0"/>
          <w:cols w:space="720"/>
          <w:noEndnote/>
          <w:docGrid w:linePitch="326"/>
        </w:sectPr>
      </w:pPr>
    </w:p>
    <w:p w14:paraId="60B2E561" w14:textId="646FBC54" w:rsidR="00C54D4D" w:rsidRDefault="00C54D4D" w:rsidP="00C54D4D">
      <w:pPr>
        <w:pStyle w:val="Heading1"/>
      </w:pPr>
      <w:bookmarkStart w:id="217" w:name="_Toc51849712"/>
      <w:bookmarkStart w:id="218" w:name="_Toc52396465"/>
      <w:bookmarkStart w:id="219" w:name="_Toc52396030"/>
      <w:r>
        <w:t>References</w:t>
      </w:r>
      <w:bookmarkEnd w:id="217"/>
      <w:bookmarkEnd w:id="218"/>
      <w:bookmarkEnd w:id="219"/>
    </w:p>
    <w:p w14:paraId="0F6613A0" w14:textId="77777777" w:rsidR="009E7F6B" w:rsidRPr="000F5B1E" w:rsidRDefault="009E7F6B" w:rsidP="009E7F6B">
      <w:pPr>
        <w:ind w:left="446" w:hanging="446"/>
        <w:rPr>
          <w:rFonts w:cs="Calibri"/>
          <w:szCs w:val="22"/>
          <w:shd w:val="clear" w:color="auto" w:fill="FFFFFF"/>
        </w:rPr>
      </w:pPr>
      <w:r>
        <w:rPr>
          <w:rFonts w:cs="Calibri"/>
          <w:szCs w:val="22"/>
          <w:shd w:val="clear" w:color="auto" w:fill="FFFFFF"/>
        </w:rPr>
        <w:t xml:space="preserve">Department of Defense. </w:t>
      </w:r>
      <w:r w:rsidRPr="000F5B1E">
        <w:rPr>
          <w:rFonts w:cs="Calibri"/>
          <w:szCs w:val="22"/>
          <w:shd w:val="clear" w:color="auto" w:fill="FFFFFF"/>
        </w:rPr>
        <w:t>“DoD Standard Practice Documentation of Verification, Validation, and Accreditation (VV&amp;A) for Models and Simulations,” 2018.</w:t>
      </w:r>
    </w:p>
    <w:p w14:paraId="71FDCCE7" w14:textId="77777777" w:rsidR="0026386A" w:rsidRDefault="0026386A" w:rsidP="0026386A">
      <w:pPr>
        <w:ind w:left="446" w:hanging="446"/>
        <w:rPr>
          <w:rFonts w:cs="Calibri"/>
          <w:szCs w:val="22"/>
          <w:shd w:val="clear" w:color="auto" w:fill="FFFFFF"/>
        </w:rPr>
      </w:pPr>
      <w:r w:rsidRPr="000F5B1E">
        <w:rPr>
          <w:rFonts w:cs="Calibri"/>
          <w:szCs w:val="22"/>
          <w:shd w:val="clear" w:color="auto" w:fill="FFFFFF"/>
        </w:rPr>
        <w:t xml:space="preserve">Homer, Jack. “Best Practices in System Dynamics Modeling, Revisited: </w:t>
      </w:r>
      <w:proofErr w:type="gramStart"/>
      <w:r w:rsidRPr="000F5B1E">
        <w:rPr>
          <w:rFonts w:cs="Calibri"/>
          <w:szCs w:val="22"/>
          <w:shd w:val="clear" w:color="auto" w:fill="FFFFFF"/>
        </w:rPr>
        <w:t>a</w:t>
      </w:r>
      <w:proofErr w:type="gramEnd"/>
      <w:r w:rsidRPr="000F5B1E">
        <w:rPr>
          <w:rFonts w:cs="Calibri"/>
          <w:szCs w:val="22"/>
          <w:shd w:val="clear" w:color="auto" w:fill="FFFFFF"/>
        </w:rPr>
        <w:t xml:space="preserve"> Practitioners View.” </w:t>
      </w:r>
      <w:r w:rsidRPr="000F5B1E">
        <w:rPr>
          <w:rFonts w:cs="Calibri"/>
          <w:i/>
          <w:iCs/>
          <w:szCs w:val="22"/>
          <w:shd w:val="clear" w:color="auto" w:fill="FFFFFF"/>
        </w:rPr>
        <w:t>System Dynamics Review</w:t>
      </w:r>
      <w:r w:rsidRPr="000F5B1E">
        <w:rPr>
          <w:rFonts w:cs="Calibri"/>
          <w:szCs w:val="22"/>
          <w:shd w:val="clear" w:color="auto" w:fill="FFFFFF"/>
        </w:rPr>
        <w:t> 35, no. 2 (2019): 177–81.</w:t>
      </w:r>
      <w:r w:rsidRPr="006E1CF1">
        <w:rPr>
          <w:rFonts w:cs="Calibri"/>
          <w:color w:val="243646" w:themeColor="accent2"/>
          <w:szCs w:val="22"/>
          <w:shd w:val="clear" w:color="auto" w:fill="FFFFFF"/>
        </w:rPr>
        <w:t xml:space="preserve"> </w:t>
      </w:r>
      <w:hyperlink r:id="rId37" w:history="1">
        <w:r w:rsidRPr="006E1CF1">
          <w:rPr>
            <w:rStyle w:val="Hyperlink"/>
            <w:rFonts w:cs="Calibri"/>
            <w:color w:val="243646" w:themeColor="accent2"/>
            <w:szCs w:val="22"/>
            <w:shd w:val="clear" w:color="auto" w:fill="FFFFFF"/>
          </w:rPr>
          <w:t>https://doi.org/10.1002/sdr.1630</w:t>
        </w:r>
      </w:hyperlink>
      <w:r w:rsidRPr="000F5B1E">
        <w:rPr>
          <w:rFonts w:cs="Calibri"/>
          <w:szCs w:val="22"/>
          <w:shd w:val="clear" w:color="auto" w:fill="FFFFFF"/>
        </w:rPr>
        <w:t>.</w:t>
      </w:r>
    </w:p>
    <w:p w14:paraId="3C16D4B9" w14:textId="5AB7F920" w:rsidR="0061326F" w:rsidRDefault="0061326F" w:rsidP="0061326F">
      <w:pPr>
        <w:ind w:left="446" w:hanging="446"/>
        <w:rPr>
          <w:rFonts w:cs="Calibri"/>
          <w:szCs w:val="22"/>
          <w:shd w:val="clear" w:color="auto" w:fill="FFFFFF"/>
        </w:rPr>
      </w:pPr>
      <w:r w:rsidRPr="000F5B1E">
        <w:rPr>
          <w:rFonts w:cs="Calibri"/>
          <w:szCs w:val="22"/>
          <w:shd w:val="clear" w:color="auto" w:fill="FFFFFF"/>
        </w:rPr>
        <w:t xml:space="preserve">Pitt, Allison L., Keith Humphreys, and Margaret L. </w:t>
      </w:r>
      <w:proofErr w:type="spellStart"/>
      <w:r w:rsidRPr="000F5B1E">
        <w:rPr>
          <w:rFonts w:cs="Calibri"/>
          <w:szCs w:val="22"/>
          <w:shd w:val="clear" w:color="auto" w:fill="FFFFFF"/>
        </w:rPr>
        <w:t>Brandeau</w:t>
      </w:r>
      <w:proofErr w:type="spellEnd"/>
      <w:r w:rsidRPr="000F5B1E">
        <w:rPr>
          <w:rFonts w:cs="Calibri"/>
          <w:szCs w:val="22"/>
          <w:shd w:val="clear" w:color="auto" w:fill="FFFFFF"/>
        </w:rPr>
        <w:t>. “Modeling Health Benefits and Harms of Public Policy Responses to the US Opioid Epidemic.” </w:t>
      </w:r>
      <w:r w:rsidRPr="00FC1778">
        <w:rPr>
          <w:rFonts w:cs="Calibri"/>
          <w:szCs w:val="22"/>
          <w:shd w:val="clear" w:color="auto" w:fill="FFFFFF"/>
        </w:rPr>
        <w:t>American Journal of Public Health</w:t>
      </w:r>
      <w:r w:rsidRPr="000F5B1E">
        <w:rPr>
          <w:rFonts w:cs="Calibri"/>
          <w:szCs w:val="22"/>
          <w:shd w:val="clear" w:color="auto" w:fill="FFFFFF"/>
        </w:rPr>
        <w:t xml:space="preserve"> 108, no. 10 (2018): 1394–1400. </w:t>
      </w:r>
      <w:hyperlink r:id="rId38" w:history="1">
        <w:r w:rsidRPr="006E1CF1">
          <w:rPr>
            <w:rStyle w:val="Hyperlink"/>
            <w:rFonts w:cs="Calibri"/>
            <w:color w:val="243646" w:themeColor="accent2"/>
            <w:szCs w:val="22"/>
            <w:shd w:val="clear" w:color="auto" w:fill="FFFFFF"/>
          </w:rPr>
          <w:t>https://doi.org/10.2105/ajph.2018.304590</w:t>
        </w:r>
      </w:hyperlink>
      <w:r w:rsidRPr="006E1CF1">
        <w:rPr>
          <w:rFonts w:cs="Calibri"/>
          <w:color w:val="243646" w:themeColor="accent2"/>
          <w:szCs w:val="22"/>
          <w:shd w:val="clear" w:color="auto" w:fill="FFFFFF"/>
        </w:rPr>
        <w:t>.</w:t>
      </w:r>
    </w:p>
    <w:p w14:paraId="16D9A47B" w14:textId="77777777" w:rsidR="00935971" w:rsidRPr="000F5B1E" w:rsidRDefault="00935971" w:rsidP="00935971">
      <w:pPr>
        <w:ind w:left="446" w:hanging="446"/>
        <w:rPr>
          <w:rFonts w:cs="Calibri"/>
          <w:szCs w:val="22"/>
          <w:shd w:val="clear" w:color="auto" w:fill="FFFFFF"/>
        </w:rPr>
      </w:pPr>
      <w:r w:rsidRPr="000F5B1E">
        <w:rPr>
          <w:rFonts w:cs="Calibri"/>
          <w:szCs w:val="22"/>
          <w:shd w:val="clear" w:color="auto" w:fill="FFFFFF"/>
        </w:rPr>
        <w:t>Sterman, John D. Business Dynamics: Systems Thinking and Modeling for a Complex World. Boston: Irwin, 20</w:t>
      </w:r>
      <w:r>
        <w:rPr>
          <w:rFonts w:cs="Calibri"/>
          <w:szCs w:val="22"/>
          <w:shd w:val="clear" w:color="auto" w:fill="FFFFFF"/>
        </w:rPr>
        <w:t>00</w:t>
      </w:r>
      <w:r w:rsidRPr="000F5B1E">
        <w:rPr>
          <w:rFonts w:cs="Calibri"/>
          <w:szCs w:val="22"/>
          <w:shd w:val="clear" w:color="auto" w:fill="FFFFFF"/>
        </w:rPr>
        <w:t>.</w:t>
      </w:r>
    </w:p>
    <w:p w14:paraId="67AC868E" w14:textId="77777777" w:rsidR="00C54D4D" w:rsidRDefault="00C54D4D" w:rsidP="00C54D4D">
      <w:pPr>
        <w:pStyle w:val="BodyText"/>
      </w:pPr>
    </w:p>
    <w:p w14:paraId="0E7A85E7" w14:textId="77777777" w:rsidR="00C54D4D" w:rsidRDefault="00C54D4D" w:rsidP="00C54D4D">
      <w:pPr>
        <w:pStyle w:val="BodyText"/>
      </w:pPr>
    </w:p>
    <w:p w14:paraId="2F48A3DA" w14:textId="77777777" w:rsidR="00C54D4D" w:rsidRDefault="00C54D4D" w:rsidP="00C54D4D">
      <w:pPr>
        <w:pStyle w:val="BodyText"/>
      </w:pPr>
    </w:p>
    <w:p w14:paraId="5746336F" w14:textId="77777777" w:rsidR="00C54D4D" w:rsidRDefault="00C54D4D" w:rsidP="00C54D4D">
      <w:pPr>
        <w:pStyle w:val="BodyText"/>
      </w:pPr>
    </w:p>
    <w:p w14:paraId="482DAE18" w14:textId="77777777" w:rsidR="00C54D4D" w:rsidRDefault="00C54D4D" w:rsidP="00C54D4D">
      <w:pPr>
        <w:pStyle w:val="BodyText"/>
      </w:pPr>
    </w:p>
    <w:p w14:paraId="7852E7B3" w14:textId="77777777" w:rsidR="00C54D4D" w:rsidRDefault="00C54D4D" w:rsidP="00C54D4D">
      <w:pPr>
        <w:pStyle w:val="BodyText"/>
      </w:pPr>
    </w:p>
    <w:p w14:paraId="7135AB74" w14:textId="77777777" w:rsidR="00C54D4D" w:rsidRDefault="00C54D4D" w:rsidP="00C54D4D">
      <w:pPr>
        <w:pStyle w:val="BodyText"/>
      </w:pPr>
    </w:p>
    <w:p w14:paraId="1980A1DC" w14:textId="77777777" w:rsidR="00C54D4D" w:rsidRDefault="00C54D4D" w:rsidP="00C54D4D">
      <w:pPr>
        <w:pStyle w:val="BodyText"/>
      </w:pPr>
    </w:p>
    <w:p w14:paraId="123060E0" w14:textId="77777777" w:rsidR="00C54D4D" w:rsidRDefault="00C54D4D" w:rsidP="00C54D4D">
      <w:pPr>
        <w:pStyle w:val="BodyText"/>
      </w:pPr>
    </w:p>
    <w:p w14:paraId="71A82539" w14:textId="77777777" w:rsidR="00C54D4D" w:rsidRPr="00C2363C" w:rsidRDefault="00C54D4D" w:rsidP="00C54D4D">
      <w:pPr>
        <w:pStyle w:val="BodyText"/>
      </w:pPr>
    </w:p>
    <w:p w14:paraId="08E38E61" w14:textId="77777777" w:rsidR="009504B4" w:rsidRDefault="009504B4" w:rsidP="00C54D4D">
      <w:pPr>
        <w:pStyle w:val="BodyText"/>
      </w:pPr>
    </w:p>
    <w:p w14:paraId="29EEAFBF" w14:textId="77777777" w:rsidR="009504B4" w:rsidRDefault="009504B4" w:rsidP="00C54D4D">
      <w:pPr>
        <w:pStyle w:val="BodyText"/>
      </w:pPr>
    </w:p>
    <w:p w14:paraId="408ACBFA" w14:textId="77777777" w:rsidR="009504B4" w:rsidRDefault="009504B4" w:rsidP="00C54D4D">
      <w:pPr>
        <w:pStyle w:val="BodyText"/>
      </w:pPr>
    </w:p>
    <w:p w14:paraId="127EE2F0" w14:textId="77777777" w:rsidR="009504B4" w:rsidRDefault="009504B4" w:rsidP="00C54D4D">
      <w:pPr>
        <w:pStyle w:val="BodyText"/>
      </w:pPr>
    </w:p>
    <w:p w14:paraId="269C573F" w14:textId="77777777" w:rsidR="009504B4" w:rsidRDefault="009504B4" w:rsidP="00C54D4D">
      <w:pPr>
        <w:pStyle w:val="BodyText"/>
      </w:pPr>
    </w:p>
    <w:p w14:paraId="4A842FD8" w14:textId="77777777" w:rsidR="009504B4" w:rsidRDefault="009504B4" w:rsidP="00C54D4D">
      <w:pPr>
        <w:pStyle w:val="BodyText"/>
      </w:pPr>
    </w:p>
    <w:p w14:paraId="5EB2461D" w14:textId="77777777" w:rsidR="009504B4" w:rsidRDefault="009504B4" w:rsidP="00C54D4D">
      <w:pPr>
        <w:pStyle w:val="BodyText"/>
      </w:pPr>
    </w:p>
    <w:p w14:paraId="44FF6ED7" w14:textId="77777777" w:rsidR="009504B4" w:rsidRDefault="009504B4" w:rsidP="00C54D4D">
      <w:pPr>
        <w:pStyle w:val="BodyText"/>
      </w:pPr>
    </w:p>
    <w:p w14:paraId="3D40666D" w14:textId="77777777" w:rsidR="009504B4" w:rsidRDefault="009504B4" w:rsidP="00C54D4D">
      <w:pPr>
        <w:pStyle w:val="BodyText"/>
      </w:pPr>
    </w:p>
    <w:p w14:paraId="755415B9" w14:textId="77777777" w:rsidR="00E16E22" w:rsidRDefault="00E16E22" w:rsidP="00C54D4D">
      <w:pPr>
        <w:pStyle w:val="BodyText"/>
      </w:pPr>
    </w:p>
    <w:p w14:paraId="4891270C" w14:textId="77777777" w:rsidR="009504B4" w:rsidRPr="00C2363C" w:rsidRDefault="009504B4" w:rsidP="00C54D4D">
      <w:pPr>
        <w:pStyle w:val="BodyText"/>
      </w:pPr>
    </w:p>
    <w:p w14:paraId="15D968F5" w14:textId="236EEBA2" w:rsidR="00D2308B" w:rsidRDefault="00CB32E9" w:rsidP="009E683B">
      <w:pPr>
        <w:pStyle w:val="Heading1"/>
      </w:pPr>
      <w:bookmarkStart w:id="220" w:name="_Toc51849708"/>
      <w:bookmarkStart w:id="221" w:name="_Toc52396466"/>
      <w:bookmarkStart w:id="222" w:name="_Toc52396031"/>
      <w:r>
        <w:t>Appendix</w:t>
      </w:r>
      <w:bookmarkEnd w:id="220"/>
      <w:bookmarkEnd w:id="221"/>
      <w:bookmarkEnd w:id="222"/>
    </w:p>
    <w:p w14:paraId="71B07C2E" w14:textId="29EF214F" w:rsidR="00E16E22" w:rsidRPr="00E16E22" w:rsidRDefault="004204E6" w:rsidP="00E16E22">
      <w:r>
        <w:t xml:space="preserve">The </w:t>
      </w:r>
      <w:r w:rsidR="00CA5006">
        <w:t>A</w:t>
      </w:r>
      <w:r w:rsidR="0010046F">
        <w:t>ppendix includes the Validation Team’s replication</w:t>
      </w:r>
      <w:r w:rsidR="00B35648">
        <w:t>s of Goodness-of-fit (</w:t>
      </w:r>
      <w:hyperlink w:anchor="_Replication_of_Goodness-of-Fit" w:history="1">
        <w:r w:rsidR="00B35648" w:rsidRPr="00F80962">
          <w:rPr>
            <w:rStyle w:val="Hyperlink"/>
          </w:rPr>
          <w:t>Section 8.1</w:t>
        </w:r>
      </w:hyperlink>
      <w:r w:rsidR="00B35648">
        <w:t xml:space="preserve">), </w:t>
      </w:r>
      <w:r w:rsidR="005A7B46">
        <w:t>the si</w:t>
      </w:r>
      <w:r w:rsidR="005A7B46" w:rsidRPr="005A7B46">
        <w:t xml:space="preserve">mulation </w:t>
      </w:r>
      <w:r w:rsidR="005A7B46">
        <w:t>r</w:t>
      </w:r>
      <w:r w:rsidR="005A7B46" w:rsidRPr="005A7B46">
        <w:t xml:space="preserve">esult for </w:t>
      </w:r>
      <w:r w:rsidR="005A7B46">
        <w:t>d</w:t>
      </w:r>
      <w:r w:rsidR="005A7B46" w:rsidRPr="005A7B46">
        <w:t xml:space="preserve">ecreasing </w:t>
      </w:r>
      <w:r w:rsidR="005A7B46" w:rsidRPr="00E6167C">
        <w:rPr>
          <w:b/>
        </w:rPr>
        <w:t xml:space="preserve">Bup </w:t>
      </w:r>
      <w:r w:rsidR="00E6167C" w:rsidRPr="00E6167C">
        <w:rPr>
          <w:b/>
        </w:rPr>
        <w:t>capacity startup delay</w:t>
      </w:r>
      <w:r w:rsidR="00E6167C">
        <w:t xml:space="preserve"> </w:t>
      </w:r>
      <w:r w:rsidR="005A7B46">
        <w:t>(</w:t>
      </w:r>
      <w:hyperlink w:anchor="_Bup_Capacity_Startup" w:history="1">
        <w:r w:rsidR="005A7B46" w:rsidRPr="00F80962">
          <w:rPr>
            <w:rStyle w:val="Hyperlink"/>
          </w:rPr>
          <w:t>Section 8.2</w:t>
        </w:r>
      </w:hyperlink>
      <w:r w:rsidR="005A7B46">
        <w:t>)</w:t>
      </w:r>
      <w:r w:rsidR="0093011E">
        <w:t xml:space="preserve">, and a crosswalk </w:t>
      </w:r>
      <w:r w:rsidR="00F80962">
        <w:t>of t</w:t>
      </w:r>
      <w:r w:rsidR="0093011E">
        <w:t>he statement of work (SOW) with Part 1 of the Final Validation Report</w:t>
      </w:r>
      <w:r w:rsidR="00F80962">
        <w:t xml:space="preserve"> (</w:t>
      </w:r>
      <w:hyperlink w:anchor="_SOW_Checklist" w:history="1">
        <w:r w:rsidR="00F80962" w:rsidRPr="00F80962">
          <w:rPr>
            <w:rStyle w:val="Hyperlink"/>
          </w:rPr>
          <w:t>Section 8.3</w:t>
        </w:r>
      </w:hyperlink>
      <w:r w:rsidR="00F80962">
        <w:t xml:space="preserve">). </w:t>
      </w:r>
    </w:p>
    <w:p w14:paraId="0369D8DF" w14:textId="23AC438B" w:rsidR="00EF2A38" w:rsidRPr="00EF2A38" w:rsidRDefault="002C0812" w:rsidP="001B4431">
      <w:pPr>
        <w:pStyle w:val="Heading2"/>
      </w:pPr>
      <w:bookmarkStart w:id="223" w:name="_Replication_of_Goodness-of-Fit"/>
      <w:bookmarkStart w:id="224" w:name="_Toc51849709"/>
      <w:bookmarkStart w:id="225" w:name="_Toc52396467"/>
      <w:bookmarkStart w:id="226" w:name="_Toc52396032"/>
      <w:bookmarkEnd w:id="223"/>
      <w:r>
        <w:t>R</w:t>
      </w:r>
      <w:r w:rsidR="007234C0">
        <w:t xml:space="preserve">eplication of </w:t>
      </w:r>
      <w:r>
        <w:t>Good</w:t>
      </w:r>
      <w:r w:rsidR="006D00D7">
        <w:t>ness-of-</w:t>
      </w:r>
      <w:r>
        <w:t>F</w:t>
      </w:r>
      <w:r w:rsidR="006D00D7">
        <w:t xml:space="preserve">it </w:t>
      </w:r>
      <w:r>
        <w:t>R</w:t>
      </w:r>
      <w:r w:rsidR="000214DD">
        <w:t>esults</w:t>
      </w:r>
      <w:bookmarkEnd w:id="224"/>
      <w:bookmarkEnd w:id="225"/>
      <w:bookmarkEnd w:id="226"/>
    </w:p>
    <w:p w14:paraId="22A7E1F9" w14:textId="5688E981" w:rsidR="00AB7F37" w:rsidRPr="00AB7F37" w:rsidRDefault="00AB7F37" w:rsidP="00AB7F37">
      <w:pPr>
        <w:pStyle w:val="BodyText"/>
      </w:pPr>
      <w:r>
        <w:t xml:space="preserve">See </w:t>
      </w:r>
      <w:r>
        <w:fldChar w:fldCharType="begin"/>
      </w:r>
      <w:r>
        <w:instrText xml:space="preserve"> REF _Ref52109811 \h </w:instrText>
      </w:r>
      <w:r>
        <w:fldChar w:fldCharType="separate"/>
      </w:r>
      <w:r w:rsidRPr="00E75301">
        <w:t xml:space="preserve">Figure </w:t>
      </w:r>
      <w:r w:rsidRPr="00E75301">
        <w:rPr>
          <w:noProof/>
        </w:rPr>
        <w:t>8</w:t>
      </w:r>
      <w:r w:rsidRPr="00E75301">
        <w:noBreakHyphen/>
      </w:r>
      <w:r w:rsidRPr="00E75301">
        <w:rPr>
          <w:noProof/>
        </w:rPr>
        <w:t>1</w:t>
      </w:r>
      <w:r>
        <w:fldChar w:fldCharType="end"/>
      </w:r>
      <w:r>
        <w:t xml:space="preserve"> through </w:t>
      </w:r>
      <w:r>
        <w:fldChar w:fldCharType="begin"/>
      </w:r>
      <w:r>
        <w:instrText xml:space="preserve"> REF _Ref52109828 \h </w:instrText>
      </w:r>
      <w:r>
        <w:fldChar w:fldCharType="separate"/>
      </w:r>
      <w:r>
        <w:t xml:space="preserve">Figure </w:t>
      </w:r>
      <w:r>
        <w:rPr>
          <w:noProof/>
        </w:rPr>
        <w:t>8</w:t>
      </w:r>
      <w:r>
        <w:noBreakHyphen/>
      </w:r>
      <w:r>
        <w:rPr>
          <w:noProof/>
        </w:rPr>
        <w:t>9</w:t>
      </w:r>
      <w:r>
        <w:fldChar w:fldCharType="end"/>
      </w:r>
      <w:r>
        <w:t xml:space="preserve"> for the </w:t>
      </w:r>
      <w:r w:rsidR="00B5327B">
        <w:t>V</w:t>
      </w:r>
      <w:r w:rsidR="00907D50">
        <w:t xml:space="preserve">alidation </w:t>
      </w:r>
      <w:r w:rsidR="00B5327B">
        <w:t>T</w:t>
      </w:r>
      <w:r w:rsidR="00907D50">
        <w:t xml:space="preserve">eam’s </w:t>
      </w:r>
      <w:r w:rsidR="00E01A8F">
        <w:t xml:space="preserve">replications of Goodness-of-fit. </w:t>
      </w:r>
    </w:p>
    <w:p w14:paraId="07D9F853" w14:textId="77777777" w:rsidR="00E75301" w:rsidRDefault="00146D33" w:rsidP="00E75301">
      <w:pPr>
        <w:pStyle w:val="BodyText"/>
        <w:keepNext/>
        <w:jc w:val="center"/>
      </w:pPr>
      <w:r>
        <w:rPr>
          <w:noProof/>
        </w:rPr>
        <w:drawing>
          <wp:inline distT="0" distB="0" distL="0" distR="0" wp14:anchorId="661BCD21" wp14:editId="1F5D51F1">
            <wp:extent cx="3200400" cy="2185670"/>
            <wp:effectExtent l="0" t="0" r="0" b="5080"/>
            <wp:docPr id="31" name="Chart 31">
              <a:extLst xmlns:a="http://schemas.openxmlformats.org/drawingml/2006/main">
                <a:ext uri="{FF2B5EF4-FFF2-40B4-BE49-F238E27FC236}">
                  <a16:creationId xmlns:a16="http://schemas.microsoft.com/office/drawing/2014/main" id="{0DB4E1D0-B4B2-432B-957E-685C7FD931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C9A8253" w14:textId="1E1243A2" w:rsidR="00E75301" w:rsidRDefault="00E75301" w:rsidP="00883CBF">
      <w:pPr>
        <w:pStyle w:val="Caption"/>
      </w:pPr>
      <w:bookmarkStart w:id="227" w:name="_Ref52109811"/>
      <w:bookmarkStart w:id="228" w:name="_Toc52396498"/>
      <w:bookmarkStart w:id="229" w:name="_Toc52396063"/>
      <w:r w:rsidRPr="00E75301">
        <w:t xml:space="preserve">Figure </w:t>
      </w:r>
      <w:r w:rsidR="00F7377E">
        <w:fldChar w:fldCharType="begin"/>
      </w:r>
      <w:r w:rsidR="00F7377E">
        <w:instrText xml:space="preserve"> STYLEREF 1 \s </w:instrText>
      </w:r>
      <w:r w:rsidR="00F7377E">
        <w:fldChar w:fldCharType="separate"/>
      </w:r>
      <w:r w:rsidRPr="00E75301">
        <w:rPr>
          <w:noProof/>
        </w:rPr>
        <w:t>8</w:t>
      </w:r>
      <w:r w:rsidR="00F7377E">
        <w:rPr>
          <w:noProof/>
        </w:rPr>
        <w:fldChar w:fldCharType="end"/>
      </w:r>
      <w:r w:rsidRPr="00E75301">
        <w:noBreakHyphen/>
      </w:r>
      <w:r w:rsidR="00F7377E">
        <w:fldChar w:fldCharType="begin"/>
      </w:r>
      <w:r w:rsidR="00F7377E">
        <w:instrText xml:space="preserve"> SEQ Figure \* ARABIC \s 1 </w:instrText>
      </w:r>
      <w:r w:rsidR="00F7377E">
        <w:fldChar w:fldCharType="separate"/>
      </w:r>
      <w:r w:rsidRPr="00E75301">
        <w:rPr>
          <w:noProof/>
        </w:rPr>
        <w:t>1</w:t>
      </w:r>
      <w:r w:rsidR="00F7377E">
        <w:rPr>
          <w:noProof/>
        </w:rPr>
        <w:fldChar w:fldCharType="end"/>
      </w:r>
      <w:bookmarkEnd w:id="227"/>
      <w:r w:rsidRPr="00E75301">
        <w:t>: Initiating Rx misuse own Rx Goodness-of-Fit</w:t>
      </w:r>
      <w:bookmarkEnd w:id="228"/>
      <w:bookmarkEnd w:id="229"/>
    </w:p>
    <w:p w14:paraId="5EA1BA95" w14:textId="77777777" w:rsidR="00E75301" w:rsidRPr="00E75301" w:rsidRDefault="00E75301" w:rsidP="00E75301">
      <w:pPr>
        <w:rPr>
          <w:lang w:eastAsia="en-US"/>
        </w:rPr>
      </w:pPr>
    </w:p>
    <w:p w14:paraId="1D1C533C" w14:textId="50183AF4" w:rsidR="004E6CEE" w:rsidRDefault="004E6CEE" w:rsidP="00E75301">
      <w:pPr>
        <w:pStyle w:val="BodyText"/>
        <w:keepNext/>
        <w:jc w:val="center"/>
      </w:pPr>
      <w:r>
        <w:rPr>
          <w:noProof/>
        </w:rPr>
        <w:drawing>
          <wp:inline distT="0" distB="0" distL="0" distR="0" wp14:anchorId="71430C26" wp14:editId="0F1B8949">
            <wp:extent cx="3200400" cy="2186223"/>
            <wp:effectExtent l="0" t="0" r="0" b="5080"/>
            <wp:docPr id="32" name="Chart 32">
              <a:extLst xmlns:a="http://schemas.openxmlformats.org/drawingml/2006/main">
                <a:ext uri="{FF2B5EF4-FFF2-40B4-BE49-F238E27FC236}">
                  <a16:creationId xmlns:a16="http://schemas.microsoft.com/office/drawing/2014/main" id="{03A12877-B067-4DFC-B4B0-8F6CAF5CAC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5C16F829" w14:textId="20F38A84" w:rsidR="004E6CEE" w:rsidRDefault="004E6CEE" w:rsidP="00883CBF">
      <w:pPr>
        <w:pStyle w:val="Caption"/>
      </w:pPr>
      <w:bookmarkStart w:id="230" w:name="_Toc51873881"/>
      <w:bookmarkStart w:id="231" w:name="_Toc52396499"/>
      <w:bookmarkStart w:id="232" w:name="_Toc52396064"/>
      <w:r>
        <w:t xml:space="preserve">Figure </w:t>
      </w:r>
      <w:r w:rsidR="00F7377E">
        <w:fldChar w:fldCharType="begin"/>
      </w:r>
      <w:r w:rsidR="00F7377E">
        <w:instrText xml:space="preserve"> STYLEREF 1 \s </w:instrText>
      </w:r>
      <w:r w:rsidR="00F7377E">
        <w:fldChar w:fldCharType="separate"/>
      </w:r>
      <w:r w:rsidR="002B105A">
        <w:rPr>
          <w:noProof/>
        </w:rPr>
        <w:t>8</w:t>
      </w:r>
      <w:r w:rsidR="00F7377E">
        <w:rPr>
          <w:noProof/>
        </w:rPr>
        <w:fldChar w:fldCharType="end"/>
      </w:r>
      <w:r w:rsidR="002B105A">
        <w:noBreakHyphen/>
      </w:r>
      <w:r w:rsidR="00F7377E">
        <w:fldChar w:fldCharType="begin"/>
      </w:r>
      <w:r w:rsidR="00F7377E">
        <w:instrText xml:space="preserve"> SEQ Figure \* ARABIC \s 1 </w:instrText>
      </w:r>
      <w:r w:rsidR="00F7377E">
        <w:fldChar w:fldCharType="separate"/>
      </w:r>
      <w:r w:rsidR="002B105A">
        <w:rPr>
          <w:noProof/>
        </w:rPr>
        <w:t>2</w:t>
      </w:r>
      <w:r w:rsidR="00F7377E">
        <w:rPr>
          <w:noProof/>
        </w:rPr>
        <w:fldChar w:fldCharType="end"/>
      </w:r>
      <w:r w:rsidR="009304FB">
        <w:t>: Rx misuse no PY heroin Goodness-of-Fit</w:t>
      </w:r>
      <w:bookmarkEnd w:id="230"/>
      <w:bookmarkEnd w:id="231"/>
      <w:bookmarkEnd w:id="232"/>
    </w:p>
    <w:p w14:paraId="24D8F58A" w14:textId="641064EF" w:rsidR="002E76C1" w:rsidRPr="002E76C1" w:rsidRDefault="002E76C1" w:rsidP="002E76C1">
      <w:pPr>
        <w:pStyle w:val="BodyText"/>
      </w:pPr>
    </w:p>
    <w:p w14:paraId="0ECA0950" w14:textId="77777777" w:rsidR="00FF07A0" w:rsidRDefault="00A572D6" w:rsidP="00883CBF">
      <w:pPr>
        <w:pStyle w:val="Caption"/>
      </w:pPr>
      <w:r>
        <w:rPr>
          <w:noProof/>
        </w:rPr>
        <w:drawing>
          <wp:inline distT="0" distB="0" distL="0" distR="0" wp14:anchorId="6D39560B" wp14:editId="2D218470">
            <wp:extent cx="3200400" cy="2051437"/>
            <wp:effectExtent l="0" t="0" r="0" b="6350"/>
            <wp:docPr id="33" name="Chart 33">
              <a:extLst xmlns:a="http://schemas.openxmlformats.org/drawingml/2006/main">
                <a:ext uri="{FF2B5EF4-FFF2-40B4-BE49-F238E27FC236}">
                  <a16:creationId xmlns:a16="http://schemas.microsoft.com/office/drawing/2014/main" id="{8217D46C-1C88-4788-9FA9-153F6695B2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591FF351" w14:textId="47256705" w:rsidR="00FF07A0" w:rsidRPr="00FF07A0" w:rsidRDefault="00FF07A0" w:rsidP="00883CBF">
      <w:pPr>
        <w:pStyle w:val="Caption"/>
      </w:pPr>
      <w:bookmarkStart w:id="233" w:name="_Toc52396500"/>
      <w:bookmarkStart w:id="234" w:name="_Toc52396065"/>
      <w:r>
        <w:t xml:space="preserve">Figure </w:t>
      </w:r>
      <w:r w:rsidR="00F7377E">
        <w:fldChar w:fldCharType="begin"/>
      </w:r>
      <w:r w:rsidR="00F7377E">
        <w:instrText xml:space="preserve"> STYLEREF 1 \s </w:instrText>
      </w:r>
      <w:r w:rsidR="00F7377E">
        <w:fldChar w:fldCharType="separate"/>
      </w:r>
      <w:r>
        <w:rPr>
          <w:noProof/>
        </w:rPr>
        <w:t>8</w:t>
      </w:r>
      <w:r w:rsidR="00F7377E">
        <w:rPr>
          <w:noProof/>
        </w:rPr>
        <w:fldChar w:fldCharType="end"/>
      </w:r>
      <w:r>
        <w:noBreakHyphen/>
      </w:r>
      <w:r w:rsidR="00F7377E">
        <w:fldChar w:fldCharType="begin"/>
      </w:r>
      <w:r w:rsidR="00F7377E">
        <w:instrText xml:space="preserve"> SEQ Figure \* ARABIC \s 1 </w:instrText>
      </w:r>
      <w:r w:rsidR="00F7377E">
        <w:fldChar w:fldCharType="separate"/>
      </w:r>
      <w:r>
        <w:rPr>
          <w:noProof/>
        </w:rPr>
        <w:t>3</w:t>
      </w:r>
      <w:r w:rsidR="00F7377E">
        <w:rPr>
          <w:noProof/>
        </w:rPr>
        <w:fldChar w:fldCharType="end"/>
      </w:r>
      <w:r>
        <w:t>: Total Rx misuse initiation Goodness-of-Fit</w:t>
      </w:r>
      <w:bookmarkEnd w:id="233"/>
      <w:bookmarkEnd w:id="234"/>
    </w:p>
    <w:p w14:paraId="66A2B429" w14:textId="77777777" w:rsidR="00FF07A0" w:rsidRDefault="00FF07A0" w:rsidP="00883CBF">
      <w:pPr>
        <w:pStyle w:val="Caption"/>
      </w:pPr>
    </w:p>
    <w:p w14:paraId="70047533" w14:textId="342E132F" w:rsidR="002B105A" w:rsidRDefault="002B105A" w:rsidP="00883CBF">
      <w:pPr>
        <w:pStyle w:val="Caption"/>
      </w:pPr>
      <w:r>
        <w:rPr>
          <w:noProof/>
        </w:rPr>
        <w:drawing>
          <wp:inline distT="0" distB="0" distL="0" distR="0" wp14:anchorId="40D07809" wp14:editId="4BA4D7B5">
            <wp:extent cx="3291840" cy="2083186"/>
            <wp:effectExtent l="0" t="0" r="3810" b="12700"/>
            <wp:docPr id="34" name="Chart 34">
              <a:extLst xmlns:a="http://schemas.openxmlformats.org/drawingml/2006/main">
                <a:ext uri="{FF2B5EF4-FFF2-40B4-BE49-F238E27FC236}">
                  <a16:creationId xmlns:a16="http://schemas.microsoft.com/office/drawing/2014/main" id="{687C8397-0FB1-4117-9FD9-B2D27EBF2B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6145DC2F" w14:textId="7F8CD53C" w:rsidR="002B105A" w:rsidRDefault="00735AA9" w:rsidP="00883CBF">
      <w:pPr>
        <w:pStyle w:val="Caption"/>
        <w:rPr>
          <w:noProof/>
        </w:rPr>
      </w:pPr>
      <w:bookmarkStart w:id="235" w:name="_Toc51873882"/>
      <w:r>
        <w:t xml:space="preserve"> </w:t>
      </w:r>
      <w:bookmarkStart w:id="236" w:name="_Toc52396501"/>
      <w:bookmarkStart w:id="237" w:name="_Toc52396066"/>
      <w:r w:rsidR="002B105A">
        <w:t xml:space="preserve">Figure </w:t>
      </w:r>
      <w:r w:rsidR="00F7377E">
        <w:fldChar w:fldCharType="begin"/>
      </w:r>
      <w:r w:rsidR="00F7377E">
        <w:instrText xml:space="preserve"> STYLEREF 1 \s </w:instrText>
      </w:r>
      <w:r w:rsidR="00F7377E">
        <w:fldChar w:fldCharType="separate"/>
      </w:r>
      <w:r w:rsidR="002B105A">
        <w:rPr>
          <w:noProof/>
        </w:rPr>
        <w:t>8</w:t>
      </w:r>
      <w:r w:rsidR="00F7377E">
        <w:rPr>
          <w:noProof/>
        </w:rPr>
        <w:fldChar w:fldCharType="end"/>
      </w:r>
      <w:r w:rsidR="002B105A">
        <w:noBreakHyphen/>
      </w:r>
      <w:r w:rsidR="00F7377E">
        <w:fldChar w:fldCharType="begin"/>
      </w:r>
      <w:r w:rsidR="00F7377E">
        <w:instrText xml:space="preserve"> SEQ Figure \* ARABIC \s 1 </w:instrText>
      </w:r>
      <w:r w:rsidR="00F7377E">
        <w:fldChar w:fldCharType="separate"/>
      </w:r>
      <w:r w:rsidR="002B105A">
        <w:rPr>
          <w:noProof/>
        </w:rPr>
        <w:t>4</w:t>
      </w:r>
      <w:r w:rsidR="00F7377E">
        <w:rPr>
          <w:noProof/>
        </w:rPr>
        <w:fldChar w:fldCharType="end"/>
      </w:r>
      <w:r w:rsidR="009304FB">
        <w:t>: Rx OUD no PY heroin total Goodness-of-Fit</w:t>
      </w:r>
      <w:bookmarkEnd w:id="235"/>
      <w:bookmarkEnd w:id="236"/>
      <w:bookmarkEnd w:id="237"/>
    </w:p>
    <w:p w14:paraId="30F408C1" w14:textId="77777777" w:rsidR="00935C62" w:rsidRPr="00935C62" w:rsidRDefault="00935C62" w:rsidP="00935C62">
      <w:pPr>
        <w:rPr>
          <w:lang w:eastAsia="en-US"/>
        </w:rPr>
      </w:pPr>
    </w:p>
    <w:p w14:paraId="69EEB4E0" w14:textId="77777777" w:rsidR="00FF07A0" w:rsidRDefault="006801D2" w:rsidP="002B105A">
      <w:pPr>
        <w:keepNext/>
        <w:spacing w:after="120"/>
        <w:jc w:val="center"/>
      </w:pPr>
      <w:r>
        <w:rPr>
          <w:noProof/>
        </w:rPr>
        <w:drawing>
          <wp:inline distT="0" distB="0" distL="0" distR="0" wp14:anchorId="35B64206" wp14:editId="43120444">
            <wp:extent cx="3200400" cy="2146852"/>
            <wp:effectExtent l="0" t="0" r="0" b="6350"/>
            <wp:docPr id="35" name="Chart 35">
              <a:extLst xmlns:a="http://schemas.openxmlformats.org/drawingml/2006/main">
                <a:ext uri="{FF2B5EF4-FFF2-40B4-BE49-F238E27FC236}">
                  <a16:creationId xmlns:a16="http://schemas.microsoft.com/office/drawing/2014/main" id="{82652475-22EA-4A27-A7E8-BF1223ABBE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15FA566D" w14:textId="6F962AF6" w:rsidR="00FF07A0" w:rsidRDefault="00735AA9" w:rsidP="00883CBF">
      <w:pPr>
        <w:pStyle w:val="Caption"/>
      </w:pPr>
      <w:r>
        <w:t xml:space="preserve">  </w:t>
      </w:r>
      <w:bookmarkStart w:id="238" w:name="_Toc52396502"/>
      <w:bookmarkStart w:id="239" w:name="_Toc52396067"/>
      <w:r w:rsidR="00FF07A0">
        <w:t xml:space="preserve">Figure </w:t>
      </w:r>
      <w:r w:rsidR="00F7377E">
        <w:fldChar w:fldCharType="begin"/>
      </w:r>
      <w:r w:rsidR="00F7377E">
        <w:instrText xml:space="preserve"> STYLEREF 1 \s </w:instrText>
      </w:r>
      <w:r w:rsidR="00F7377E">
        <w:fldChar w:fldCharType="separate"/>
      </w:r>
      <w:r w:rsidR="00FF07A0">
        <w:rPr>
          <w:noProof/>
        </w:rPr>
        <w:t>8</w:t>
      </w:r>
      <w:r w:rsidR="00F7377E">
        <w:rPr>
          <w:noProof/>
        </w:rPr>
        <w:fldChar w:fldCharType="end"/>
      </w:r>
      <w:r w:rsidR="00FF07A0">
        <w:noBreakHyphen/>
      </w:r>
      <w:r w:rsidR="00F7377E">
        <w:fldChar w:fldCharType="begin"/>
      </w:r>
      <w:r w:rsidR="00F7377E">
        <w:instrText xml:space="preserve"> SEQ Figure \* ARABIC \s 1 </w:instrText>
      </w:r>
      <w:r w:rsidR="00F7377E">
        <w:fldChar w:fldCharType="separate"/>
      </w:r>
      <w:r w:rsidR="00FF07A0">
        <w:rPr>
          <w:noProof/>
        </w:rPr>
        <w:t>5</w:t>
      </w:r>
      <w:r w:rsidR="00F7377E">
        <w:rPr>
          <w:noProof/>
        </w:rPr>
        <w:fldChar w:fldCharType="end"/>
      </w:r>
      <w:r w:rsidR="00FF07A0">
        <w:t>: Total overdose deaths base heroin</w:t>
      </w:r>
      <w:r w:rsidR="00E310F7" w:rsidRPr="00E310F7">
        <w:t xml:space="preserve"> </w:t>
      </w:r>
      <w:r w:rsidR="00E310F7">
        <w:t>Goodness-of-Fit</w:t>
      </w:r>
      <w:bookmarkEnd w:id="238"/>
      <w:bookmarkEnd w:id="239"/>
    </w:p>
    <w:p w14:paraId="051FE5E1" w14:textId="77777777" w:rsidR="00E310F7" w:rsidRPr="00E310F7" w:rsidRDefault="00E310F7" w:rsidP="00E310F7">
      <w:pPr>
        <w:rPr>
          <w:lang w:eastAsia="en-US"/>
        </w:rPr>
      </w:pPr>
    </w:p>
    <w:p w14:paraId="523EDBE8" w14:textId="059DE8D8" w:rsidR="002B105A" w:rsidRDefault="002B105A" w:rsidP="002B105A">
      <w:pPr>
        <w:keepNext/>
        <w:spacing w:after="120"/>
        <w:jc w:val="center"/>
      </w:pPr>
      <w:r>
        <w:rPr>
          <w:noProof/>
        </w:rPr>
        <w:drawing>
          <wp:inline distT="0" distB="0" distL="0" distR="0" wp14:anchorId="3C47E315" wp14:editId="06828A8C">
            <wp:extent cx="3200400" cy="2154804"/>
            <wp:effectExtent l="0" t="0" r="0" b="17145"/>
            <wp:docPr id="36" name="Chart 36">
              <a:extLst xmlns:a="http://schemas.openxmlformats.org/drawingml/2006/main">
                <a:ext uri="{FF2B5EF4-FFF2-40B4-BE49-F238E27FC236}">
                  <a16:creationId xmlns:a16="http://schemas.microsoft.com/office/drawing/2014/main" id="{1F4EEC35-84D7-40B5-9C9E-27012AC89F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1692E317" w14:textId="4A2AE084" w:rsidR="009304FB" w:rsidRDefault="00735AA9" w:rsidP="00883CBF">
      <w:pPr>
        <w:pStyle w:val="Caption"/>
      </w:pPr>
      <w:bookmarkStart w:id="240" w:name="_Toc51873883"/>
      <w:r>
        <w:t xml:space="preserve">  </w:t>
      </w:r>
      <w:bookmarkStart w:id="241" w:name="_Toc52396503"/>
      <w:bookmarkStart w:id="242" w:name="_Toc52396068"/>
      <w:r w:rsidR="009304FB">
        <w:t xml:space="preserve">Figure </w:t>
      </w:r>
      <w:r w:rsidR="00F7377E">
        <w:fldChar w:fldCharType="begin"/>
      </w:r>
      <w:r w:rsidR="00F7377E">
        <w:instrText xml:space="preserve"> STYLEREF 1 \s </w:instrText>
      </w:r>
      <w:r w:rsidR="00F7377E">
        <w:fldChar w:fldCharType="separate"/>
      </w:r>
      <w:r w:rsidR="002B105A">
        <w:rPr>
          <w:noProof/>
        </w:rPr>
        <w:t>8</w:t>
      </w:r>
      <w:r w:rsidR="00F7377E">
        <w:rPr>
          <w:noProof/>
        </w:rPr>
        <w:fldChar w:fldCharType="end"/>
      </w:r>
      <w:r w:rsidR="002B105A">
        <w:noBreakHyphen/>
      </w:r>
      <w:r w:rsidR="00F7377E">
        <w:fldChar w:fldCharType="begin"/>
      </w:r>
      <w:r w:rsidR="00F7377E">
        <w:instrText xml:space="preserve"> SEQ Figure \* ARABIC \s 1 </w:instrText>
      </w:r>
      <w:r w:rsidR="00F7377E">
        <w:fldChar w:fldCharType="separate"/>
      </w:r>
      <w:r w:rsidR="002B105A">
        <w:rPr>
          <w:noProof/>
        </w:rPr>
        <w:t>6</w:t>
      </w:r>
      <w:r w:rsidR="00F7377E">
        <w:rPr>
          <w:noProof/>
        </w:rPr>
        <w:fldChar w:fldCharType="end"/>
      </w:r>
      <w:r w:rsidR="009304FB">
        <w:t>: Total overdose death base Rx Goodness-of-Fit</w:t>
      </w:r>
      <w:bookmarkEnd w:id="240"/>
      <w:bookmarkEnd w:id="241"/>
      <w:bookmarkEnd w:id="242"/>
    </w:p>
    <w:p w14:paraId="3276751E" w14:textId="433F0BC6" w:rsidR="002B105A" w:rsidRPr="002B105A" w:rsidRDefault="00735AA9" w:rsidP="00883CBF">
      <w:pPr>
        <w:pStyle w:val="Caption"/>
      </w:pPr>
      <w:r>
        <w:t xml:space="preserve">                                   </w:t>
      </w:r>
    </w:p>
    <w:p w14:paraId="2B1D2697" w14:textId="77777777" w:rsidR="00E310F7" w:rsidRDefault="00140184" w:rsidP="002B105A">
      <w:pPr>
        <w:keepNext/>
        <w:spacing w:after="120"/>
        <w:jc w:val="center"/>
      </w:pPr>
      <w:r>
        <w:rPr>
          <w:noProof/>
        </w:rPr>
        <w:drawing>
          <wp:inline distT="0" distB="0" distL="0" distR="0" wp14:anchorId="4F1C53D2" wp14:editId="066BFDA8">
            <wp:extent cx="3200400" cy="2083242"/>
            <wp:effectExtent l="0" t="0" r="0" b="12700"/>
            <wp:docPr id="37" name="Chart 37">
              <a:extLst xmlns:a="http://schemas.openxmlformats.org/drawingml/2006/main">
                <a:ext uri="{FF2B5EF4-FFF2-40B4-BE49-F238E27FC236}">
                  <a16:creationId xmlns:a16="http://schemas.microsoft.com/office/drawing/2014/main" id="{9C4D0F23-FD49-4AE9-9EF2-9F12EF166E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5AA93F79" w14:textId="3B3F4451" w:rsidR="00E310F7" w:rsidRDefault="00E310F7" w:rsidP="00883CBF">
      <w:pPr>
        <w:pStyle w:val="Caption"/>
      </w:pPr>
      <w:bookmarkStart w:id="243" w:name="_Toc52396504"/>
      <w:bookmarkStart w:id="244" w:name="_Toc52396069"/>
      <w:r>
        <w:t xml:space="preserve">Figure </w:t>
      </w:r>
      <w:r w:rsidR="00F7377E">
        <w:fldChar w:fldCharType="begin"/>
      </w:r>
      <w:r w:rsidR="00F7377E">
        <w:instrText xml:space="preserve"> STYLEREF 1 \s </w:instrText>
      </w:r>
      <w:r w:rsidR="00F7377E">
        <w:fldChar w:fldCharType="separate"/>
      </w:r>
      <w:r>
        <w:t>8</w:t>
      </w:r>
      <w:r w:rsidR="00F7377E">
        <w:fldChar w:fldCharType="end"/>
      </w:r>
      <w:r>
        <w:noBreakHyphen/>
      </w:r>
      <w:r w:rsidR="00F7377E">
        <w:fldChar w:fldCharType="begin"/>
      </w:r>
      <w:r w:rsidR="00F7377E">
        <w:instrText xml:space="preserve"> SEQ Figure \* ARABIC \s 1 </w:instrText>
      </w:r>
      <w:r w:rsidR="00F7377E">
        <w:fldChar w:fldCharType="separate"/>
      </w:r>
      <w:r>
        <w:t>7</w:t>
      </w:r>
      <w:r w:rsidR="00F7377E">
        <w:fldChar w:fldCharType="end"/>
      </w:r>
      <w:r>
        <w:t>: Initiating Rx misuse diverted Goodness-of Fit</w:t>
      </w:r>
      <w:bookmarkEnd w:id="243"/>
      <w:bookmarkEnd w:id="244"/>
      <w:r w:rsidR="00735AA9">
        <w:t xml:space="preserve">  </w:t>
      </w:r>
    </w:p>
    <w:p w14:paraId="72F27386" w14:textId="5B517E68" w:rsidR="00E310F7" w:rsidRDefault="00735AA9" w:rsidP="00883CBF">
      <w:pPr>
        <w:pStyle w:val="Caption"/>
      </w:pPr>
      <w:r>
        <w:t xml:space="preserve">  </w:t>
      </w:r>
      <w:r w:rsidR="007F555A">
        <w:t xml:space="preserve"> </w:t>
      </w:r>
    </w:p>
    <w:p w14:paraId="42287BFF" w14:textId="185E410E" w:rsidR="002B105A" w:rsidRDefault="002B105A" w:rsidP="002B105A">
      <w:pPr>
        <w:keepNext/>
        <w:spacing w:after="120"/>
        <w:jc w:val="center"/>
      </w:pPr>
      <w:r>
        <w:rPr>
          <w:noProof/>
        </w:rPr>
        <w:drawing>
          <wp:inline distT="0" distB="0" distL="0" distR="0" wp14:anchorId="6595E008" wp14:editId="2737A4FA">
            <wp:extent cx="3200400" cy="2106682"/>
            <wp:effectExtent l="0" t="0" r="0" b="8255"/>
            <wp:docPr id="38" name="Chart 38">
              <a:extLst xmlns:a="http://schemas.openxmlformats.org/drawingml/2006/main">
                <a:ext uri="{FF2B5EF4-FFF2-40B4-BE49-F238E27FC236}">
                  <a16:creationId xmlns:a16="http://schemas.microsoft.com/office/drawing/2014/main" id="{29DE2203-9835-4119-8F94-6B2B2AC9D5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406C735D" w14:textId="2975EB82" w:rsidR="002B105A" w:rsidRDefault="002B105A" w:rsidP="00883CBF">
      <w:pPr>
        <w:pStyle w:val="Caption"/>
      </w:pPr>
      <w:bookmarkStart w:id="245" w:name="_Toc51873884"/>
      <w:bookmarkStart w:id="246" w:name="_Toc52396505"/>
      <w:bookmarkStart w:id="247" w:name="_Toc52396070"/>
      <w:r>
        <w:t xml:space="preserve">Figure </w:t>
      </w:r>
      <w:r w:rsidR="00F7377E">
        <w:fldChar w:fldCharType="begin"/>
      </w:r>
      <w:r w:rsidR="00F7377E">
        <w:instrText xml:space="preserve"> STYLEREF 1 \s </w:instrText>
      </w:r>
      <w:r w:rsidR="00F7377E">
        <w:fldChar w:fldCharType="separate"/>
      </w:r>
      <w:r>
        <w:rPr>
          <w:noProof/>
        </w:rPr>
        <w:t>8</w:t>
      </w:r>
      <w:r w:rsidR="00F7377E">
        <w:rPr>
          <w:noProof/>
        </w:rPr>
        <w:fldChar w:fldCharType="end"/>
      </w:r>
      <w:r>
        <w:noBreakHyphen/>
      </w:r>
      <w:r w:rsidR="00F7377E">
        <w:fldChar w:fldCharType="begin"/>
      </w:r>
      <w:r w:rsidR="00F7377E">
        <w:instrText xml:space="preserve"> SEQ Figure \* ARABIC \s 1 </w:instrText>
      </w:r>
      <w:r w:rsidR="00F7377E">
        <w:fldChar w:fldCharType="separate"/>
      </w:r>
      <w:r>
        <w:rPr>
          <w:noProof/>
        </w:rPr>
        <w:t>8</w:t>
      </w:r>
      <w:r w:rsidR="00F7377E">
        <w:rPr>
          <w:noProof/>
        </w:rPr>
        <w:fldChar w:fldCharType="end"/>
      </w:r>
      <w:r w:rsidR="003767BF">
        <w:t>: HUD total Goodness-of Fit</w:t>
      </w:r>
      <w:bookmarkEnd w:id="245"/>
      <w:bookmarkEnd w:id="246"/>
      <w:bookmarkEnd w:id="247"/>
    </w:p>
    <w:p w14:paraId="59A494CA" w14:textId="77777777" w:rsidR="002B105A" w:rsidRPr="002B105A" w:rsidRDefault="002B105A" w:rsidP="002B105A">
      <w:pPr>
        <w:rPr>
          <w:lang w:eastAsia="en-US"/>
        </w:rPr>
      </w:pPr>
    </w:p>
    <w:p w14:paraId="3D07DF56" w14:textId="77777777" w:rsidR="002B105A" w:rsidRDefault="00641409" w:rsidP="002B105A">
      <w:pPr>
        <w:keepNext/>
        <w:spacing w:after="120"/>
        <w:jc w:val="center"/>
      </w:pPr>
      <w:r>
        <w:rPr>
          <w:noProof/>
        </w:rPr>
        <w:drawing>
          <wp:inline distT="0" distB="0" distL="0" distR="0" wp14:anchorId="0F34FBDE" wp14:editId="667CA8E3">
            <wp:extent cx="3200400" cy="2464904"/>
            <wp:effectExtent l="0" t="0" r="0" b="12065"/>
            <wp:docPr id="39" name="Chart 39">
              <a:extLst xmlns:a="http://schemas.openxmlformats.org/drawingml/2006/main">
                <a:ext uri="{FF2B5EF4-FFF2-40B4-BE49-F238E27FC236}">
                  <a16:creationId xmlns:a16="http://schemas.microsoft.com/office/drawing/2014/main" id="{FED8EB2F-632B-4936-872F-2B4855747C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255C7D53" w14:textId="6FF44FE2" w:rsidR="00AA6B36" w:rsidRDefault="002B105A" w:rsidP="00883CBF">
      <w:pPr>
        <w:pStyle w:val="Caption"/>
        <w:rPr>
          <w:noProof/>
        </w:rPr>
      </w:pPr>
      <w:bookmarkStart w:id="248" w:name="_Ref52109828"/>
      <w:bookmarkStart w:id="249" w:name="_Toc51873885"/>
      <w:bookmarkStart w:id="250" w:name="_Toc52396506"/>
      <w:bookmarkStart w:id="251" w:name="_Toc52396071"/>
      <w:r>
        <w:t xml:space="preserve">Figure </w:t>
      </w:r>
      <w:r w:rsidR="00F7377E">
        <w:fldChar w:fldCharType="begin"/>
      </w:r>
      <w:r w:rsidR="00F7377E">
        <w:instrText xml:space="preserve"> STYLEREF 1 \s </w:instrText>
      </w:r>
      <w:r w:rsidR="00F7377E">
        <w:fldChar w:fldCharType="separate"/>
      </w:r>
      <w:r>
        <w:rPr>
          <w:noProof/>
        </w:rPr>
        <w:t>8</w:t>
      </w:r>
      <w:r w:rsidR="00F7377E">
        <w:rPr>
          <w:noProof/>
        </w:rPr>
        <w:fldChar w:fldCharType="end"/>
      </w:r>
      <w:r>
        <w:noBreakHyphen/>
      </w:r>
      <w:r w:rsidR="00F7377E">
        <w:fldChar w:fldCharType="begin"/>
      </w:r>
      <w:r w:rsidR="00F7377E">
        <w:instrText xml:space="preserve"> SEQ Figure \* ARABIC \s 1 </w:instrText>
      </w:r>
      <w:r w:rsidR="00F7377E">
        <w:fldChar w:fldCharType="separate"/>
      </w:r>
      <w:r>
        <w:rPr>
          <w:noProof/>
        </w:rPr>
        <w:t>9</w:t>
      </w:r>
      <w:r w:rsidR="00F7377E">
        <w:rPr>
          <w:noProof/>
        </w:rPr>
        <w:fldChar w:fldCharType="end"/>
      </w:r>
      <w:bookmarkEnd w:id="248"/>
      <w:r w:rsidR="003767BF">
        <w:t>: Initiating heroin no Rx Goodness-of-Fit</w:t>
      </w:r>
      <w:bookmarkEnd w:id="249"/>
      <w:bookmarkEnd w:id="250"/>
      <w:bookmarkEnd w:id="251"/>
    </w:p>
    <w:p w14:paraId="7FEC088C" w14:textId="77777777" w:rsidR="006B7167" w:rsidRDefault="006B7167" w:rsidP="003C6D3B">
      <w:pPr>
        <w:spacing w:after="120"/>
        <w:rPr>
          <w:noProof/>
        </w:rPr>
      </w:pPr>
    </w:p>
    <w:p w14:paraId="37F17E4B" w14:textId="2252CB0C" w:rsidR="00C363CE" w:rsidRDefault="00700BC6" w:rsidP="001B4431">
      <w:pPr>
        <w:pStyle w:val="Heading2"/>
      </w:pPr>
      <w:bookmarkStart w:id="252" w:name="_Bup_Capacity_Startup"/>
      <w:bookmarkStart w:id="253" w:name="_Buprenorphine_Treatment_(Bup)"/>
      <w:bookmarkStart w:id="254" w:name="_Ref52200610"/>
      <w:bookmarkStart w:id="255" w:name="_Toc52396468"/>
      <w:bookmarkStart w:id="256" w:name="_Toc52396033"/>
      <w:bookmarkStart w:id="257" w:name="_Toc36233459"/>
      <w:bookmarkStart w:id="258" w:name="_Toc51849711"/>
      <w:bookmarkEnd w:id="252"/>
      <w:bookmarkEnd w:id="253"/>
      <w:r>
        <w:t>B</w:t>
      </w:r>
      <w:r w:rsidR="00FA39F1" w:rsidRPr="00FA39F1">
        <w:t xml:space="preserve">uprenorphine </w:t>
      </w:r>
      <w:r>
        <w:t>T</w:t>
      </w:r>
      <w:r w:rsidR="00FA39F1" w:rsidRPr="00FA39F1">
        <w:t>reatment</w:t>
      </w:r>
      <w:r w:rsidR="009357CE">
        <w:t xml:space="preserve"> (</w:t>
      </w:r>
      <w:r w:rsidR="008712E7">
        <w:t>Bup</w:t>
      </w:r>
      <w:r w:rsidR="009357CE">
        <w:t>)</w:t>
      </w:r>
      <w:r w:rsidR="008712E7">
        <w:t xml:space="preserve"> </w:t>
      </w:r>
      <w:r w:rsidR="00231B61">
        <w:t>C</w:t>
      </w:r>
      <w:r w:rsidR="008712E7">
        <w:t xml:space="preserve">apacity </w:t>
      </w:r>
      <w:r w:rsidR="00231B61">
        <w:t>S</w:t>
      </w:r>
      <w:r w:rsidR="00E212C1">
        <w:t xml:space="preserve">tartup </w:t>
      </w:r>
      <w:r w:rsidR="00231B61">
        <w:t>D</w:t>
      </w:r>
      <w:r w:rsidR="00E212C1">
        <w:t>elay</w:t>
      </w:r>
      <w:bookmarkEnd w:id="254"/>
      <w:bookmarkEnd w:id="255"/>
      <w:bookmarkEnd w:id="256"/>
    </w:p>
    <w:p w14:paraId="28AC287F" w14:textId="0E621FDF" w:rsidR="002D711A" w:rsidRDefault="00731305" w:rsidP="00C61E2D">
      <w:r w:rsidRPr="00731305">
        <w:t xml:space="preserve">In </w:t>
      </w:r>
      <w:r w:rsidR="00E372C8" w:rsidRPr="00731305">
        <w:fldChar w:fldCharType="begin"/>
      </w:r>
      <w:r w:rsidR="00E372C8" w:rsidRPr="00731305">
        <w:instrText xml:space="preserve"> REF _Ref52271672 \h </w:instrText>
      </w:r>
      <w:r>
        <w:instrText xml:space="preserve"> \* MERGEFORMAT </w:instrText>
      </w:r>
      <w:r w:rsidR="00E372C8" w:rsidRPr="00731305">
        <w:fldChar w:fldCharType="separate"/>
      </w:r>
      <w:r w:rsidR="00E372C8" w:rsidRPr="00731305">
        <w:t xml:space="preserve">Figure </w:t>
      </w:r>
      <w:r w:rsidR="00E372C8" w:rsidRPr="00731305">
        <w:rPr>
          <w:noProof/>
        </w:rPr>
        <w:t>8</w:t>
      </w:r>
      <w:r w:rsidR="00E372C8" w:rsidRPr="00731305">
        <w:noBreakHyphen/>
      </w:r>
      <w:r w:rsidR="00E372C8" w:rsidRPr="00731305">
        <w:rPr>
          <w:noProof/>
        </w:rPr>
        <w:t>10</w:t>
      </w:r>
      <w:r w:rsidR="00E372C8" w:rsidRPr="00731305">
        <w:fldChar w:fldCharType="end"/>
      </w:r>
      <w:r w:rsidR="00A534AC">
        <w:t>, the lines are ass</w:t>
      </w:r>
      <w:r w:rsidR="002D711A">
        <w:t>ociated with the</w:t>
      </w:r>
      <w:r w:rsidR="008B7D21">
        <w:t xml:space="preserve"> results of the</w:t>
      </w:r>
      <w:r w:rsidR="002D711A">
        <w:t xml:space="preserve"> following simulation</w:t>
      </w:r>
      <w:r w:rsidR="008B7D21">
        <w:t>s</w:t>
      </w:r>
      <w:r w:rsidR="002D711A">
        <w:t>:</w:t>
      </w:r>
    </w:p>
    <w:p w14:paraId="2F4D89BC" w14:textId="4E54009F" w:rsidR="00EA4B3C" w:rsidRDefault="00C61E2D" w:rsidP="002D711A">
      <w:pPr>
        <w:pStyle w:val="ListParagraph"/>
        <w:numPr>
          <w:ilvl w:val="0"/>
          <w:numId w:val="54"/>
        </w:numPr>
      </w:pPr>
      <w:proofErr w:type="spellStart"/>
      <w:r w:rsidRPr="002D711A">
        <w:rPr>
          <w:i/>
        </w:rPr>
        <w:t>ChangeStartupDelay</w:t>
      </w:r>
      <w:proofErr w:type="spellEnd"/>
      <w:r w:rsidRPr="00731305">
        <w:t xml:space="preserve"> </w:t>
      </w:r>
      <w:r w:rsidR="002708FB">
        <w:t>-</w:t>
      </w:r>
      <w:r w:rsidR="002D711A">
        <w:t xml:space="preserve"> decrease</w:t>
      </w:r>
      <w:r w:rsidRPr="00731305">
        <w:t xml:space="preserve"> </w:t>
      </w:r>
      <w:proofErr w:type="spellStart"/>
      <w:r w:rsidRPr="002D711A">
        <w:rPr>
          <w:b/>
        </w:rPr>
        <w:t>Bup</w:t>
      </w:r>
      <w:proofErr w:type="spellEnd"/>
      <w:r w:rsidRPr="002D711A">
        <w:rPr>
          <w:b/>
        </w:rPr>
        <w:t xml:space="preserve"> </w:t>
      </w:r>
      <w:r w:rsidR="00897073" w:rsidRPr="002D711A">
        <w:rPr>
          <w:b/>
        </w:rPr>
        <w:t>capacity startup delay</w:t>
      </w:r>
      <w:r w:rsidRPr="00731305">
        <w:t xml:space="preserve"> </w:t>
      </w:r>
      <w:r w:rsidR="00042A48">
        <w:t>by 50% in 2012</w:t>
      </w:r>
      <w:r w:rsidRPr="00731305">
        <w:t>.</w:t>
      </w:r>
    </w:p>
    <w:p w14:paraId="6E7CBF6E" w14:textId="43E14A8E" w:rsidR="001B2ED1" w:rsidRDefault="00C61E2D" w:rsidP="002D711A">
      <w:pPr>
        <w:pStyle w:val="ListParagraph"/>
        <w:numPr>
          <w:ilvl w:val="0"/>
          <w:numId w:val="54"/>
        </w:numPr>
      </w:pPr>
      <w:proofErr w:type="spellStart"/>
      <w:r w:rsidRPr="002D711A">
        <w:rPr>
          <w:i/>
        </w:rPr>
        <w:t>ChangeStartupDelaySmooth</w:t>
      </w:r>
      <w:proofErr w:type="spellEnd"/>
      <w:r w:rsidRPr="00731305">
        <w:t xml:space="preserve"> </w:t>
      </w:r>
      <w:r w:rsidR="001B2ED1">
        <w:t>-</w:t>
      </w:r>
      <w:r w:rsidR="00455D39">
        <w:t xml:space="preserve"> </w:t>
      </w:r>
      <w:r w:rsidR="001B2ED1">
        <w:t>decrease</w:t>
      </w:r>
      <w:r w:rsidR="001B2ED1" w:rsidRPr="00731305">
        <w:t xml:space="preserve"> </w:t>
      </w:r>
      <w:proofErr w:type="spellStart"/>
      <w:r w:rsidR="001B2ED1" w:rsidRPr="002D711A">
        <w:rPr>
          <w:b/>
        </w:rPr>
        <w:t>Bup</w:t>
      </w:r>
      <w:proofErr w:type="spellEnd"/>
      <w:r w:rsidR="001B2ED1" w:rsidRPr="002D711A">
        <w:rPr>
          <w:b/>
        </w:rPr>
        <w:t xml:space="preserve"> capacity startup delay</w:t>
      </w:r>
      <w:r w:rsidR="001B2ED1" w:rsidRPr="00731305">
        <w:t xml:space="preserve"> </w:t>
      </w:r>
      <w:r w:rsidR="001B2ED1">
        <w:t xml:space="preserve">by 50% in 2012 and modify </w:t>
      </w:r>
      <w:r w:rsidRPr="002D711A">
        <w:rPr>
          <w:b/>
        </w:rPr>
        <w:t xml:space="preserve">Bup </w:t>
      </w:r>
      <w:r w:rsidR="00B53852" w:rsidRPr="002D711A">
        <w:rPr>
          <w:b/>
        </w:rPr>
        <w:t>c</w:t>
      </w:r>
      <w:r w:rsidRPr="002D711A">
        <w:rPr>
          <w:b/>
        </w:rPr>
        <w:t xml:space="preserve">apacity </w:t>
      </w:r>
      <w:r w:rsidR="00B53852" w:rsidRPr="002D711A">
        <w:rPr>
          <w:b/>
        </w:rPr>
        <w:t>e</w:t>
      </w:r>
      <w:r w:rsidRPr="002D711A">
        <w:rPr>
          <w:b/>
        </w:rPr>
        <w:t>ffective</w:t>
      </w:r>
      <w:r w:rsidRPr="00731305">
        <w:t xml:space="preserve"> </w:t>
      </w:r>
      <w:r w:rsidR="008B7D21">
        <w:t xml:space="preserve">from </w:t>
      </w:r>
      <w:r w:rsidRPr="00731305">
        <w:t>a DELAY1 (</w:t>
      </w:r>
      <w:r w:rsidR="001B2ED1">
        <w:t xml:space="preserve">i.e., </w:t>
      </w:r>
      <w:r w:rsidRPr="00731305">
        <w:t>material delay) to a SMOOTH (</w:t>
      </w:r>
      <w:r w:rsidR="001B2ED1">
        <w:t xml:space="preserve">i.e., </w:t>
      </w:r>
      <w:r w:rsidRPr="00731305">
        <w:t>information delay)</w:t>
      </w:r>
      <w:r w:rsidR="008B7D21">
        <w:t>.</w:t>
      </w:r>
    </w:p>
    <w:p w14:paraId="159DA698" w14:textId="70CAADBE" w:rsidR="00C61E2D" w:rsidRDefault="00C61E2D" w:rsidP="002D711A">
      <w:pPr>
        <w:pStyle w:val="ListParagraph"/>
        <w:numPr>
          <w:ilvl w:val="0"/>
          <w:numId w:val="54"/>
        </w:numPr>
      </w:pPr>
      <w:r w:rsidRPr="002D711A">
        <w:rPr>
          <w:i/>
        </w:rPr>
        <w:t>Base</w:t>
      </w:r>
      <w:r w:rsidRPr="00731305">
        <w:t xml:space="preserve"> </w:t>
      </w:r>
      <w:r w:rsidR="001B2ED1">
        <w:t xml:space="preserve">- </w:t>
      </w:r>
      <w:r w:rsidRPr="00731305">
        <w:t>behavior with baseline conditions, for comparison</w:t>
      </w:r>
      <w:r>
        <w:t xml:space="preserve">. </w:t>
      </w:r>
    </w:p>
    <w:p w14:paraId="59B63ABA" w14:textId="77777777" w:rsidR="00C61E2D" w:rsidRPr="00C61E2D" w:rsidRDefault="00C61E2D" w:rsidP="00C61E2D">
      <w:pPr>
        <w:pStyle w:val="BodyText"/>
      </w:pPr>
    </w:p>
    <w:p w14:paraId="3F93AA33" w14:textId="77777777" w:rsidR="00C61E2D" w:rsidRDefault="00C61E2D" w:rsidP="00C61E2D">
      <w:pPr>
        <w:keepNext/>
        <w:jc w:val="center"/>
      </w:pPr>
      <w:r>
        <w:rPr>
          <w:noProof/>
        </w:rPr>
        <w:drawing>
          <wp:inline distT="0" distB="0" distL="0" distR="0" wp14:anchorId="1E8A502F" wp14:editId="60A4F512">
            <wp:extent cx="3302000" cy="220116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48">
                      <a:extLst>
                        <a:ext uri="{28A0092B-C50C-407E-A947-70E740481C1C}">
                          <a14:useLocalDpi xmlns:a14="http://schemas.microsoft.com/office/drawing/2010/main" val="0"/>
                        </a:ext>
                      </a:extLst>
                    </a:blip>
                    <a:stretch>
                      <a:fillRect/>
                    </a:stretch>
                  </pic:blipFill>
                  <pic:spPr>
                    <a:xfrm>
                      <a:off x="0" y="0"/>
                      <a:ext cx="3302000" cy="2201167"/>
                    </a:xfrm>
                    <a:prstGeom prst="rect">
                      <a:avLst/>
                    </a:prstGeom>
                  </pic:spPr>
                </pic:pic>
              </a:graphicData>
            </a:graphic>
          </wp:inline>
        </w:drawing>
      </w:r>
    </w:p>
    <w:p w14:paraId="44856553" w14:textId="4C18FCF4" w:rsidR="00C61E2D" w:rsidRDefault="00C61E2D" w:rsidP="00883CBF">
      <w:pPr>
        <w:pStyle w:val="Caption"/>
      </w:pPr>
      <w:bookmarkStart w:id="259" w:name="_Ref52271672"/>
      <w:bookmarkStart w:id="260" w:name="_Toc52396507"/>
      <w:bookmarkStart w:id="261" w:name="_Toc52396072"/>
      <w:r>
        <w:t xml:space="preserve">Figure </w:t>
      </w:r>
      <w:r w:rsidR="00F7377E">
        <w:fldChar w:fldCharType="begin"/>
      </w:r>
      <w:r w:rsidR="00F7377E">
        <w:instrText xml:space="preserve"> STYLEREF 1 \s </w:instrText>
      </w:r>
      <w:r w:rsidR="00F7377E">
        <w:fldChar w:fldCharType="separate"/>
      </w:r>
      <w:r>
        <w:rPr>
          <w:noProof/>
        </w:rPr>
        <w:t>8</w:t>
      </w:r>
      <w:r w:rsidR="00F7377E">
        <w:rPr>
          <w:noProof/>
        </w:rPr>
        <w:fldChar w:fldCharType="end"/>
      </w:r>
      <w:r>
        <w:noBreakHyphen/>
      </w:r>
      <w:r w:rsidR="00F7377E">
        <w:fldChar w:fldCharType="begin"/>
      </w:r>
      <w:r w:rsidR="00F7377E">
        <w:instrText xml:space="preserve"> SEQ Figure \* ARABIC \s 1 </w:instrText>
      </w:r>
      <w:r w:rsidR="00F7377E">
        <w:fldChar w:fldCharType="separate"/>
      </w:r>
      <w:r>
        <w:rPr>
          <w:noProof/>
        </w:rPr>
        <w:t>10</w:t>
      </w:r>
      <w:r w:rsidR="00F7377E">
        <w:rPr>
          <w:noProof/>
        </w:rPr>
        <w:fldChar w:fldCharType="end"/>
      </w:r>
      <w:bookmarkEnd w:id="259"/>
      <w:r>
        <w:t xml:space="preserve">: </w:t>
      </w:r>
      <w:r w:rsidRPr="00C61E2D">
        <w:t xml:space="preserve">Simulation </w:t>
      </w:r>
      <w:r w:rsidR="00E3279A">
        <w:t>R</w:t>
      </w:r>
      <w:r w:rsidRPr="00C61E2D">
        <w:t xml:space="preserve">esult for </w:t>
      </w:r>
      <w:r w:rsidR="00E3279A">
        <w:t>D</w:t>
      </w:r>
      <w:r w:rsidRPr="00C61E2D">
        <w:t xml:space="preserve">ecreasing Bup </w:t>
      </w:r>
      <w:r w:rsidR="00897073">
        <w:t>c</w:t>
      </w:r>
      <w:r w:rsidRPr="00C61E2D">
        <w:t xml:space="preserve">apacity </w:t>
      </w:r>
      <w:r w:rsidR="00897073">
        <w:t>s</w:t>
      </w:r>
      <w:r w:rsidRPr="00C61E2D">
        <w:t xml:space="preserve">tartup </w:t>
      </w:r>
      <w:r w:rsidR="00897073">
        <w:t>d</w:t>
      </w:r>
      <w:r w:rsidRPr="00C61E2D">
        <w:t>elay</w:t>
      </w:r>
      <w:bookmarkEnd w:id="260"/>
      <w:bookmarkEnd w:id="261"/>
    </w:p>
    <w:p w14:paraId="4686C389" w14:textId="389BE49B" w:rsidR="00C363CE" w:rsidRDefault="00C363CE" w:rsidP="00C363CE"/>
    <w:p w14:paraId="3B0832C4" w14:textId="31ED8C52" w:rsidR="00C363CE" w:rsidRDefault="00C363CE" w:rsidP="00C363CE"/>
    <w:p w14:paraId="50BB2E71" w14:textId="77777777" w:rsidR="00DD65B8" w:rsidRPr="00DD65B8" w:rsidRDefault="00DD65B8" w:rsidP="00DD65B8">
      <w:pPr>
        <w:pStyle w:val="BodyText"/>
      </w:pPr>
    </w:p>
    <w:p w14:paraId="079F8D4B" w14:textId="77777777" w:rsidR="00C61E2D" w:rsidRPr="00C363CE" w:rsidRDefault="00C61E2D" w:rsidP="00C363CE">
      <w:pPr>
        <w:pStyle w:val="BodyText"/>
      </w:pPr>
    </w:p>
    <w:p w14:paraId="118125CC" w14:textId="54D0A05A" w:rsidR="00DA7CB2" w:rsidRDefault="005D77BA" w:rsidP="001B4431">
      <w:pPr>
        <w:pStyle w:val="Heading2"/>
      </w:pPr>
      <w:bookmarkStart w:id="262" w:name="_SOW_Checklist"/>
      <w:bookmarkStart w:id="263" w:name="_Toc52396469"/>
      <w:bookmarkStart w:id="264" w:name="_Toc52396034"/>
      <w:bookmarkEnd w:id="262"/>
      <w:r>
        <w:t>Statement of Work (</w:t>
      </w:r>
      <w:r w:rsidR="00DA7CB2">
        <w:t>SOW</w:t>
      </w:r>
      <w:r>
        <w:t>)</w:t>
      </w:r>
      <w:r w:rsidR="00DA7CB2">
        <w:t xml:space="preserve"> </w:t>
      </w:r>
      <w:bookmarkEnd w:id="257"/>
      <w:r w:rsidR="00DA7CB2">
        <w:t>Checklist</w:t>
      </w:r>
      <w:bookmarkEnd w:id="258"/>
      <w:bookmarkEnd w:id="263"/>
      <w:bookmarkEnd w:id="264"/>
    </w:p>
    <w:p w14:paraId="2F2C9B96" w14:textId="1614832F" w:rsidR="00704CA1" w:rsidRDefault="00341D40" w:rsidP="00341D40">
      <w:pPr>
        <w:pStyle w:val="BodyText"/>
      </w:pPr>
      <w:r>
        <w:fldChar w:fldCharType="begin"/>
      </w:r>
      <w:r>
        <w:instrText xml:space="preserve"> REF _Ref51870891 \h </w:instrText>
      </w:r>
      <w:r>
        <w:fldChar w:fldCharType="separate"/>
      </w:r>
      <w:r>
        <w:t xml:space="preserve">Table </w:t>
      </w:r>
      <w:r>
        <w:rPr>
          <w:noProof/>
        </w:rPr>
        <w:t>8</w:t>
      </w:r>
      <w:r>
        <w:noBreakHyphen/>
      </w:r>
      <w:r>
        <w:rPr>
          <w:noProof/>
        </w:rPr>
        <w:t>1</w:t>
      </w:r>
      <w:r>
        <w:fldChar w:fldCharType="end"/>
      </w:r>
      <w:r w:rsidR="00DA7CB2">
        <w:t xml:space="preserve"> crosswalks the </w:t>
      </w:r>
      <w:r w:rsidR="0093011E">
        <w:t>SOW</w:t>
      </w:r>
      <w:r w:rsidR="00DA7CB2">
        <w:t xml:space="preserve"> with </w:t>
      </w:r>
      <w:r w:rsidR="00D15990">
        <w:t>Part 1 of the Final</w:t>
      </w:r>
      <w:r w:rsidR="00DA7CB2">
        <w:t xml:space="preserve"> Validation Report. </w:t>
      </w:r>
    </w:p>
    <w:p w14:paraId="3068F36C" w14:textId="7E9DA620" w:rsidR="00341D40" w:rsidRDefault="00341D40" w:rsidP="00883CBF">
      <w:pPr>
        <w:pStyle w:val="Caption"/>
      </w:pPr>
      <w:bookmarkStart w:id="265" w:name="_Ref51870891"/>
      <w:bookmarkStart w:id="266" w:name="_Toc52396490"/>
      <w:bookmarkStart w:id="267" w:name="_Toc52396055"/>
      <w:r>
        <w:t xml:space="preserve">Table </w:t>
      </w:r>
      <w:r w:rsidR="00F7377E">
        <w:fldChar w:fldCharType="begin"/>
      </w:r>
      <w:r w:rsidR="00F7377E">
        <w:instrText xml:space="preserve"> STYLEREF 1 \s </w:instrText>
      </w:r>
      <w:r w:rsidR="00F7377E">
        <w:fldChar w:fldCharType="separate"/>
      </w:r>
      <w:r w:rsidR="00B56D1E">
        <w:rPr>
          <w:noProof/>
        </w:rPr>
        <w:t>8</w:t>
      </w:r>
      <w:r w:rsidR="00F7377E">
        <w:rPr>
          <w:noProof/>
        </w:rPr>
        <w:fldChar w:fldCharType="end"/>
      </w:r>
      <w:r w:rsidR="00B56D1E">
        <w:noBreakHyphen/>
      </w:r>
      <w:r w:rsidR="00F7377E">
        <w:fldChar w:fldCharType="begin"/>
      </w:r>
      <w:r w:rsidR="00F7377E">
        <w:instrText xml:space="preserve"> SEQ Table \* AR</w:instrText>
      </w:r>
      <w:r w:rsidR="00F7377E">
        <w:instrText xml:space="preserve">ABIC \s 1 </w:instrText>
      </w:r>
      <w:r w:rsidR="00F7377E">
        <w:fldChar w:fldCharType="separate"/>
      </w:r>
      <w:r w:rsidR="00B56D1E">
        <w:rPr>
          <w:noProof/>
        </w:rPr>
        <w:t>1</w:t>
      </w:r>
      <w:r w:rsidR="00F7377E">
        <w:rPr>
          <w:noProof/>
        </w:rPr>
        <w:fldChar w:fldCharType="end"/>
      </w:r>
      <w:bookmarkEnd w:id="265"/>
      <w:r>
        <w:t>: SOW Checklist</w:t>
      </w:r>
      <w:bookmarkEnd w:id="266"/>
      <w:bookmarkEnd w:id="267"/>
    </w:p>
    <w:tbl>
      <w:tblPr>
        <w:tblStyle w:val="PlainTable15"/>
        <w:tblW w:w="9648" w:type="dxa"/>
        <w:tblLook w:val="04A0" w:firstRow="1" w:lastRow="0" w:firstColumn="1" w:lastColumn="0" w:noHBand="0" w:noVBand="1"/>
      </w:tblPr>
      <w:tblGrid>
        <w:gridCol w:w="6336"/>
        <w:gridCol w:w="3312"/>
      </w:tblGrid>
      <w:tr w:rsidR="00DA7CB2" w:rsidRPr="006C4D7D" w14:paraId="6C85CED4" w14:textId="77777777" w:rsidTr="002B0AF2">
        <w:trPr>
          <w:cnfStyle w:val="100000000000" w:firstRow="1" w:lastRow="0" w:firstColumn="0" w:lastColumn="0" w:oddVBand="0" w:evenVBand="0" w:oddHBand="0" w:evenHBand="0" w:firstRowFirstColumn="0" w:firstRowLastColumn="0" w:lastRowFirstColumn="0" w:lastRowLastColumn="0"/>
          <w:cantSplit/>
          <w:trHeight w:val="410"/>
          <w:tblHeader/>
        </w:trPr>
        <w:tc>
          <w:tcPr>
            <w:cnfStyle w:val="001000000000" w:firstRow="0" w:lastRow="0" w:firstColumn="1" w:lastColumn="0" w:oddVBand="0" w:evenVBand="0" w:oddHBand="0" w:evenHBand="0" w:firstRowFirstColumn="0" w:firstRowLastColumn="0" w:lastRowFirstColumn="0" w:lastRowLastColumn="0"/>
            <w:tcW w:w="6336" w:type="dxa"/>
            <w:shd w:val="clear" w:color="auto" w:fill="5D7D95"/>
            <w:vAlign w:val="center"/>
            <w:hideMark/>
          </w:tcPr>
          <w:p w14:paraId="3CB0C4D1" w14:textId="77777777" w:rsidR="00DA7CB2" w:rsidRPr="00D07385" w:rsidRDefault="00DA7CB2" w:rsidP="002B0AF2">
            <w:pPr>
              <w:spacing w:after="0"/>
              <w:jc w:val="center"/>
              <w:rPr>
                <w:rFonts w:eastAsia="Times New Roman" w:cs="Calibri"/>
                <w:color w:val="FFFFFF"/>
                <w:szCs w:val="22"/>
              </w:rPr>
            </w:pPr>
            <w:r w:rsidRPr="00D07385">
              <w:rPr>
                <w:rFonts w:eastAsia="Times New Roman" w:cs="Calibri"/>
                <w:color w:val="FFFFFF"/>
                <w:szCs w:val="22"/>
              </w:rPr>
              <w:t>SOW</w:t>
            </w:r>
          </w:p>
        </w:tc>
        <w:tc>
          <w:tcPr>
            <w:tcW w:w="3312" w:type="dxa"/>
            <w:shd w:val="clear" w:color="auto" w:fill="5D7D95"/>
            <w:vAlign w:val="center"/>
            <w:hideMark/>
          </w:tcPr>
          <w:p w14:paraId="647B62AF" w14:textId="268BCDBB" w:rsidR="00DA7CB2" w:rsidRPr="00D07385" w:rsidRDefault="00DA7CB2" w:rsidP="002B0AF2">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szCs w:val="22"/>
              </w:rPr>
            </w:pPr>
            <w:r w:rsidRPr="00D07385">
              <w:rPr>
                <w:rFonts w:eastAsia="Times New Roman" w:cs="Calibri"/>
                <w:color w:val="FFFFFF"/>
                <w:szCs w:val="22"/>
              </w:rPr>
              <w:t>Location</w:t>
            </w:r>
          </w:p>
        </w:tc>
      </w:tr>
      <w:tr w:rsidR="00DA7CB2" w:rsidRPr="006C4D7D" w14:paraId="60B3BECF" w14:textId="77777777" w:rsidTr="002E51E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336" w:type="dxa"/>
            <w:hideMark/>
          </w:tcPr>
          <w:p w14:paraId="645C9380" w14:textId="77777777" w:rsidR="00DA7CB2" w:rsidRPr="00D07385" w:rsidRDefault="00DA7CB2" w:rsidP="002B0AF2">
            <w:pPr>
              <w:spacing w:after="0"/>
              <w:rPr>
                <w:rFonts w:eastAsia="Times New Roman" w:cs="Calibri"/>
                <w:b w:val="0"/>
                <w:szCs w:val="22"/>
              </w:rPr>
            </w:pPr>
            <w:proofErr w:type="spellStart"/>
            <w:r w:rsidRPr="00D07385">
              <w:rPr>
                <w:rFonts w:eastAsia="Times New Roman" w:cs="Calibri"/>
                <w:b w:val="0"/>
                <w:szCs w:val="22"/>
              </w:rPr>
              <w:t>i</w:t>
            </w:r>
            <w:proofErr w:type="spellEnd"/>
            <w:r w:rsidRPr="00D07385">
              <w:rPr>
                <w:rFonts w:eastAsia="Times New Roman" w:cs="Calibri"/>
                <w:b w:val="0"/>
                <w:szCs w:val="22"/>
              </w:rPr>
              <w:t>. Ensuring the structure of the model aligns and is consistent with documented assumptions and dynamic system modeling principles</w:t>
            </w:r>
          </w:p>
        </w:tc>
        <w:tc>
          <w:tcPr>
            <w:tcW w:w="3312" w:type="dxa"/>
            <w:hideMark/>
          </w:tcPr>
          <w:p w14:paraId="0996291C" w14:textId="00205C39" w:rsidR="00DA7CB2" w:rsidRPr="00ED02C8" w:rsidRDefault="00F7377E" w:rsidP="002B0AF2">
            <w:pPr>
              <w:spacing w:after="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hyperlink w:anchor="_Validation_by_Section_1" w:history="1">
              <w:r w:rsidR="00A970A9" w:rsidRPr="00ED02C8">
                <w:rPr>
                  <w:rStyle w:val="Hyperlink"/>
                  <w:rFonts w:eastAsia="Times New Roman" w:cs="Calibri"/>
                  <w:szCs w:val="22"/>
                </w:rPr>
                <w:t xml:space="preserve">Section 5: </w:t>
              </w:r>
              <w:r w:rsidR="00ED02C8" w:rsidRPr="00ED02C8">
                <w:rPr>
                  <w:rStyle w:val="Hyperlink"/>
                  <w:rFonts w:eastAsia="Times New Roman" w:cs="Calibri"/>
                  <w:szCs w:val="22"/>
                </w:rPr>
                <w:t>Validation by Section</w:t>
              </w:r>
            </w:hyperlink>
          </w:p>
        </w:tc>
      </w:tr>
      <w:tr w:rsidR="00DA7CB2" w:rsidRPr="006C4D7D" w14:paraId="0A209DEC" w14:textId="77777777" w:rsidTr="002E51E4">
        <w:trPr>
          <w:trHeight w:val="431"/>
        </w:trPr>
        <w:tc>
          <w:tcPr>
            <w:cnfStyle w:val="001000000000" w:firstRow="0" w:lastRow="0" w:firstColumn="1" w:lastColumn="0" w:oddVBand="0" w:evenVBand="0" w:oddHBand="0" w:evenHBand="0" w:firstRowFirstColumn="0" w:firstRowLastColumn="0" w:lastRowFirstColumn="0" w:lastRowLastColumn="0"/>
            <w:tcW w:w="6336" w:type="dxa"/>
            <w:hideMark/>
          </w:tcPr>
          <w:p w14:paraId="6AABE868" w14:textId="77777777" w:rsidR="00DA7CB2" w:rsidRPr="00D07385" w:rsidRDefault="00DA7CB2" w:rsidP="002B0AF2">
            <w:pPr>
              <w:spacing w:after="0"/>
              <w:rPr>
                <w:rFonts w:eastAsia="Times New Roman" w:cs="Calibri"/>
                <w:b w:val="0"/>
                <w:szCs w:val="22"/>
              </w:rPr>
            </w:pPr>
            <w:r w:rsidRPr="00D07385">
              <w:rPr>
                <w:rFonts w:eastAsia="Times New Roman" w:cs="Calibri"/>
                <w:b w:val="0"/>
                <w:szCs w:val="22"/>
              </w:rPr>
              <w:t>ii. Ensuring that all documented assumptions have been correctly incorporated into the model</w:t>
            </w:r>
          </w:p>
        </w:tc>
        <w:tc>
          <w:tcPr>
            <w:tcW w:w="3312" w:type="dxa"/>
            <w:hideMark/>
          </w:tcPr>
          <w:p w14:paraId="75BA60CD" w14:textId="39290CB0" w:rsidR="00DA7CB2" w:rsidRPr="00ED02C8" w:rsidRDefault="00F7377E" w:rsidP="002B0AF2">
            <w:pPr>
              <w:spacing w:after="0"/>
              <w:cnfStyle w:val="000000000000" w:firstRow="0" w:lastRow="0" w:firstColumn="0" w:lastColumn="0" w:oddVBand="0" w:evenVBand="0" w:oddHBand="0" w:evenHBand="0" w:firstRowFirstColumn="0" w:firstRowLastColumn="0" w:lastRowFirstColumn="0" w:lastRowLastColumn="0"/>
              <w:rPr>
                <w:rFonts w:eastAsia="Times New Roman" w:cs="Calibri"/>
                <w:szCs w:val="22"/>
              </w:rPr>
            </w:pPr>
            <w:hyperlink w:anchor="_Validation_by_Section_1" w:history="1">
              <w:r w:rsidR="00E6183D" w:rsidRPr="00ED02C8">
                <w:rPr>
                  <w:rStyle w:val="Hyperlink"/>
                  <w:rFonts w:eastAsia="Times New Roman" w:cs="Calibri"/>
                  <w:szCs w:val="22"/>
                </w:rPr>
                <w:t>Section 5: Validation by Section</w:t>
              </w:r>
            </w:hyperlink>
          </w:p>
        </w:tc>
      </w:tr>
      <w:tr w:rsidR="00DA7CB2" w:rsidRPr="006C4D7D" w14:paraId="47D2B710" w14:textId="77777777" w:rsidTr="002E51E4">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6336" w:type="dxa"/>
            <w:hideMark/>
          </w:tcPr>
          <w:p w14:paraId="20572D8B" w14:textId="77777777" w:rsidR="00DA7CB2" w:rsidRPr="00D07385" w:rsidRDefault="00DA7CB2" w:rsidP="002B0AF2">
            <w:pPr>
              <w:spacing w:after="0"/>
              <w:rPr>
                <w:rFonts w:eastAsia="Times New Roman" w:cs="Calibri"/>
                <w:b w:val="0"/>
                <w:szCs w:val="22"/>
              </w:rPr>
            </w:pPr>
            <w:r w:rsidRPr="00D07385">
              <w:rPr>
                <w:rFonts w:eastAsia="Times New Roman" w:cs="Calibri"/>
                <w:b w:val="0"/>
                <w:szCs w:val="22"/>
              </w:rPr>
              <w:t xml:space="preserve">iii. Validating and assessing the appropriateness of the methodology by which the model data was obtained, generated and/or manipulated </w:t>
            </w:r>
          </w:p>
        </w:tc>
        <w:tc>
          <w:tcPr>
            <w:tcW w:w="3312" w:type="dxa"/>
            <w:hideMark/>
          </w:tcPr>
          <w:p w14:paraId="4B7AF9EC" w14:textId="6B648294" w:rsidR="00DA7CB2" w:rsidRPr="00ED02C8" w:rsidRDefault="00F7377E" w:rsidP="002B0AF2">
            <w:pPr>
              <w:spacing w:after="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hyperlink w:anchor="_Validation_by_Section_1" w:history="1">
              <w:r w:rsidR="00E6183D" w:rsidRPr="00ED02C8">
                <w:rPr>
                  <w:rStyle w:val="Hyperlink"/>
                  <w:rFonts w:eastAsia="Times New Roman" w:cs="Calibri"/>
                  <w:szCs w:val="22"/>
                </w:rPr>
                <w:t>Section 5: Validation by Section</w:t>
              </w:r>
            </w:hyperlink>
          </w:p>
        </w:tc>
      </w:tr>
      <w:tr w:rsidR="00DA7CB2" w:rsidRPr="006C4D7D" w14:paraId="4A9AFF3D" w14:textId="77777777" w:rsidTr="002E51E4">
        <w:trPr>
          <w:trHeight w:val="692"/>
        </w:trPr>
        <w:tc>
          <w:tcPr>
            <w:cnfStyle w:val="001000000000" w:firstRow="0" w:lastRow="0" w:firstColumn="1" w:lastColumn="0" w:oddVBand="0" w:evenVBand="0" w:oddHBand="0" w:evenHBand="0" w:firstRowFirstColumn="0" w:firstRowLastColumn="0" w:lastRowFirstColumn="0" w:lastRowLastColumn="0"/>
            <w:tcW w:w="6336" w:type="dxa"/>
            <w:hideMark/>
          </w:tcPr>
          <w:p w14:paraId="79C5C2F7" w14:textId="77777777" w:rsidR="00DA7CB2" w:rsidRPr="00D07385" w:rsidRDefault="00DA7CB2" w:rsidP="002B0AF2">
            <w:pPr>
              <w:spacing w:after="0"/>
              <w:rPr>
                <w:rFonts w:eastAsia="Times New Roman" w:cs="Calibri"/>
                <w:b w:val="0"/>
                <w:szCs w:val="22"/>
              </w:rPr>
            </w:pPr>
            <w:r w:rsidRPr="00D07385">
              <w:rPr>
                <w:rFonts w:eastAsia="Times New Roman" w:cs="Calibri"/>
                <w:b w:val="0"/>
                <w:szCs w:val="22"/>
              </w:rPr>
              <w:t>iv. Ensuring alignment between the stated definitions of the variable used in the model and the definitions of the variables in the source documentation</w:t>
            </w:r>
          </w:p>
        </w:tc>
        <w:tc>
          <w:tcPr>
            <w:tcW w:w="3312" w:type="dxa"/>
            <w:hideMark/>
          </w:tcPr>
          <w:p w14:paraId="43024EEF" w14:textId="312FC200" w:rsidR="00DA7CB2" w:rsidRPr="00ED02C8" w:rsidRDefault="00F7377E" w:rsidP="002B0AF2">
            <w:pPr>
              <w:spacing w:after="0"/>
              <w:cnfStyle w:val="000000000000" w:firstRow="0" w:lastRow="0" w:firstColumn="0" w:lastColumn="0" w:oddVBand="0" w:evenVBand="0" w:oddHBand="0" w:evenHBand="0" w:firstRowFirstColumn="0" w:firstRowLastColumn="0" w:lastRowFirstColumn="0" w:lastRowLastColumn="0"/>
              <w:rPr>
                <w:rFonts w:eastAsia="Yu Mincho"/>
                <w:szCs w:val="22"/>
                <w:u w:val="single"/>
              </w:rPr>
            </w:pPr>
            <w:hyperlink w:anchor="_Validation_by_Section_1" w:history="1">
              <w:r w:rsidR="00E6183D" w:rsidRPr="00ED02C8">
                <w:rPr>
                  <w:rStyle w:val="Hyperlink"/>
                  <w:rFonts w:eastAsia="Times New Roman" w:cs="Calibri"/>
                  <w:szCs w:val="22"/>
                </w:rPr>
                <w:t>Section 5: Validation by Section</w:t>
              </w:r>
            </w:hyperlink>
          </w:p>
        </w:tc>
      </w:tr>
      <w:tr w:rsidR="00DA7CB2" w:rsidRPr="006C4D7D" w14:paraId="292D1B12" w14:textId="77777777" w:rsidTr="002E51E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6336" w:type="dxa"/>
            <w:hideMark/>
          </w:tcPr>
          <w:p w14:paraId="373EADE3" w14:textId="77777777" w:rsidR="00DA7CB2" w:rsidRPr="00D07385" w:rsidRDefault="00DA7CB2" w:rsidP="002B0AF2">
            <w:pPr>
              <w:spacing w:after="0"/>
              <w:rPr>
                <w:rFonts w:eastAsia="Times New Roman" w:cs="Calibri"/>
                <w:b w:val="0"/>
                <w:szCs w:val="22"/>
              </w:rPr>
            </w:pPr>
            <w:r w:rsidRPr="00D07385">
              <w:rPr>
                <w:rFonts w:eastAsia="Times New Roman" w:cs="Calibri"/>
                <w:b w:val="0"/>
                <w:szCs w:val="22"/>
              </w:rPr>
              <w:t>v. Conducting an extensive review of all technical documentation provided by FDA</w:t>
            </w:r>
          </w:p>
        </w:tc>
        <w:tc>
          <w:tcPr>
            <w:tcW w:w="3312" w:type="dxa"/>
            <w:hideMark/>
          </w:tcPr>
          <w:p w14:paraId="7437A2C0" w14:textId="475E5D95" w:rsidR="00DA7CB2" w:rsidRDefault="00F7377E" w:rsidP="002B0AF2">
            <w:pPr>
              <w:spacing w:after="0"/>
              <w:cnfStyle w:val="000000100000" w:firstRow="0" w:lastRow="0" w:firstColumn="0" w:lastColumn="0" w:oddVBand="0" w:evenVBand="0" w:oddHBand="1" w:evenHBand="0" w:firstRowFirstColumn="0" w:firstRowLastColumn="0" w:lastRowFirstColumn="0" w:lastRowLastColumn="0"/>
              <w:rPr>
                <w:rStyle w:val="Hyperlink"/>
                <w:rFonts w:eastAsia="Times New Roman" w:cs="Calibri"/>
                <w:szCs w:val="22"/>
              </w:rPr>
            </w:pPr>
            <w:hyperlink w:anchor="_Materials_Validation" w:history="1">
              <w:r w:rsidR="00ED02C8" w:rsidRPr="00ED02C8">
                <w:rPr>
                  <w:rStyle w:val="Hyperlink"/>
                  <w:rFonts w:eastAsia="Times New Roman" w:cs="Calibri"/>
                  <w:szCs w:val="22"/>
                </w:rPr>
                <w:t xml:space="preserve">Section 5.1: </w:t>
              </w:r>
              <w:r w:rsidR="00BA5232" w:rsidRPr="00ED02C8">
                <w:rPr>
                  <w:rStyle w:val="Hyperlink"/>
                  <w:rFonts w:eastAsia="Times New Roman" w:cs="Calibri"/>
                  <w:szCs w:val="22"/>
                </w:rPr>
                <w:t>Materials Validation</w:t>
              </w:r>
            </w:hyperlink>
          </w:p>
          <w:p w14:paraId="7AA1B86D" w14:textId="5C6E4AC3" w:rsidR="00E6183D" w:rsidRPr="006D3F7D" w:rsidRDefault="00E6183D" w:rsidP="002B0AF2">
            <w:pPr>
              <w:spacing w:after="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p>
        </w:tc>
      </w:tr>
      <w:tr w:rsidR="00DA7CB2" w:rsidRPr="006C4D7D" w14:paraId="018E5FCF" w14:textId="77777777" w:rsidTr="002E51E4">
        <w:trPr>
          <w:trHeight w:val="20"/>
        </w:trPr>
        <w:tc>
          <w:tcPr>
            <w:cnfStyle w:val="001000000000" w:firstRow="0" w:lastRow="0" w:firstColumn="1" w:lastColumn="0" w:oddVBand="0" w:evenVBand="0" w:oddHBand="0" w:evenHBand="0" w:firstRowFirstColumn="0" w:firstRowLastColumn="0" w:lastRowFirstColumn="0" w:lastRowLastColumn="0"/>
            <w:tcW w:w="6336" w:type="dxa"/>
            <w:hideMark/>
          </w:tcPr>
          <w:p w14:paraId="4274438D" w14:textId="77777777" w:rsidR="00DA7CB2" w:rsidRPr="00D07385" w:rsidRDefault="00DA7CB2" w:rsidP="002B0AF2">
            <w:pPr>
              <w:spacing w:after="0"/>
              <w:rPr>
                <w:rFonts w:eastAsia="Times New Roman" w:cs="Calibri"/>
                <w:b w:val="0"/>
                <w:szCs w:val="22"/>
              </w:rPr>
            </w:pPr>
            <w:r w:rsidRPr="00D07385">
              <w:rPr>
                <w:rFonts w:eastAsia="Times New Roman" w:cs="Calibri"/>
                <w:b w:val="0"/>
                <w:szCs w:val="22"/>
              </w:rPr>
              <w:t>vi. Replicating at least two policy scenario analyses conducted by FDA and assessing any discrepancies</w:t>
            </w:r>
          </w:p>
        </w:tc>
        <w:tc>
          <w:tcPr>
            <w:tcW w:w="3312" w:type="dxa"/>
          </w:tcPr>
          <w:p w14:paraId="0150530A" w14:textId="12B42B5D" w:rsidR="00DA7CB2" w:rsidRPr="00C951A7" w:rsidRDefault="00C951A7" w:rsidP="002B0AF2">
            <w:pPr>
              <w:spacing w:after="0"/>
              <w:cnfStyle w:val="000000000000" w:firstRow="0" w:lastRow="0" w:firstColumn="0" w:lastColumn="0" w:oddVBand="0" w:evenVBand="0" w:oddHBand="0" w:evenHBand="0" w:firstRowFirstColumn="0" w:firstRowLastColumn="0" w:lastRowFirstColumn="0" w:lastRowLastColumn="0"/>
              <w:rPr>
                <w:rFonts w:eastAsia="Times New Roman" w:cs="Calibri"/>
                <w:szCs w:val="22"/>
              </w:rPr>
            </w:pPr>
            <w:r w:rsidRPr="00C951A7">
              <w:rPr>
                <w:rFonts w:eastAsia="Times New Roman" w:cs="Calibri"/>
                <w:szCs w:val="22"/>
              </w:rPr>
              <w:t>This content will be included in Part 2 of the Final Validation</w:t>
            </w:r>
          </w:p>
        </w:tc>
      </w:tr>
      <w:tr w:rsidR="00DA7CB2" w:rsidRPr="006C4D7D" w14:paraId="25CFD2BE" w14:textId="77777777" w:rsidTr="002E51E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336" w:type="dxa"/>
            <w:hideMark/>
          </w:tcPr>
          <w:p w14:paraId="4DFE2C04" w14:textId="77777777" w:rsidR="00DA7CB2" w:rsidRPr="00D07385" w:rsidRDefault="00DA7CB2" w:rsidP="002B0AF2">
            <w:pPr>
              <w:spacing w:after="0"/>
              <w:rPr>
                <w:rFonts w:eastAsia="Times New Roman" w:cs="Calibri"/>
                <w:b w:val="0"/>
                <w:szCs w:val="22"/>
              </w:rPr>
            </w:pPr>
            <w:r w:rsidRPr="00D07385">
              <w:rPr>
                <w:rFonts w:eastAsia="Times New Roman" w:cs="Calibri"/>
                <w:b w:val="0"/>
                <w:szCs w:val="22"/>
              </w:rPr>
              <w:t xml:space="preserve">vii. Comparing at least 2 policy scenario analyses conducted by FDA’s model with similar analyses in least one comparable published opioids policy analysis model. FDA will work with the contractor to confirm the comparator model and analyses. </w:t>
            </w:r>
          </w:p>
        </w:tc>
        <w:tc>
          <w:tcPr>
            <w:tcW w:w="3312" w:type="dxa"/>
            <w:hideMark/>
          </w:tcPr>
          <w:p w14:paraId="2AEB740D" w14:textId="03CFF173" w:rsidR="00DA7CB2" w:rsidRPr="00C951A7" w:rsidRDefault="009D60E2" w:rsidP="002B0AF2">
            <w:pPr>
              <w:spacing w:after="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sidRPr="00C951A7">
              <w:rPr>
                <w:rFonts w:eastAsia="Times New Roman" w:cs="Calibri"/>
                <w:szCs w:val="22"/>
              </w:rPr>
              <w:t>This content will be included in Part 2 of the Final Validation</w:t>
            </w:r>
          </w:p>
        </w:tc>
      </w:tr>
    </w:tbl>
    <w:p w14:paraId="579C3386" w14:textId="77777777" w:rsidR="006D1640" w:rsidRPr="006D1640" w:rsidRDefault="006D1640" w:rsidP="004B7282">
      <w:pPr>
        <w:spacing w:after="0"/>
      </w:pPr>
    </w:p>
    <w:sectPr w:rsidR="006D1640" w:rsidRPr="006D1640" w:rsidSect="00230490">
      <w:pgSz w:w="12240" w:h="15840" w:code="1"/>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27B2DE" w14:textId="77777777" w:rsidR="004D69A6" w:rsidRDefault="004D69A6" w:rsidP="0013646A">
      <w:r>
        <w:separator/>
      </w:r>
    </w:p>
    <w:p w14:paraId="3F05D6E0" w14:textId="77777777" w:rsidR="004D69A6" w:rsidRDefault="004D69A6" w:rsidP="0013646A"/>
    <w:p w14:paraId="5E111C40" w14:textId="77777777" w:rsidR="004D69A6" w:rsidRDefault="004D69A6" w:rsidP="0013646A"/>
  </w:endnote>
  <w:endnote w:type="continuationSeparator" w:id="0">
    <w:p w14:paraId="2A2EF4F9" w14:textId="77777777" w:rsidR="004D69A6" w:rsidRDefault="004D69A6" w:rsidP="0013646A">
      <w:r>
        <w:continuationSeparator/>
      </w:r>
    </w:p>
    <w:p w14:paraId="6678CE98" w14:textId="77777777" w:rsidR="004D69A6" w:rsidRDefault="004D69A6" w:rsidP="0013646A"/>
    <w:p w14:paraId="439A8AC4" w14:textId="77777777" w:rsidR="004D69A6" w:rsidRDefault="004D69A6" w:rsidP="0013646A"/>
  </w:endnote>
  <w:endnote w:type="continuationNotice" w:id="1">
    <w:p w14:paraId="5D89E3E5" w14:textId="77777777" w:rsidR="004D69A6" w:rsidRDefault="004D69A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calaSansOT">
    <w:altName w:val="Calibri"/>
    <w:charset w:val="00"/>
    <w:family w:val="auto"/>
    <w:pitch w:val="variable"/>
    <w:sig w:usb0="800000EF" w:usb1="5000E05B" w:usb2="00000000" w:usb3="00000000" w:csb0="00000001" w:csb1="00000000"/>
  </w:font>
  <w:font w:name="Oswald">
    <w:charset w:val="00"/>
    <w:family w:val="auto"/>
    <w:pitch w:val="variable"/>
    <w:sig w:usb0="2000020F" w:usb1="00000000" w:usb2="00000000" w:usb3="00000000" w:csb0="00000197" w:csb1="00000000"/>
  </w:font>
  <w:font w:name="Knockout-HTF28-JuniorFeatherwt">
    <w:altName w:val="Calibri"/>
    <w:charset w:val="00"/>
    <w:family w:val="auto"/>
    <w:pitch w:val="variable"/>
    <w:sig w:usb0="00000003" w:usb1="00000000" w:usb2="00000000" w:usb3="00000000" w:csb0="0000000B" w:csb1="00000000"/>
  </w:font>
  <w:font w:name="Calibri Light">
    <w:panose1 w:val="020F0302020204030204"/>
    <w:charset w:val="00"/>
    <w:family w:val="swiss"/>
    <w:pitch w:val="variable"/>
    <w:sig w:usb0="E4002EFF" w:usb1="C000247B" w:usb2="00000009" w:usb3="00000000" w:csb0="000001FF" w:csb1="00000000"/>
  </w:font>
  <w:font w:name="Knockout-HTF48-Featherweight">
    <w:altName w:val="Calibri"/>
    <w:charset w:val="00"/>
    <w:family w:val="auto"/>
    <w:pitch w:val="variable"/>
    <w:sig w:usb0="00000003" w:usb1="00000000" w:usb2="00000000" w:usb3="00000000" w:csb0="0000000B" w:csb1="00000000"/>
  </w:font>
  <w:font w:name="Knockout-HTF50-Welterweight">
    <w:altName w:val="Calibri"/>
    <w:charset w:val="00"/>
    <w:family w:val="auto"/>
    <w:pitch w:val="variable"/>
    <w:sig w:usb0="00000003" w:usb1="00000000" w:usb2="00000000" w:usb3="00000000" w:csb0="0000000B" w:csb1="00000000"/>
  </w:font>
  <w:font w:name="Georgia">
    <w:panose1 w:val="02040502050405020303"/>
    <w:charset w:val="00"/>
    <w:family w:val="roman"/>
    <w:pitch w:val="variable"/>
    <w:sig w:usb0="00000287" w:usb1="00000000" w:usb2="00000000" w:usb3="00000000" w:csb0="0000009F" w:csb1="00000000"/>
  </w:font>
  <w:font w:name="Scala-Caps">
    <w:altName w:val="Calibri"/>
    <w:charset w:val="00"/>
    <w:family w:val="auto"/>
    <w:pitch w:val="variable"/>
    <w:sig w:usb0="00000003" w:usb1="00000000" w:usb2="00000000" w:usb3="00000000" w:csb0="00000001" w:csb1="00000000"/>
  </w:font>
  <w:font w:name="Knockout-HTF29-JuniorLiteweight">
    <w:charset w:val="00"/>
    <w:family w:val="auto"/>
    <w:pitch w:val="variable"/>
    <w:sig w:usb0="00000003" w:usb1="00000000" w:usb2="00000000" w:usb3="00000000" w:csb0="0000000B" w:csb1="00000000"/>
  </w:font>
  <w:font w:name="DengXian Light">
    <w:charset w:val="86"/>
    <w:family w:val="auto"/>
    <w:pitch w:val="variable"/>
    <w:sig w:usb0="A00002BF" w:usb1="38CF7CFA" w:usb2="00000016" w:usb3="00000000" w:csb0="0004000F" w:csb1="00000000"/>
  </w:font>
  <w:font w:name="Scala-Italic">
    <w:altName w:val="Calibri"/>
    <w:charset w:val="00"/>
    <w:family w:val="auto"/>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4EBE5E" w14:textId="77777777" w:rsidR="004D69A6" w:rsidRDefault="004D69A6" w:rsidP="001044D6">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8EA0053" w14:textId="77777777" w:rsidR="004D69A6" w:rsidRDefault="004D69A6" w:rsidP="001044D6">
    <w:pPr>
      <w:pStyle w:val="Footer"/>
    </w:pPr>
  </w:p>
  <w:p w14:paraId="741B6ACF" w14:textId="77777777" w:rsidR="004D69A6" w:rsidRDefault="004D69A6" w:rsidP="0043135E">
    <w:pPr>
      <w:pStyle w:val="BodyTex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D5769" w14:textId="77777777" w:rsidR="004D69A6" w:rsidRDefault="004D69A6" w:rsidP="0043135E">
    <w:pPr>
      <w:pStyle w:val="BodyText"/>
    </w:pPr>
    <w:r>
      <w:rPr>
        <w:noProof/>
        <w:lang w:eastAsia="en-US"/>
      </w:rPr>
      <w:drawing>
        <wp:anchor distT="0" distB="0" distL="114300" distR="114300" simplePos="0" relativeHeight="251658240" behindDoc="0" locked="0" layoutInCell="1" allowOverlap="1" wp14:anchorId="27682C7D" wp14:editId="627F7E4A">
          <wp:simplePos x="0" y="0"/>
          <wp:positionH relativeFrom="margin">
            <wp:align>right</wp:align>
          </wp:positionH>
          <wp:positionV relativeFrom="bottomMargin">
            <wp:posOffset>118745</wp:posOffset>
          </wp:positionV>
          <wp:extent cx="3584448" cy="91440"/>
          <wp:effectExtent l="0" t="0" r="0" b="10160"/>
          <wp:wrapSquare wrapText="bothSides"/>
          <wp:docPr id="10" name="Cover_Capability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ability lin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84448" cy="9144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E90E7" w14:textId="11383E49" w:rsidR="004D69A6" w:rsidRPr="003D7D2B" w:rsidRDefault="004D69A6" w:rsidP="001044D6">
    <w:pPr>
      <w:pStyle w:val="Footer"/>
    </w:pPr>
    <w:r>
      <w:t xml:space="preserve">Prepared by </w:t>
    </w:r>
    <w:r w:rsidR="00F7377E">
      <w:fldChar w:fldCharType="begin"/>
    </w:r>
    <w:r w:rsidR="00F7377E">
      <w:instrText>DOCPROPERTY  BAH_Classification  \* MERGEFORMAT</w:instrText>
    </w:r>
    <w:r w:rsidR="00F7377E">
      <w:fldChar w:fldCharType="separate"/>
    </w:r>
    <w:r>
      <w:t>Booz Allen Hamilto</w:t>
    </w:r>
    <w:r w:rsidR="00F7377E">
      <w:fldChar w:fldCharType="end"/>
    </w:r>
    <w:r>
      <w:t xml:space="preserve">n exclusively for </w:t>
    </w:r>
    <w:bookmarkStart w:id="7" w:name="_Hlk22588638"/>
    <w:r>
      <w:t>the Food and Drug Administration</w:t>
    </w:r>
    <w:bookmarkEnd w:id="7"/>
    <w:r>
      <w:tab/>
    </w:r>
    <w:r>
      <w:tab/>
    </w:r>
    <w:r w:rsidRPr="001044D6">
      <w:rPr>
        <w:rStyle w:val="PageNumber"/>
      </w:rPr>
      <w:fldChar w:fldCharType="begin"/>
    </w:r>
    <w:r w:rsidRPr="001044D6">
      <w:rPr>
        <w:rStyle w:val="PageNumber"/>
      </w:rPr>
      <w:instrText xml:space="preserve"> PAGE  \* MERGEFORMAT </w:instrText>
    </w:r>
    <w:r w:rsidRPr="001044D6">
      <w:rPr>
        <w:rStyle w:val="PageNumber"/>
      </w:rPr>
      <w:fldChar w:fldCharType="separate"/>
    </w:r>
    <w:r>
      <w:rPr>
        <w:rStyle w:val="PageNumber"/>
        <w:noProof/>
      </w:rPr>
      <w:t>i</w:t>
    </w:r>
    <w:r w:rsidRPr="001044D6">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7E122" w14:textId="77777777" w:rsidR="004D69A6" w:rsidRDefault="004D69A6" w:rsidP="0013646A">
      <w:r>
        <w:separator/>
      </w:r>
    </w:p>
  </w:footnote>
  <w:footnote w:type="continuationSeparator" w:id="0">
    <w:p w14:paraId="0FD9828A" w14:textId="77777777" w:rsidR="004D69A6" w:rsidRDefault="004D69A6" w:rsidP="0013646A">
      <w:r>
        <w:continuationSeparator/>
      </w:r>
    </w:p>
    <w:p w14:paraId="2671965E" w14:textId="77777777" w:rsidR="004D69A6" w:rsidRDefault="004D69A6" w:rsidP="0013646A"/>
    <w:p w14:paraId="6EA24A65" w14:textId="77777777" w:rsidR="004D69A6" w:rsidRDefault="004D69A6" w:rsidP="0013646A"/>
  </w:footnote>
  <w:footnote w:type="continuationNotice" w:id="1">
    <w:p w14:paraId="02AD3788" w14:textId="77777777" w:rsidR="004D69A6" w:rsidRPr="00E84C89" w:rsidRDefault="004D69A6" w:rsidP="00E84C89">
      <w:pPr>
        <w:pStyle w:val="Footer"/>
      </w:pPr>
    </w:p>
  </w:footnote>
  <w:footnote w:id="2">
    <w:p w14:paraId="5E5A46CC" w14:textId="034F71AE" w:rsidR="004D69A6" w:rsidRDefault="004D69A6">
      <w:pPr>
        <w:pStyle w:val="FootnoteText"/>
      </w:pPr>
      <w:r>
        <w:rPr>
          <w:rStyle w:val="FootnoteReference"/>
        </w:rPr>
        <w:footnoteRef/>
      </w:r>
      <w:r>
        <w:t xml:space="preserve"> Note: “synth” stands for “synthetic”;</w:t>
      </w:r>
      <w:r w:rsidRPr="00B86861">
        <w:t xml:space="preserve"> </w:t>
      </w:r>
      <w:r>
        <w:t>“Rx” stands for “prescription.”</w:t>
      </w:r>
    </w:p>
  </w:footnote>
  <w:footnote w:id="3">
    <w:p w14:paraId="26F8C443" w14:textId="0A9BF9D1" w:rsidR="004D69A6" w:rsidRDefault="004D69A6">
      <w:pPr>
        <w:pStyle w:val="FootnoteText"/>
      </w:pPr>
      <w:r>
        <w:rPr>
          <w:rStyle w:val="FootnoteReference"/>
        </w:rPr>
        <w:footnoteRef/>
      </w:r>
      <w:r>
        <w:t xml:space="preserve"> Note: “Bup” stands for “buprenorphine treatment.”</w:t>
      </w:r>
    </w:p>
  </w:footnote>
  <w:footnote w:id="4">
    <w:p w14:paraId="21F31E42" w14:textId="7C8D4088" w:rsidR="004D69A6" w:rsidRDefault="004D69A6">
      <w:pPr>
        <w:pStyle w:val="FootnoteText"/>
      </w:pPr>
      <w:r>
        <w:rPr>
          <w:rStyle w:val="FootnoteReference"/>
        </w:rPr>
        <w:footnoteRef/>
      </w:r>
      <w:r>
        <w:t xml:space="preserve"> Note “Tx” stands for “treatment.”</w:t>
      </w:r>
    </w:p>
  </w:footnote>
  <w:footnote w:id="5">
    <w:p w14:paraId="217B2482" w14:textId="738F3421" w:rsidR="004D69A6" w:rsidRDefault="004D69A6">
      <w:pPr>
        <w:pStyle w:val="FootnoteText"/>
      </w:pPr>
      <w:r>
        <w:rPr>
          <w:rStyle w:val="FootnoteReference"/>
        </w:rPr>
        <w:footnoteRef/>
      </w:r>
      <w:r>
        <w:t xml:space="preserve"> Note: “MU” stands for “medical user.”</w:t>
      </w:r>
    </w:p>
  </w:footnote>
  <w:footnote w:id="6">
    <w:p w14:paraId="24248DA4" w14:textId="04A34421" w:rsidR="004D69A6" w:rsidRDefault="004D69A6">
      <w:pPr>
        <w:pStyle w:val="FootnoteText"/>
      </w:pPr>
      <w:r>
        <w:rPr>
          <w:rStyle w:val="FootnoteReference"/>
        </w:rPr>
        <w:footnoteRef/>
      </w:r>
      <w:r>
        <w:t xml:space="preserve"> Note: “MOUD” stands for “medication for opioid use disorder.”</w:t>
      </w:r>
    </w:p>
  </w:footnote>
  <w:footnote w:id="7">
    <w:p w14:paraId="53EDB65B" w14:textId="434B8459" w:rsidR="004D69A6" w:rsidRDefault="004D69A6">
      <w:pPr>
        <w:pStyle w:val="FootnoteText"/>
      </w:pPr>
      <w:r>
        <w:rPr>
          <w:rStyle w:val="FootnoteReference"/>
        </w:rPr>
        <w:footnoteRef/>
      </w:r>
      <w:r>
        <w:t xml:space="preserve"> Note: “OD” stands for “overdose.” </w:t>
      </w:r>
    </w:p>
  </w:footnote>
  <w:footnote w:id="8">
    <w:p w14:paraId="5233577F" w14:textId="0F9797B0" w:rsidR="004D69A6" w:rsidRDefault="004D69A6">
      <w:pPr>
        <w:pStyle w:val="FootnoteText"/>
      </w:pPr>
      <w:r>
        <w:rPr>
          <w:rStyle w:val="FootnoteReference"/>
        </w:rPr>
        <w:footnoteRef/>
      </w:r>
      <w:r>
        <w:t xml:space="preserve"> Note: “SH” stands for “Symphony Health.”</w:t>
      </w:r>
    </w:p>
    <w:p w14:paraId="6D270826" w14:textId="77777777" w:rsidR="004D69A6" w:rsidRDefault="004D69A6">
      <w:pPr>
        <w:pStyle w:val="FootnoteText"/>
      </w:pPr>
    </w:p>
  </w:footnote>
  <w:footnote w:id="9">
    <w:p w14:paraId="2CC0A8A8" w14:textId="556FA21C" w:rsidR="004D69A6" w:rsidRDefault="004D69A6">
      <w:pPr>
        <w:pStyle w:val="FootnoteText"/>
      </w:pPr>
      <w:r>
        <w:rPr>
          <w:rStyle w:val="FootnoteReference"/>
        </w:rPr>
        <w:footnoteRef/>
      </w:r>
      <w:r>
        <w:t xml:space="preserve"> Note: “H” stands for “heroin.”</w:t>
      </w:r>
    </w:p>
  </w:footnote>
  <w:footnote w:id="10">
    <w:p w14:paraId="4B930220" w14:textId="137B58DA" w:rsidR="004D69A6" w:rsidRDefault="004D69A6">
      <w:pPr>
        <w:pStyle w:val="FootnoteText"/>
      </w:pPr>
      <w:r>
        <w:rPr>
          <w:rStyle w:val="FootnoteReference"/>
        </w:rPr>
        <w:footnoteRef/>
      </w:r>
      <w:r>
        <w:t xml:space="preserve"> Note: “PY” stands for “past year.”</w:t>
      </w:r>
    </w:p>
  </w:footnote>
  <w:footnote w:id="11">
    <w:p w14:paraId="15BDF1D7" w14:textId="77777777" w:rsidR="004D69A6" w:rsidRDefault="004D69A6" w:rsidP="00A85B3E">
      <w:pPr>
        <w:pStyle w:val="FootnoteText"/>
      </w:pPr>
      <w:r>
        <w:rPr>
          <w:rStyle w:val="FootnoteReference"/>
        </w:rPr>
        <w:footnoteRef/>
      </w:r>
      <w:r>
        <w:t xml:space="preserve"> Note: “HUD” stands for “heroin use disorder.”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4D69A6" w14:paraId="214F1571" w14:textId="77777777" w:rsidTr="0EC5947C">
      <w:tc>
        <w:tcPr>
          <w:tcW w:w="3120" w:type="dxa"/>
        </w:tcPr>
        <w:p w14:paraId="40E778A2" w14:textId="6C60B71B" w:rsidR="004D69A6" w:rsidRDefault="004D69A6" w:rsidP="0EC5947C">
          <w:pPr>
            <w:pStyle w:val="Header"/>
            <w:ind w:left="-115"/>
          </w:pPr>
        </w:p>
      </w:tc>
      <w:tc>
        <w:tcPr>
          <w:tcW w:w="3120" w:type="dxa"/>
        </w:tcPr>
        <w:p w14:paraId="5BF87916" w14:textId="2E194E93" w:rsidR="004D69A6" w:rsidRDefault="004D69A6" w:rsidP="0EC5947C">
          <w:pPr>
            <w:pStyle w:val="Header"/>
            <w:jc w:val="center"/>
          </w:pPr>
        </w:p>
      </w:tc>
      <w:tc>
        <w:tcPr>
          <w:tcW w:w="3120" w:type="dxa"/>
        </w:tcPr>
        <w:p w14:paraId="7A639E4E" w14:textId="6FACFECE" w:rsidR="004D69A6" w:rsidRDefault="004D69A6" w:rsidP="0EC5947C">
          <w:pPr>
            <w:pStyle w:val="Header"/>
            <w:ind w:right="-115"/>
            <w:jc w:val="right"/>
          </w:pPr>
        </w:p>
      </w:tc>
    </w:tr>
  </w:tbl>
  <w:p w14:paraId="130937D9" w14:textId="1BA7EE31" w:rsidR="004D69A6" w:rsidRDefault="004D69A6" w:rsidP="0EC594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FF110" w14:textId="366C6DB7" w:rsidR="004D69A6" w:rsidRDefault="004D69A6" w:rsidP="00352C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4FEAA" w14:textId="77777777" w:rsidR="004D69A6" w:rsidRDefault="004D69A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A5F1F" w14:textId="77777777" w:rsidR="004D69A6" w:rsidRDefault="004D69A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52B2E" w14:textId="77777777" w:rsidR="004D69A6" w:rsidRDefault="004D69A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A5B17" w14:textId="77777777" w:rsidR="004D69A6" w:rsidRDefault="004D69A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048D0" w14:textId="77777777" w:rsidR="004D69A6" w:rsidRDefault="004D69A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91FA6" w14:textId="77777777" w:rsidR="004D69A6" w:rsidRDefault="004D69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D382FB2"/>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FB9891B6"/>
    <w:lvl w:ilvl="0" w:tplc="634CB5D0">
      <w:start w:val="1"/>
      <w:numFmt w:val="decimal"/>
      <w:lvlText w:val="%1."/>
      <w:lvlJc w:val="left"/>
      <w:pPr>
        <w:tabs>
          <w:tab w:val="num" w:pos="1440"/>
        </w:tabs>
        <w:ind w:left="1440" w:hanging="360"/>
      </w:pPr>
    </w:lvl>
    <w:lvl w:ilvl="1" w:tplc="A416854C">
      <w:numFmt w:val="decimal"/>
      <w:lvlText w:val=""/>
      <w:lvlJc w:val="left"/>
    </w:lvl>
    <w:lvl w:ilvl="2" w:tplc="55F28B96">
      <w:numFmt w:val="decimal"/>
      <w:lvlText w:val=""/>
      <w:lvlJc w:val="left"/>
    </w:lvl>
    <w:lvl w:ilvl="3" w:tplc="99BAE152">
      <w:numFmt w:val="decimal"/>
      <w:lvlText w:val=""/>
      <w:lvlJc w:val="left"/>
    </w:lvl>
    <w:lvl w:ilvl="4" w:tplc="A5620A7C">
      <w:numFmt w:val="decimal"/>
      <w:lvlText w:val=""/>
      <w:lvlJc w:val="left"/>
    </w:lvl>
    <w:lvl w:ilvl="5" w:tplc="9DE8593A">
      <w:numFmt w:val="decimal"/>
      <w:lvlText w:val=""/>
      <w:lvlJc w:val="left"/>
    </w:lvl>
    <w:lvl w:ilvl="6" w:tplc="7EE816B2">
      <w:numFmt w:val="decimal"/>
      <w:lvlText w:val=""/>
      <w:lvlJc w:val="left"/>
    </w:lvl>
    <w:lvl w:ilvl="7" w:tplc="E7FC638C">
      <w:numFmt w:val="decimal"/>
      <w:lvlText w:val=""/>
      <w:lvlJc w:val="left"/>
    </w:lvl>
    <w:lvl w:ilvl="8" w:tplc="5330DEFE">
      <w:numFmt w:val="decimal"/>
      <w:lvlText w:val=""/>
      <w:lvlJc w:val="left"/>
    </w:lvl>
  </w:abstractNum>
  <w:abstractNum w:abstractNumId="2" w15:restartNumberingAfterBreak="0">
    <w:nsid w:val="FFFFFF7E"/>
    <w:multiLevelType w:val="hybridMultilevel"/>
    <w:tmpl w:val="99FC0068"/>
    <w:lvl w:ilvl="0" w:tplc="425C59B4">
      <w:start w:val="1"/>
      <w:numFmt w:val="decimal"/>
      <w:lvlText w:val="%1."/>
      <w:lvlJc w:val="left"/>
      <w:pPr>
        <w:tabs>
          <w:tab w:val="num" w:pos="1080"/>
        </w:tabs>
        <w:ind w:left="1080" w:hanging="360"/>
      </w:pPr>
    </w:lvl>
    <w:lvl w:ilvl="1" w:tplc="DC5424AC">
      <w:numFmt w:val="decimal"/>
      <w:lvlText w:val=""/>
      <w:lvlJc w:val="left"/>
    </w:lvl>
    <w:lvl w:ilvl="2" w:tplc="58D43F96">
      <w:numFmt w:val="decimal"/>
      <w:lvlText w:val=""/>
      <w:lvlJc w:val="left"/>
    </w:lvl>
    <w:lvl w:ilvl="3" w:tplc="AF82A96A">
      <w:numFmt w:val="decimal"/>
      <w:lvlText w:val=""/>
      <w:lvlJc w:val="left"/>
    </w:lvl>
    <w:lvl w:ilvl="4" w:tplc="BF641088">
      <w:numFmt w:val="decimal"/>
      <w:lvlText w:val=""/>
      <w:lvlJc w:val="left"/>
    </w:lvl>
    <w:lvl w:ilvl="5" w:tplc="77DA4B3E">
      <w:numFmt w:val="decimal"/>
      <w:lvlText w:val=""/>
      <w:lvlJc w:val="left"/>
    </w:lvl>
    <w:lvl w:ilvl="6" w:tplc="FB0A4FC8">
      <w:numFmt w:val="decimal"/>
      <w:lvlText w:val=""/>
      <w:lvlJc w:val="left"/>
    </w:lvl>
    <w:lvl w:ilvl="7" w:tplc="1C16018C">
      <w:numFmt w:val="decimal"/>
      <w:lvlText w:val=""/>
      <w:lvlJc w:val="left"/>
    </w:lvl>
    <w:lvl w:ilvl="8" w:tplc="D72E8332">
      <w:numFmt w:val="decimal"/>
      <w:lvlText w:val=""/>
      <w:lvlJc w:val="left"/>
    </w:lvl>
  </w:abstractNum>
  <w:abstractNum w:abstractNumId="3" w15:restartNumberingAfterBreak="0">
    <w:nsid w:val="FFFFFF7F"/>
    <w:multiLevelType w:val="hybridMultilevel"/>
    <w:tmpl w:val="E2C67E5C"/>
    <w:lvl w:ilvl="0" w:tplc="9F305D48">
      <w:start w:val="1"/>
      <w:numFmt w:val="decimal"/>
      <w:lvlText w:val="%1."/>
      <w:lvlJc w:val="left"/>
      <w:pPr>
        <w:tabs>
          <w:tab w:val="num" w:pos="720"/>
        </w:tabs>
        <w:ind w:left="720" w:hanging="360"/>
      </w:pPr>
    </w:lvl>
    <w:lvl w:ilvl="1" w:tplc="F5B84860">
      <w:numFmt w:val="decimal"/>
      <w:lvlText w:val=""/>
      <w:lvlJc w:val="left"/>
    </w:lvl>
    <w:lvl w:ilvl="2" w:tplc="F140E9D2">
      <w:numFmt w:val="decimal"/>
      <w:lvlText w:val=""/>
      <w:lvlJc w:val="left"/>
    </w:lvl>
    <w:lvl w:ilvl="3" w:tplc="C36A65C8">
      <w:numFmt w:val="decimal"/>
      <w:lvlText w:val=""/>
      <w:lvlJc w:val="left"/>
    </w:lvl>
    <w:lvl w:ilvl="4" w:tplc="FF0C18D2">
      <w:numFmt w:val="decimal"/>
      <w:lvlText w:val=""/>
      <w:lvlJc w:val="left"/>
    </w:lvl>
    <w:lvl w:ilvl="5" w:tplc="B58434EA">
      <w:numFmt w:val="decimal"/>
      <w:lvlText w:val=""/>
      <w:lvlJc w:val="left"/>
    </w:lvl>
    <w:lvl w:ilvl="6" w:tplc="448042E4">
      <w:numFmt w:val="decimal"/>
      <w:lvlText w:val=""/>
      <w:lvlJc w:val="left"/>
    </w:lvl>
    <w:lvl w:ilvl="7" w:tplc="B532E03E">
      <w:numFmt w:val="decimal"/>
      <w:lvlText w:val=""/>
      <w:lvlJc w:val="left"/>
    </w:lvl>
    <w:lvl w:ilvl="8" w:tplc="6B341EA2">
      <w:numFmt w:val="decimal"/>
      <w:lvlText w:val=""/>
      <w:lvlJc w:val="left"/>
    </w:lvl>
  </w:abstractNum>
  <w:abstractNum w:abstractNumId="4" w15:restartNumberingAfterBreak="0">
    <w:nsid w:val="FFFFFF80"/>
    <w:multiLevelType w:val="multilevel"/>
    <w:tmpl w:val="4B9875E8"/>
    <w:lvl w:ilvl="0">
      <w:start w:val="1"/>
      <w:numFmt w:val="bullet"/>
      <w:lvlText w:val=""/>
      <w:lvlJc w:val="left"/>
      <w:pPr>
        <w:tabs>
          <w:tab w:val="num" w:pos="1800"/>
        </w:tabs>
        <w:ind w:left="180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hybridMultilevel"/>
    <w:tmpl w:val="32DA319A"/>
    <w:lvl w:ilvl="0" w:tplc="AF98D228">
      <w:start w:val="1"/>
      <w:numFmt w:val="bullet"/>
      <w:lvlText w:val=""/>
      <w:lvlJc w:val="left"/>
      <w:pPr>
        <w:tabs>
          <w:tab w:val="num" w:pos="1440"/>
        </w:tabs>
        <w:ind w:left="1440" w:hanging="360"/>
      </w:pPr>
      <w:rPr>
        <w:rFonts w:ascii="Symbol" w:hAnsi="Symbol" w:hint="default"/>
      </w:rPr>
    </w:lvl>
    <w:lvl w:ilvl="1" w:tplc="04545EBE">
      <w:numFmt w:val="decimal"/>
      <w:lvlText w:val=""/>
      <w:lvlJc w:val="left"/>
    </w:lvl>
    <w:lvl w:ilvl="2" w:tplc="3CDE60EC">
      <w:numFmt w:val="decimal"/>
      <w:lvlText w:val=""/>
      <w:lvlJc w:val="left"/>
    </w:lvl>
    <w:lvl w:ilvl="3" w:tplc="AD261662">
      <w:numFmt w:val="decimal"/>
      <w:lvlText w:val=""/>
      <w:lvlJc w:val="left"/>
    </w:lvl>
    <w:lvl w:ilvl="4" w:tplc="202EF550">
      <w:numFmt w:val="decimal"/>
      <w:lvlText w:val=""/>
      <w:lvlJc w:val="left"/>
    </w:lvl>
    <w:lvl w:ilvl="5" w:tplc="89DC30F2">
      <w:numFmt w:val="decimal"/>
      <w:lvlText w:val=""/>
      <w:lvlJc w:val="left"/>
    </w:lvl>
    <w:lvl w:ilvl="6" w:tplc="FF4CCE18">
      <w:numFmt w:val="decimal"/>
      <w:lvlText w:val=""/>
      <w:lvlJc w:val="left"/>
    </w:lvl>
    <w:lvl w:ilvl="7" w:tplc="0CDA882C">
      <w:numFmt w:val="decimal"/>
      <w:lvlText w:val=""/>
      <w:lvlJc w:val="left"/>
    </w:lvl>
    <w:lvl w:ilvl="8" w:tplc="755CD6D8">
      <w:numFmt w:val="decimal"/>
      <w:lvlText w:val=""/>
      <w:lvlJc w:val="left"/>
    </w:lvl>
  </w:abstractNum>
  <w:abstractNum w:abstractNumId="6" w15:restartNumberingAfterBreak="0">
    <w:nsid w:val="FFFFFF82"/>
    <w:multiLevelType w:val="hybridMultilevel"/>
    <w:tmpl w:val="1088AF14"/>
    <w:lvl w:ilvl="0" w:tplc="DF544676">
      <w:start w:val="1"/>
      <w:numFmt w:val="bullet"/>
      <w:lvlText w:val=""/>
      <w:lvlJc w:val="left"/>
      <w:pPr>
        <w:tabs>
          <w:tab w:val="num" w:pos="1080"/>
        </w:tabs>
        <w:ind w:left="1080" w:hanging="360"/>
      </w:pPr>
      <w:rPr>
        <w:rFonts w:ascii="Symbol" w:hAnsi="Symbol" w:hint="default"/>
      </w:rPr>
    </w:lvl>
    <w:lvl w:ilvl="1" w:tplc="741CEE38">
      <w:numFmt w:val="decimal"/>
      <w:lvlText w:val=""/>
      <w:lvlJc w:val="left"/>
    </w:lvl>
    <w:lvl w:ilvl="2" w:tplc="828C9A5A">
      <w:numFmt w:val="decimal"/>
      <w:lvlText w:val=""/>
      <w:lvlJc w:val="left"/>
    </w:lvl>
    <w:lvl w:ilvl="3" w:tplc="E8B86CCA">
      <w:numFmt w:val="decimal"/>
      <w:lvlText w:val=""/>
      <w:lvlJc w:val="left"/>
    </w:lvl>
    <w:lvl w:ilvl="4" w:tplc="2078E112">
      <w:numFmt w:val="decimal"/>
      <w:lvlText w:val=""/>
      <w:lvlJc w:val="left"/>
    </w:lvl>
    <w:lvl w:ilvl="5" w:tplc="1FC2D6E8">
      <w:numFmt w:val="decimal"/>
      <w:lvlText w:val=""/>
      <w:lvlJc w:val="left"/>
    </w:lvl>
    <w:lvl w:ilvl="6" w:tplc="FC54CE90">
      <w:numFmt w:val="decimal"/>
      <w:lvlText w:val=""/>
      <w:lvlJc w:val="left"/>
    </w:lvl>
    <w:lvl w:ilvl="7" w:tplc="F51837EA">
      <w:numFmt w:val="decimal"/>
      <w:lvlText w:val=""/>
      <w:lvlJc w:val="left"/>
    </w:lvl>
    <w:lvl w:ilvl="8" w:tplc="786A1892">
      <w:numFmt w:val="decimal"/>
      <w:lvlText w:val=""/>
      <w:lvlJc w:val="left"/>
    </w:lvl>
  </w:abstractNum>
  <w:abstractNum w:abstractNumId="7" w15:restartNumberingAfterBreak="0">
    <w:nsid w:val="FFFFFF83"/>
    <w:multiLevelType w:val="hybridMultilevel"/>
    <w:tmpl w:val="E0EC6716"/>
    <w:lvl w:ilvl="0" w:tplc="12B4FE66">
      <w:start w:val="1"/>
      <w:numFmt w:val="bullet"/>
      <w:lvlText w:val=""/>
      <w:lvlJc w:val="left"/>
      <w:pPr>
        <w:tabs>
          <w:tab w:val="num" w:pos="720"/>
        </w:tabs>
        <w:ind w:left="720" w:hanging="360"/>
      </w:pPr>
      <w:rPr>
        <w:rFonts w:ascii="Symbol" w:hAnsi="Symbol" w:hint="default"/>
      </w:rPr>
    </w:lvl>
    <w:lvl w:ilvl="1" w:tplc="30F69942">
      <w:numFmt w:val="decimal"/>
      <w:lvlText w:val=""/>
      <w:lvlJc w:val="left"/>
    </w:lvl>
    <w:lvl w:ilvl="2" w:tplc="DE24C7AC">
      <w:numFmt w:val="decimal"/>
      <w:lvlText w:val=""/>
      <w:lvlJc w:val="left"/>
    </w:lvl>
    <w:lvl w:ilvl="3" w:tplc="863ADDA2">
      <w:numFmt w:val="decimal"/>
      <w:lvlText w:val=""/>
      <w:lvlJc w:val="left"/>
    </w:lvl>
    <w:lvl w:ilvl="4" w:tplc="2230FF66">
      <w:numFmt w:val="decimal"/>
      <w:lvlText w:val=""/>
      <w:lvlJc w:val="left"/>
    </w:lvl>
    <w:lvl w:ilvl="5" w:tplc="78246C88">
      <w:numFmt w:val="decimal"/>
      <w:lvlText w:val=""/>
      <w:lvlJc w:val="left"/>
    </w:lvl>
    <w:lvl w:ilvl="6" w:tplc="2B40C14C">
      <w:numFmt w:val="decimal"/>
      <w:lvlText w:val=""/>
      <w:lvlJc w:val="left"/>
    </w:lvl>
    <w:lvl w:ilvl="7" w:tplc="371801A6">
      <w:numFmt w:val="decimal"/>
      <w:lvlText w:val=""/>
      <w:lvlJc w:val="left"/>
    </w:lvl>
    <w:lvl w:ilvl="8" w:tplc="95FED0A4">
      <w:numFmt w:val="decimal"/>
      <w:lvlText w:val=""/>
      <w:lvlJc w:val="left"/>
    </w:lvl>
  </w:abstractNum>
  <w:abstractNum w:abstractNumId="8" w15:restartNumberingAfterBreak="0">
    <w:nsid w:val="FFFFFF88"/>
    <w:multiLevelType w:val="hybridMultilevel"/>
    <w:tmpl w:val="DD06E9FA"/>
    <w:lvl w:ilvl="0" w:tplc="C432578C">
      <w:start w:val="1"/>
      <w:numFmt w:val="decimal"/>
      <w:lvlText w:val="%1."/>
      <w:lvlJc w:val="left"/>
      <w:pPr>
        <w:tabs>
          <w:tab w:val="num" w:pos="360"/>
        </w:tabs>
        <w:ind w:left="360" w:hanging="360"/>
      </w:pPr>
    </w:lvl>
    <w:lvl w:ilvl="1" w:tplc="FD00A9C0">
      <w:numFmt w:val="decimal"/>
      <w:lvlText w:val=""/>
      <w:lvlJc w:val="left"/>
    </w:lvl>
    <w:lvl w:ilvl="2" w:tplc="A7863B92">
      <w:numFmt w:val="decimal"/>
      <w:lvlText w:val=""/>
      <w:lvlJc w:val="left"/>
    </w:lvl>
    <w:lvl w:ilvl="3" w:tplc="BB04F6B8">
      <w:numFmt w:val="decimal"/>
      <w:lvlText w:val=""/>
      <w:lvlJc w:val="left"/>
    </w:lvl>
    <w:lvl w:ilvl="4" w:tplc="9EDA9C76">
      <w:numFmt w:val="decimal"/>
      <w:lvlText w:val=""/>
      <w:lvlJc w:val="left"/>
    </w:lvl>
    <w:lvl w:ilvl="5" w:tplc="C09E13F6">
      <w:numFmt w:val="decimal"/>
      <w:lvlText w:val=""/>
      <w:lvlJc w:val="left"/>
    </w:lvl>
    <w:lvl w:ilvl="6" w:tplc="3CA2A2D8">
      <w:numFmt w:val="decimal"/>
      <w:lvlText w:val=""/>
      <w:lvlJc w:val="left"/>
    </w:lvl>
    <w:lvl w:ilvl="7" w:tplc="E2822796">
      <w:numFmt w:val="decimal"/>
      <w:lvlText w:val=""/>
      <w:lvlJc w:val="left"/>
    </w:lvl>
    <w:lvl w:ilvl="8" w:tplc="2004BFBC">
      <w:numFmt w:val="decimal"/>
      <w:lvlText w:val=""/>
      <w:lvlJc w:val="left"/>
    </w:lvl>
  </w:abstractNum>
  <w:abstractNum w:abstractNumId="9" w15:restartNumberingAfterBreak="0">
    <w:nsid w:val="FFFFFF89"/>
    <w:multiLevelType w:val="hybridMultilevel"/>
    <w:tmpl w:val="6B3A0EA2"/>
    <w:lvl w:ilvl="0" w:tplc="28861560">
      <w:start w:val="1"/>
      <w:numFmt w:val="bullet"/>
      <w:lvlText w:val=""/>
      <w:lvlJc w:val="left"/>
      <w:pPr>
        <w:tabs>
          <w:tab w:val="num" w:pos="360"/>
        </w:tabs>
        <w:ind w:left="360" w:hanging="360"/>
      </w:pPr>
      <w:rPr>
        <w:rFonts w:ascii="Symbol" w:hAnsi="Symbol" w:hint="default"/>
      </w:rPr>
    </w:lvl>
    <w:lvl w:ilvl="1" w:tplc="48429148">
      <w:numFmt w:val="decimal"/>
      <w:lvlText w:val=""/>
      <w:lvlJc w:val="left"/>
    </w:lvl>
    <w:lvl w:ilvl="2" w:tplc="F70658C4">
      <w:numFmt w:val="decimal"/>
      <w:lvlText w:val=""/>
      <w:lvlJc w:val="left"/>
    </w:lvl>
    <w:lvl w:ilvl="3" w:tplc="CEAE7556">
      <w:numFmt w:val="decimal"/>
      <w:lvlText w:val=""/>
      <w:lvlJc w:val="left"/>
    </w:lvl>
    <w:lvl w:ilvl="4" w:tplc="EACE6324">
      <w:numFmt w:val="decimal"/>
      <w:lvlText w:val=""/>
      <w:lvlJc w:val="left"/>
    </w:lvl>
    <w:lvl w:ilvl="5" w:tplc="E850D698">
      <w:numFmt w:val="decimal"/>
      <w:lvlText w:val=""/>
      <w:lvlJc w:val="left"/>
    </w:lvl>
    <w:lvl w:ilvl="6" w:tplc="2B26A58E">
      <w:numFmt w:val="decimal"/>
      <w:lvlText w:val=""/>
      <w:lvlJc w:val="left"/>
    </w:lvl>
    <w:lvl w:ilvl="7" w:tplc="E3CED0DE">
      <w:numFmt w:val="decimal"/>
      <w:lvlText w:val=""/>
      <w:lvlJc w:val="left"/>
    </w:lvl>
    <w:lvl w:ilvl="8" w:tplc="6DD27B62">
      <w:numFmt w:val="decimal"/>
      <w:lvlText w:val=""/>
      <w:lvlJc w:val="left"/>
    </w:lvl>
  </w:abstractNum>
  <w:abstractNum w:abstractNumId="10" w15:restartNumberingAfterBreak="0">
    <w:nsid w:val="023E3FF7"/>
    <w:multiLevelType w:val="hybridMultilevel"/>
    <w:tmpl w:val="CF1A9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C8692C"/>
    <w:multiLevelType w:val="hybridMultilevel"/>
    <w:tmpl w:val="A60ED48E"/>
    <w:lvl w:ilvl="0" w:tplc="B5749D0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7836FE"/>
    <w:multiLevelType w:val="hybridMultilevel"/>
    <w:tmpl w:val="487E6502"/>
    <w:lvl w:ilvl="0" w:tplc="81D8CE44">
      <w:start w:val="1"/>
      <w:numFmt w:val="bullet"/>
      <w:pStyle w:val="TableBullet1dot"/>
      <w:lvlText w:val=""/>
      <w:lvlJc w:val="left"/>
      <w:pPr>
        <w:ind w:left="720" w:hanging="360"/>
      </w:pPr>
      <w:rPr>
        <w:rFonts w:ascii="Symbol" w:hAnsi="Symbol" w:hint="default"/>
      </w:rPr>
    </w:lvl>
    <w:lvl w:ilvl="1" w:tplc="8F34400C">
      <w:start w:val="1"/>
      <w:numFmt w:val="bullet"/>
      <w:pStyle w:val="TableBullet2dash"/>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E316AA"/>
    <w:multiLevelType w:val="hybridMultilevel"/>
    <w:tmpl w:val="6B1A51FE"/>
    <w:lvl w:ilvl="0" w:tplc="D4C8792A">
      <w:start w:val="1"/>
      <w:numFmt w:val="decimal"/>
      <w:lvlText w:val="%1."/>
      <w:lvlJc w:val="left"/>
      <w:pPr>
        <w:tabs>
          <w:tab w:val="num" w:pos="720"/>
        </w:tabs>
        <w:ind w:left="720" w:hanging="360"/>
      </w:pPr>
    </w:lvl>
    <w:lvl w:ilvl="1" w:tplc="DCEABA32" w:tentative="1">
      <w:start w:val="1"/>
      <w:numFmt w:val="decimal"/>
      <w:lvlText w:val="%2."/>
      <w:lvlJc w:val="left"/>
      <w:pPr>
        <w:tabs>
          <w:tab w:val="num" w:pos="1440"/>
        </w:tabs>
        <w:ind w:left="1440" w:hanging="360"/>
      </w:pPr>
    </w:lvl>
    <w:lvl w:ilvl="2" w:tplc="C768821A" w:tentative="1">
      <w:start w:val="1"/>
      <w:numFmt w:val="decimal"/>
      <w:lvlText w:val="%3."/>
      <w:lvlJc w:val="left"/>
      <w:pPr>
        <w:tabs>
          <w:tab w:val="num" w:pos="2160"/>
        </w:tabs>
        <w:ind w:left="2160" w:hanging="360"/>
      </w:pPr>
    </w:lvl>
    <w:lvl w:ilvl="3" w:tplc="C87CC6F4" w:tentative="1">
      <w:start w:val="1"/>
      <w:numFmt w:val="decimal"/>
      <w:lvlText w:val="%4."/>
      <w:lvlJc w:val="left"/>
      <w:pPr>
        <w:tabs>
          <w:tab w:val="num" w:pos="2880"/>
        </w:tabs>
        <w:ind w:left="2880" w:hanging="360"/>
      </w:pPr>
    </w:lvl>
    <w:lvl w:ilvl="4" w:tplc="32229850" w:tentative="1">
      <w:start w:val="1"/>
      <w:numFmt w:val="decimal"/>
      <w:lvlText w:val="%5."/>
      <w:lvlJc w:val="left"/>
      <w:pPr>
        <w:tabs>
          <w:tab w:val="num" w:pos="3600"/>
        </w:tabs>
        <w:ind w:left="3600" w:hanging="360"/>
      </w:pPr>
    </w:lvl>
    <w:lvl w:ilvl="5" w:tplc="C504B586" w:tentative="1">
      <w:start w:val="1"/>
      <w:numFmt w:val="decimal"/>
      <w:lvlText w:val="%6."/>
      <w:lvlJc w:val="left"/>
      <w:pPr>
        <w:tabs>
          <w:tab w:val="num" w:pos="4320"/>
        </w:tabs>
        <w:ind w:left="4320" w:hanging="360"/>
      </w:pPr>
    </w:lvl>
    <w:lvl w:ilvl="6" w:tplc="6DEA4812" w:tentative="1">
      <w:start w:val="1"/>
      <w:numFmt w:val="decimal"/>
      <w:lvlText w:val="%7."/>
      <w:lvlJc w:val="left"/>
      <w:pPr>
        <w:tabs>
          <w:tab w:val="num" w:pos="5040"/>
        </w:tabs>
        <w:ind w:left="5040" w:hanging="360"/>
      </w:pPr>
    </w:lvl>
    <w:lvl w:ilvl="7" w:tplc="60F6225E" w:tentative="1">
      <w:start w:val="1"/>
      <w:numFmt w:val="decimal"/>
      <w:lvlText w:val="%8."/>
      <w:lvlJc w:val="left"/>
      <w:pPr>
        <w:tabs>
          <w:tab w:val="num" w:pos="5760"/>
        </w:tabs>
        <w:ind w:left="5760" w:hanging="360"/>
      </w:pPr>
    </w:lvl>
    <w:lvl w:ilvl="8" w:tplc="C1184A7E" w:tentative="1">
      <w:start w:val="1"/>
      <w:numFmt w:val="decimal"/>
      <w:lvlText w:val="%9."/>
      <w:lvlJc w:val="left"/>
      <w:pPr>
        <w:tabs>
          <w:tab w:val="num" w:pos="6480"/>
        </w:tabs>
        <w:ind w:left="6480" w:hanging="360"/>
      </w:pPr>
    </w:lvl>
  </w:abstractNum>
  <w:abstractNum w:abstractNumId="14" w15:restartNumberingAfterBreak="0">
    <w:nsid w:val="09301BF8"/>
    <w:multiLevelType w:val="hybridMultilevel"/>
    <w:tmpl w:val="E3F6ECBC"/>
    <w:lvl w:ilvl="0" w:tplc="C90A41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7F5622"/>
    <w:multiLevelType w:val="hybridMultilevel"/>
    <w:tmpl w:val="620CE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F62CE0"/>
    <w:multiLevelType w:val="hybridMultilevel"/>
    <w:tmpl w:val="AD401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CA42DA8"/>
    <w:multiLevelType w:val="hybridMultilevel"/>
    <w:tmpl w:val="6E40F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F99097F"/>
    <w:multiLevelType w:val="hybridMultilevel"/>
    <w:tmpl w:val="04D4B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2D06E5E"/>
    <w:multiLevelType w:val="hybridMultilevel"/>
    <w:tmpl w:val="262E25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3211E02"/>
    <w:multiLevelType w:val="multilevel"/>
    <w:tmpl w:val="B5B2065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142872F5"/>
    <w:multiLevelType w:val="hybridMultilevel"/>
    <w:tmpl w:val="1720990A"/>
    <w:lvl w:ilvl="0" w:tplc="95649EEA">
      <w:start w:val="1"/>
      <w:numFmt w:val="upperRoman"/>
      <w:pStyle w:val="H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88313D7"/>
    <w:multiLevelType w:val="hybridMultilevel"/>
    <w:tmpl w:val="93163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FC20C98"/>
    <w:multiLevelType w:val="hybridMultilevel"/>
    <w:tmpl w:val="ACE2F002"/>
    <w:lvl w:ilvl="0" w:tplc="8848CFD8">
      <w:start w:val="1"/>
      <w:numFmt w:val="decimal"/>
      <w:lvlText w:val="%1."/>
      <w:lvlJc w:val="left"/>
      <w:pPr>
        <w:tabs>
          <w:tab w:val="num" w:pos="720"/>
        </w:tabs>
        <w:ind w:left="720" w:hanging="360"/>
      </w:pPr>
    </w:lvl>
    <w:lvl w:ilvl="1" w:tplc="161CB2EC" w:tentative="1">
      <w:start w:val="1"/>
      <w:numFmt w:val="decimal"/>
      <w:lvlText w:val="%2."/>
      <w:lvlJc w:val="left"/>
      <w:pPr>
        <w:tabs>
          <w:tab w:val="num" w:pos="1440"/>
        </w:tabs>
        <w:ind w:left="1440" w:hanging="360"/>
      </w:pPr>
    </w:lvl>
    <w:lvl w:ilvl="2" w:tplc="74204E1E" w:tentative="1">
      <w:start w:val="1"/>
      <w:numFmt w:val="decimal"/>
      <w:lvlText w:val="%3."/>
      <w:lvlJc w:val="left"/>
      <w:pPr>
        <w:tabs>
          <w:tab w:val="num" w:pos="2160"/>
        </w:tabs>
        <w:ind w:left="2160" w:hanging="360"/>
      </w:pPr>
    </w:lvl>
    <w:lvl w:ilvl="3" w:tplc="45843762" w:tentative="1">
      <w:start w:val="1"/>
      <w:numFmt w:val="decimal"/>
      <w:lvlText w:val="%4."/>
      <w:lvlJc w:val="left"/>
      <w:pPr>
        <w:tabs>
          <w:tab w:val="num" w:pos="2880"/>
        </w:tabs>
        <w:ind w:left="2880" w:hanging="360"/>
      </w:pPr>
    </w:lvl>
    <w:lvl w:ilvl="4" w:tplc="1A4C13B8" w:tentative="1">
      <w:start w:val="1"/>
      <w:numFmt w:val="decimal"/>
      <w:lvlText w:val="%5."/>
      <w:lvlJc w:val="left"/>
      <w:pPr>
        <w:tabs>
          <w:tab w:val="num" w:pos="3600"/>
        </w:tabs>
        <w:ind w:left="3600" w:hanging="360"/>
      </w:pPr>
    </w:lvl>
    <w:lvl w:ilvl="5" w:tplc="F49ED7E0" w:tentative="1">
      <w:start w:val="1"/>
      <w:numFmt w:val="decimal"/>
      <w:lvlText w:val="%6."/>
      <w:lvlJc w:val="left"/>
      <w:pPr>
        <w:tabs>
          <w:tab w:val="num" w:pos="4320"/>
        </w:tabs>
        <w:ind w:left="4320" w:hanging="360"/>
      </w:pPr>
    </w:lvl>
    <w:lvl w:ilvl="6" w:tplc="59D6D75E" w:tentative="1">
      <w:start w:val="1"/>
      <w:numFmt w:val="decimal"/>
      <w:lvlText w:val="%7."/>
      <w:lvlJc w:val="left"/>
      <w:pPr>
        <w:tabs>
          <w:tab w:val="num" w:pos="5040"/>
        </w:tabs>
        <w:ind w:left="5040" w:hanging="360"/>
      </w:pPr>
    </w:lvl>
    <w:lvl w:ilvl="7" w:tplc="DD6616B8" w:tentative="1">
      <w:start w:val="1"/>
      <w:numFmt w:val="decimal"/>
      <w:lvlText w:val="%8."/>
      <w:lvlJc w:val="left"/>
      <w:pPr>
        <w:tabs>
          <w:tab w:val="num" w:pos="5760"/>
        </w:tabs>
        <w:ind w:left="5760" w:hanging="360"/>
      </w:pPr>
    </w:lvl>
    <w:lvl w:ilvl="8" w:tplc="000406D2" w:tentative="1">
      <w:start w:val="1"/>
      <w:numFmt w:val="decimal"/>
      <w:lvlText w:val="%9."/>
      <w:lvlJc w:val="left"/>
      <w:pPr>
        <w:tabs>
          <w:tab w:val="num" w:pos="6480"/>
        </w:tabs>
        <w:ind w:left="6480" w:hanging="360"/>
      </w:pPr>
    </w:lvl>
  </w:abstractNum>
  <w:abstractNum w:abstractNumId="24" w15:restartNumberingAfterBreak="0">
    <w:nsid w:val="23DA206C"/>
    <w:multiLevelType w:val="hybridMultilevel"/>
    <w:tmpl w:val="9C6083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9414E86"/>
    <w:multiLevelType w:val="hybridMultilevel"/>
    <w:tmpl w:val="E94C91F4"/>
    <w:lvl w:ilvl="0" w:tplc="A0A08390">
      <w:start w:val="1"/>
      <w:numFmt w:val="decimal"/>
      <w:pStyle w:val="BulletAltLevel1"/>
      <w:lvlText w:val="%1."/>
      <w:lvlJc w:val="left"/>
      <w:pPr>
        <w:ind w:left="360" w:hanging="360"/>
      </w:pPr>
      <w:rPr>
        <w:rFonts w:hint="default"/>
      </w:rPr>
    </w:lvl>
    <w:lvl w:ilvl="1" w:tplc="D46CDD34">
      <w:start w:val="1"/>
      <w:numFmt w:val="lowerLetter"/>
      <w:pStyle w:val="BulletAltLevel2"/>
      <w:lvlText w:val="%2."/>
      <w:lvlJc w:val="left"/>
      <w:pPr>
        <w:ind w:left="1080" w:hanging="360"/>
      </w:pPr>
      <w:rPr>
        <w:rFonts w:hint="default"/>
      </w:rPr>
    </w:lvl>
    <w:lvl w:ilvl="2" w:tplc="AA365980">
      <w:start w:val="1"/>
      <w:numFmt w:val="lowerRoman"/>
      <w:lvlText w:val="%3."/>
      <w:lvlJc w:val="right"/>
      <w:pPr>
        <w:ind w:left="1800" w:hanging="180"/>
      </w:pPr>
      <w:rPr>
        <w:rFonts w:hint="default"/>
      </w:rPr>
    </w:lvl>
    <w:lvl w:ilvl="3" w:tplc="0400B4CC">
      <w:start w:val="1"/>
      <w:numFmt w:val="decimal"/>
      <w:lvlText w:val="%4."/>
      <w:lvlJc w:val="left"/>
      <w:pPr>
        <w:ind w:left="2520" w:hanging="360"/>
      </w:pPr>
      <w:rPr>
        <w:rFonts w:hint="default"/>
      </w:rPr>
    </w:lvl>
    <w:lvl w:ilvl="4" w:tplc="6CF2DDD4">
      <w:start w:val="1"/>
      <w:numFmt w:val="lowerLetter"/>
      <w:lvlText w:val="%5."/>
      <w:lvlJc w:val="left"/>
      <w:pPr>
        <w:ind w:left="3240" w:hanging="360"/>
      </w:pPr>
      <w:rPr>
        <w:rFonts w:hint="default"/>
      </w:rPr>
    </w:lvl>
    <w:lvl w:ilvl="5" w:tplc="97587644">
      <w:start w:val="1"/>
      <w:numFmt w:val="lowerRoman"/>
      <w:lvlText w:val="%6."/>
      <w:lvlJc w:val="right"/>
      <w:pPr>
        <w:ind w:left="3960" w:hanging="180"/>
      </w:pPr>
      <w:rPr>
        <w:rFonts w:hint="default"/>
      </w:rPr>
    </w:lvl>
    <w:lvl w:ilvl="6" w:tplc="9C202832">
      <w:start w:val="1"/>
      <w:numFmt w:val="decimal"/>
      <w:lvlText w:val="%7."/>
      <w:lvlJc w:val="left"/>
      <w:pPr>
        <w:ind w:left="4680" w:hanging="360"/>
      </w:pPr>
      <w:rPr>
        <w:rFonts w:hint="default"/>
      </w:rPr>
    </w:lvl>
    <w:lvl w:ilvl="7" w:tplc="51FED3B4">
      <w:start w:val="1"/>
      <w:numFmt w:val="lowerLetter"/>
      <w:lvlText w:val="%8."/>
      <w:lvlJc w:val="left"/>
      <w:pPr>
        <w:ind w:left="5400" w:hanging="360"/>
      </w:pPr>
      <w:rPr>
        <w:rFonts w:hint="default"/>
      </w:rPr>
    </w:lvl>
    <w:lvl w:ilvl="8" w:tplc="4AEA553C">
      <w:start w:val="1"/>
      <w:numFmt w:val="lowerRoman"/>
      <w:lvlText w:val="%9."/>
      <w:lvlJc w:val="right"/>
      <w:pPr>
        <w:ind w:left="6120" w:hanging="180"/>
      </w:pPr>
      <w:rPr>
        <w:rFonts w:hint="default"/>
      </w:rPr>
    </w:lvl>
  </w:abstractNum>
  <w:abstractNum w:abstractNumId="26" w15:restartNumberingAfterBreak="0">
    <w:nsid w:val="29AF5D03"/>
    <w:multiLevelType w:val="hybridMultilevel"/>
    <w:tmpl w:val="017C4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E652602"/>
    <w:multiLevelType w:val="hybridMultilevel"/>
    <w:tmpl w:val="B4F22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2158E1"/>
    <w:multiLevelType w:val="hybridMultilevel"/>
    <w:tmpl w:val="9412E4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42D5359"/>
    <w:multiLevelType w:val="hybridMultilevel"/>
    <w:tmpl w:val="B13836B2"/>
    <w:lvl w:ilvl="0" w:tplc="D6065AA8">
      <w:start w:val="1"/>
      <w:numFmt w:val="bullet"/>
      <w:pStyle w:val="BulletLevel1"/>
      <w:lvlText w:val=""/>
      <w:lvlJc w:val="left"/>
      <w:pPr>
        <w:ind w:left="360" w:hanging="360"/>
      </w:pPr>
      <w:rPr>
        <w:rFonts w:ascii="Symbol" w:hAnsi="Symbol" w:hint="default"/>
      </w:rPr>
    </w:lvl>
    <w:lvl w:ilvl="1" w:tplc="3F2E5CBE">
      <w:start w:val="1"/>
      <w:numFmt w:val="bullet"/>
      <w:pStyle w:val="BulletLevel2"/>
      <w:lvlText w:val=""/>
      <w:lvlJc w:val="left"/>
      <w:pPr>
        <w:ind w:left="1080" w:hanging="360"/>
      </w:pPr>
      <w:rPr>
        <w:rFonts w:ascii="Wingdings" w:hAnsi="Wingdings" w:hint="default"/>
      </w:rPr>
    </w:lvl>
    <w:lvl w:ilvl="2" w:tplc="74ECE998">
      <w:start w:val="1"/>
      <w:numFmt w:val="bullet"/>
      <w:lvlText w:val=""/>
      <w:lvlJc w:val="left"/>
      <w:pPr>
        <w:ind w:left="1800" w:hanging="360"/>
      </w:pPr>
      <w:rPr>
        <w:rFonts w:ascii="Wingdings" w:hAnsi="Wingdings" w:hint="default"/>
      </w:rPr>
    </w:lvl>
    <w:lvl w:ilvl="3" w:tplc="21284660">
      <w:start w:val="1"/>
      <w:numFmt w:val="bullet"/>
      <w:lvlText w:val=""/>
      <w:lvlJc w:val="left"/>
      <w:pPr>
        <w:ind w:left="2520" w:hanging="360"/>
      </w:pPr>
      <w:rPr>
        <w:rFonts w:ascii="Symbol" w:hAnsi="Symbol" w:hint="default"/>
      </w:rPr>
    </w:lvl>
    <w:lvl w:ilvl="4" w:tplc="5C524610">
      <w:start w:val="1"/>
      <w:numFmt w:val="bullet"/>
      <w:lvlText w:val="o"/>
      <w:lvlJc w:val="left"/>
      <w:pPr>
        <w:ind w:left="3240" w:hanging="360"/>
      </w:pPr>
      <w:rPr>
        <w:rFonts w:ascii="Courier New" w:hAnsi="Courier New" w:cs="Courier New" w:hint="default"/>
      </w:rPr>
    </w:lvl>
    <w:lvl w:ilvl="5" w:tplc="2B687808">
      <w:start w:val="1"/>
      <w:numFmt w:val="bullet"/>
      <w:lvlText w:val=""/>
      <w:lvlJc w:val="left"/>
      <w:pPr>
        <w:ind w:left="3960" w:hanging="360"/>
      </w:pPr>
      <w:rPr>
        <w:rFonts w:ascii="Wingdings" w:hAnsi="Wingdings" w:hint="default"/>
      </w:rPr>
    </w:lvl>
    <w:lvl w:ilvl="6" w:tplc="6894736E">
      <w:start w:val="1"/>
      <w:numFmt w:val="bullet"/>
      <w:lvlText w:val=""/>
      <w:lvlJc w:val="left"/>
      <w:pPr>
        <w:ind w:left="4680" w:hanging="360"/>
      </w:pPr>
      <w:rPr>
        <w:rFonts w:ascii="Symbol" w:hAnsi="Symbol" w:hint="default"/>
      </w:rPr>
    </w:lvl>
    <w:lvl w:ilvl="7" w:tplc="A7B65CA4">
      <w:start w:val="1"/>
      <w:numFmt w:val="bullet"/>
      <w:lvlText w:val="o"/>
      <w:lvlJc w:val="left"/>
      <w:pPr>
        <w:ind w:left="5400" w:hanging="360"/>
      </w:pPr>
      <w:rPr>
        <w:rFonts w:ascii="Courier New" w:hAnsi="Courier New" w:cs="Courier New" w:hint="default"/>
      </w:rPr>
    </w:lvl>
    <w:lvl w:ilvl="8" w:tplc="51EAE3CC">
      <w:start w:val="1"/>
      <w:numFmt w:val="bullet"/>
      <w:lvlText w:val=""/>
      <w:lvlJc w:val="left"/>
      <w:pPr>
        <w:ind w:left="6120" w:hanging="360"/>
      </w:pPr>
      <w:rPr>
        <w:rFonts w:ascii="Wingdings" w:hAnsi="Wingdings" w:hint="default"/>
      </w:rPr>
    </w:lvl>
  </w:abstractNum>
  <w:abstractNum w:abstractNumId="30" w15:restartNumberingAfterBreak="0">
    <w:nsid w:val="353C0968"/>
    <w:multiLevelType w:val="hybridMultilevel"/>
    <w:tmpl w:val="9CB8B35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A214A2E"/>
    <w:multiLevelType w:val="multilevel"/>
    <w:tmpl w:val="134CA16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3BCB0F65"/>
    <w:multiLevelType w:val="hybridMultilevel"/>
    <w:tmpl w:val="ADFA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582ADB"/>
    <w:multiLevelType w:val="hybridMultilevel"/>
    <w:tmpl w:val="A5E0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7A5EA8"/>
    <w:multiLevelType w:val="hybridMultilevel"/>
    <w:tmpl w:val="E8BAB896"/>
    <w:lvl w:ilvl="0" w:tplc="E078E658">
      <w:start w:val="1"/>
      <w:numFmt w:val="lowerRoman"/>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CC154F0"/>
    <w:multiLevelType w:val="hybridMultilevel"/>
    <w:tmpl w:val="34FC2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CD55966"/>
    <w:multiLevelType w:val="hybridMultilevel"/>
    <w:tmpl w:val="C930E55E"/>
    <w:lvl w:ilvl="0" w:tplc="100E6718">
      <w:start w:val="2"/>
      <w:numFmt w:val="lowerLetter"/>
      <w:lvlText w:val="%1."/>
      <w:lvlJc w:val="left"/>
      <w:pPr>
        <w:tabs>
          <w:tab w:val="num" w:pos="720"/>
        </w:tabs>
        <w:ind w:left="720" w:hanging="360"/>
      </w:pPr>
    </w:lvl>
    <w:lvl w:ilvl="1" w:tplc="60EA5AB2" w:tentative="1">
      <w:start w:val="1"/>
      <w:numFmt w:val="lowerLetter"/>
      <w:lvlText w:val="%2."/>
      <w:lvlJc w:val="left"/>
      <w:pPr>
        <w:tabs>
          <w:tab w:val="num" w:pos="1440"/>
        </w:tabs>
        <w:ind w:left="1440" w:hanging="360"/>
      </w:pPr>
    </w:lvl>
    <w:lvl w:ilvl="2" w:tplc="F092BE16" w:tentative="1">
      <w:start w:val="1"/>
      <w:numFmt w:val="lowerLetter"/>
      <w:lvlText w:val="%3."/>
      <w:lvlJc w:val="left"/>
      <w:pPr>
        <w:tabs>
          <w:tab w:val="num" w:pos="2160"/>
        </w:tabs>
        <w:ind w:left="2160" w:hanging="360"/>
      </w:pPr>
    </w:lvl>
    <w:lvl w:ilvl="3" w:tplc="DFA0C252" w:tentative="1">
      <w:start w:val="1"/>
      <w:numFmt w:val="lowerLetter"/>
      <w:lvlText w:val="%4."/>
      <w:lvlJc w:val="left"/>
      <w:pPr>
        <w:tabs>
          <w:tab w:val="num" w:pos="2880"/>
        </w:tabs>
        <w:ind w:left="2880" w:hanging="360"/>
      </w:pPr>
    </w:lvl>
    <w:lvl w:ilvl="4" w:tplc="60DE8824" w:tentative="1">
      <w:start w:val="1"/>
      <w:numFmt w:val="lowerLetter"/>
      <w:lvlText w:val="%5."/>
      <w:lvlJc w:val="left"/>
      <w:pPr>
        <w:tabs>
          <w:tab w:val="num" w:pos="3600"/>
        </w:tabs>
        <w:ind w:left="3600" w:hanging="360"/>
      </w:pPr>
    </w:lvl>
    <w:lvl w:ilvl="5" w:tplc="3C8636A0" w:tentative="1">
      <w:start w:val="1"/>
      <w:numFmt w:val="lowerLetter"/>
      <w:lvlText w:val="%6."/>
      <w:lvlJc w:val="left"/>
      <w:pPr>
        <w:tabs>
          <w:tab w:val="num" w:pos="4320"/>
        </w:tabs>
        <w:ind w:left="4320" w:hanging="360"/>
      </w:pPr>
    </w:lvl>
    <w:lvl w:ilvl="6" w:tplc="E85E19F4" w:tentative="1">
      <w:start w:val="1"/>
      <w:numFmt w:val="lowerLetter"/>
      <w:lvlText w:val="%7."/>
      <w:lvlJc w:val="left"/>
      <w:pPr>
        <w:tabs>
          <w:tab w:val="num" w:pos="5040"/>
        </w:tabs>
        <w:ind w:left="5040" w:hanging="360"/>
      </w:pPr>
    </w:lvl>
    <w:lvl w:ilvl="7" w:tplc="FC5297A2" w:tentative="1">
      <w:start w:val="1"/>
      <w:numFmt w:val="lowerLetter"/>
      <w:lvlText w:val="%8."/>
      <w:lvlJc w:val="left"/>
      <w:pPr>
        <w:tabs>
          <w:tab w:val="num" w:pos="5760"/>
        </w:tabs>
        <w:ind w:left="5760" w:hanging="360"/>
      </w:pPr>
    </w:lvl>
    <w:lvl w:ilvl="8" w:tplc="D04C8228" w:tentative="1">
      <w:start w:val="1"/>
      <w:numFmt w:val="lowerLetter"/>
      <w:lvlText w:val="%9."/>
      <w:lvlJc w:val="left"/>
      <w:pPr>
        <w:tabs>
          <w:tab w:val="num" w:pos="6480"/>
        </w:tabs>
        <w:ind w:left="6480" w:hanging="360"/>
      </w:pPr>
    </w:lvl>
  </w:abstractNum>
  <w:abstractNum w:abstractNumId="37" w15:restartNumberingAfterBreak="0">
    <w:nsid w:val="4F426F99"/>
    <w:multiLevelType w:val="hybridMultilevel"/>
    <w:tmpl w:val="A4CA7C98"/>
    <w:lvl w:ilvl="0" w:tplc="31E6B9E6">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FB75D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50D22D9"/>
    <w:multiLevelType w:val="multilevel"/>
    <w:tmpl w:val="132AA4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5FD236E"/>
    <w:multiLevelType w:val="hybridMultilevel"/>
    <w:tmpl w:val="97C27A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954FB6"/>
    <w:multiLevelType w:val="hybridMultilevel"/>
    <w:tmpl w:val="5D945A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F324CFE"/>
    <w:multiLevelType w:val="hybridMultilevel"/>
    <w:tmpl w:val="C8502CA4"/>
    <w:lvl w:ilvl="0" w:tplc="0242DC82">
      <w:start w:val="1"/>
      <w:numFmt w:val="lowerLetter"/>
      <w:lvlText w:val="%1."/>
      <w:lvlJc w:val="left"/>
      <w:pPr>
        <w:tabs>
          <w:tab w:val="num" w:pos="720"/>
        </w:tabs>
        <w:ind w:left="720" w:hanging="360"/>
      </w:pPr>
    </w:lvl>
    <w:lvl w:ilvl="1" w:tplc="EC7A990A" w:tentative="1">
      <w:start w:val="1"/>
      <w:numFmt w:val="lowerLetter"/>
      <w:lvlText w:val="%2."/>
      <w:lvlJc w:val="left"/>
      <w:pPr>
        <w:tabs>
          <w:tab w:val="num" w:pos="1440"/>
        </w:tabs>
        <w:ind w:left="1440" w:hanging="360"/>
      </w:pPr>
    </w:lvl>
    <w:lvl w:ilvl="2" w:tplc="8BA0F246" w:tentative="1">
      <w:start w:val="1"/>
      <w:numFmt w:val="lowerLetter"/>
      <w:lvlText w:val="%3."/>
      <w:lvlJc w:val="left"/>
      <w:pPr>
        <w:tabs>
          <w:tab w:val="num" w:pos="2160"/>
        </w:tabs>
        <w:ind w:left="2160" w:hanging="360"/>
      </w:pPr>
    </w:lvl>
    <w:lvl w:ilvl="3" w:tplc="22D22E90" w:tentative="1">
      <w:start w:val="1"/>
      <w:numFmt w:val="lowerLetter"/>
      <w:lvlText w:val="%4."/>
      <w:lvlJc w:val="left"/>
      <w:pPr>
        <w:tabs>
          <w:tab w:val="num" w:pos="2880"/>
        </w:tabs>
        <w:ind w:left="2880" w:hanging="360"/>
      </w:pPr>
    </w:lvl>
    <w:lvl w:ilvl="4" w:tplc="D0D40526" w:tentative="1">
      <w:start w:val="1"/>
      <w:numFmt w:val="lowerLetter"/>
      <w:lvlText w:val="%5."/>
      <w:lvlJc w:val="left"/>
      <w:pPr>
        <w:tabs>
          <w:tab w:val="num" w:pos="3600"/>
        </w:tabs>
        <w:ind w:left="3600" w:hanging="360"/>
      </w:pPr>
    </w:lvl>
    <w:lvl w:ilvl="5" w:tplc="F806C5BC" w:tentative="1">
      <w:start w:val="1"/>
      <w:numFmt w:val="lowerLetter"/>
      <w:lvlText w:val="%6."/>
      <w:lvlJc w:val="left"/>
      <w:pPr>
        <w:tabs>
          <w:tab w:val="num" w:pos="4320"/>
        </w:tabs>
        <w:ind w:left="4320" w:hanging="360"/>
      </w:pPr>
    </w:lvl>
    <w:lvl w:ilvl="6" w:tplc="5EC417DE" w:tentative="1">
      <w:start w:val="1"/>
      <w:numFmt w:val="lowerLetter"/>
      <w:lvlText w:val="%7."/>
      <w:lvlJc w:val="left"/>
      <w:pPr>
        <w:tabs>
          <w:tab w:val="num" w:pos="5040"/>
        </w:tabs>
        <w:ind w:left="5040" w:hanging="360"/>
      </w:pPr>
    </w:lvl>
    <w:lvl w:ilvl="7" w:tplc="1CDC9710" w:tentative="1">
      <w:start w:val="1"/>
      <w:numFmt w:val="lowerLetter"/>
      <w:lvlText w:val="%8."/>
      <w:lvlJc w:val="left"/>
      <w:pPr>
        <w:tabs>
          <w:tab w:val="num" w:pos="5760"/>
        </w:tabs>
        <w:ind w:left="5760" w:hanging="360"/>
      </w:pPr>
    </w:lvl>
    <w:lvl w:ilvl="8" w:tplc="AEF0C52E" w:tentative="1">
      <w:start w:val="1"/>
      <w:numFmt w:val="lowerLetter"/>
      <w:lvlText w:val="%9."/>
      <w:lvlJc w:val="left"/>
      <w:pPr>
        <w:tabs>
          <w:tab w:val="num" w:pos="6480"/>
        </w:tabs>
        <w:ind w:left="6480" w:hanging="360"/>
      </w:pPr>
    </w:lvl>
  </w:abstractNum>
  <w:abstractNum w:abstractNumId="43" w15:restartNumberingAfterBreak="0">
    <w:nsid w:val="60961EF8"/>
    <w:multiLevelType w:val="hybridMultilevel"/>
    <w:tmpl w:val="700053DE"/>
    <w:lvl w:ilvl="0" w:tplc="EACAD2AE">
      <w:start w:val="1"/>
      <w:numFmt w:val="bullet"/>
      <w:pStyle w:val="CalloutBullet1"/>
      <w:lvlText w:val=""/>
      <w:lvlJc w:val="left"/>
      <w:pPr>
        <w:ind w:left="720" w:hanging="360"/>
      </w:pPr>
      <w:rPr>
        <w:rFonts w:ascii="Symbol" w:hAnsi="Symbol" w:hint="default"/>
        <w:b w:val="0"/>
        <w:i w:val="0"/>
        <w:caps w:val="0"/>
        <w:strike w:val="0"/>
        <w:dstrike w:val="0"/>
        <w:vanish w:val="0"/>
        <w:color w:val="auto"/>
        <w:spacing w:val="0"/>
        <w:w w:val="1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84745CD"/>
    <w:multiLevelType w:val="multilevel"/>
    <w:tmpl w:val="23D031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480956"/>
    <w:multiLevelType w:val="hybridMultilevel"/>
    <w:tmpl w:val="4C26A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BD10751"/>
    <w:multiLevelType w:val="multilevel"/>
    <w:tmpl w:val="C51C47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6EF3268D"/>
    <w:multiLevelType w:val="hybridMultilevel"/>
    <w:tmpl w:val="712E74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3EC0594"/>
    <w:multiLevelType w:val="hybridMultilevel"/>
    <w:tmpl w:val="6ADAB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7280D05"/>
    <w:multiLevelType w:val="hybridMultilevel"/>
    <w:tmpl w:val="77846A00"/>
    <w:lvl w:ilvl="0" w:tplc="155A8C62">
      <w:start w:val="1"/>
      <w:numFmt w:val="decimal"/>
      <w:lvlText w:val="%1."/>
      <w:lvlJc w:val="left"/>
      <w:pPr>
        <w:tabs>
          <w:tab w:val="num" w:pos="720"/>
        </w:tabs>
        <w:ind w:left="720" w:hanging="360"/>
      </w:pPr>
    </w:lvl>
    <w:lvl w:ilvl="1" w:tplc="00007592" w:tentative="1">
      <w:start w:val="1"/>
      <w:numFmt w:val="decimal"/>
      <w:lvlText w:val="%2."/>
      <w:lvlJc w:val="left"/>
      <w:pPr>
        <w:tabs>
          <w:tab w:val="num" w:pos="1440"/>
        </w:tabs>
        <w:ind w:left="1440" w:hanging="360"/>
      </w:pPr>
    </w:lvl>
    <w:lvl w:ilvl="2" w:tplc="CFA20688" w:tentative="1">
      <w:start w:val="1"/>
      <w:numFmt w:val="decimal"/>
      <w:lvlText w:val="%3."/>
      <w:lvlJc w:val="left"/>
      <w:pPr>
        <w:tabs>
          <w:tab w:val="num" w:pos="2160"/>
        </w:tabs>
        <w:ind w:left="2160" w:hanging="360"/>
      </w:pPr>
    </w:lvl>
    <w:lvl w:ilvl="3" w:tplc="E04E9572" w:tentative="1">
      <w:start w:val="1"/>
      <w:numFmt w:val="decimal"/>
      <w:lvlText w:val="%4."/>
      <w:lvlJc w:val="left"/>
      <w:pPr>
        <w:tabs>
          <w:tab w:val="num" w:pos="2880"/>
        </w:tabs>
        <w:ind w:left="2880" w:hanging="360"/>
      </w:pPr>
    </w:lvl>
    <w:lvl w:ilvl="4" w:tplc="A99EC248" w:tentative="1">
      <w:start w:val="1"/>
      <w:numFmt w:val="decimal"/>
      <w:lvlText w:val="%5."/>
      <w:lvlJc w:val="left"/>
      <w:pPr>
        <w:tabs>
          <w:tab w:val="num" w:pos="3600"/>
        </w:tabs>
        <w:ind w:left="3600" w:hanging="360"/>
      </w:pPr>
    </w:lvl>
    <w:lvl w:ilvl="5" w:tplc="E2E2A694" w:tentative="1">
      <w:start w:val="1"/>
      <w:numFmt w:val="decimal"/>
      <w:lvlText w:val="%6."/>
      <w:lvlJc w:val="left"/>
      <w:pPr>
        <w:tabs>
          <w:tab w:val="num" w:pos="4320"/>
        </w:tabs>
        <w:ind w:left="4320" w:hanging="360"/>
      </w:pPr>
    </w:lvl>
    <w:lvl w:ilvl="6" w:tplc="2E9443CC" w:tentative="1">
      <w:start w:val="1"/>
      <w:numFmt w:val="decimal"/>
      <w:lvlText w:val="%7."/>
      <w:lvlJc w:val="left"/>
      <w:pPr>
        <w:tabs>
          <w:tab w:val="num" w:pos="5040"/>
        </w:tabs>
        <w:ind w:left="5040" w:hanging="360"/>
      </w:pPr>
    </w:lvl>
    <w:lvl w:ilvl="7" w:tplc="4DBA4A18" w:tentative="1">
      <w:start w:val="1"/>
      <w:numFmt w:val="decimal"/>
      <w:lvlText w:val="%8."/>
      <w:lvlJc w:val="left"/>
      <w:pPr>
        <w:tabs>
          <w:tab w:val="num" w:pos="5760"/>
        </w:tabs>
        <w:ind w:left="5760" w:hanging="360"/>
      </w:pPr>
    </w:lvl>
    <w:lvl w:ilvl="8" w:tplc="D3562362" w:tentative="1">
      <w:start w:val="1"/>
      <w:numFmt w:val="decimal"/>
      <w:lvlText w:val="%9."/>
      <w:lvlJc w:val="left"/>
      <w:pPr>
        <w:tabs>
          <w:tab w:val="num" w:pos="6480"/>
        </w:tabs>
        <w:ind w:left="6480" w:hanging="360"/>
      </w:pPr>
    </w:lvl>
  </w:abstractNum>
  <w:abstractNum w:abstractNumId="50" w15:restartNumberingAfterBreak="0">
    <w:nsid w:val="77D02D0D"/>
    <w:multiLevelType w:val="hybridMultilevel"/>
    <w:tmpl w:val="FA14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513C67"/>
    <w:multiLevelType w:val="hybridMultilevel"/>
    <w:tmpl w:val="0278F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C050F6"/>
    <w:multiLevelType w:val="hybridMultilevel"/>
    <w:tmpl w:val="43684A48"/>
    <w:lvl w:ilvl="0" w:tplc="39FA8922">
      <w:start w:val="1"/>
      <w:numFmt w:val="upperRoman"/>
      <w:pStyle w:val="SectionIntroductio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DA160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9"/>
  </w:num>
  <w:num w:numId="2">
    <w:abstractNumId w:val="25"/>
  </w:num>
  <w:num w:numId="3">
    <w:abstractNumId w:val="12"/>
  </w:num>
  <w:num w:numId="4">
    <w:abstractNumId w:val="20"/>
  </w:num>
  <w:num w:numId="5">
    <w:abstractNumId w:val="43"/>
  </w:num>
  <w:num w:numId="6">
    <w:abstractNumId w:val="52"/>
  </w:num>
  <w:num w:numId="7">
    <w:abstractNumId w:val="21"/>
  </w:num>
  <w:num w:numId="8">
    <w:abstractNumId w:val="48"/>
  </w:num>
  <w:num w:numId="9">
    <w:abstractNumId w:val="45"/>
  </w:num>
  <w:num w:numId="10">
    <w:abstractNumId w:val="26"/>
  </w:num>
  <w:num w:numId="11">
    <w:abstractNumId w:val="33"/>
  </w:num>
  <w:num w:numId="12">
    <w:abstractNumId w:val="47"/>
  </w:num>
  <w:num w:numId="13">
    <w:abstractNumId w:val="28"/>
  </w:num>
  <w:num w:numId="14">
    <w:abstractNumId w:val="27"/>
  </w:num>
  <w:num w:numId="15">
    <w:abstractNumId w:val="16"/>
  </w:num>
  <w:num w:numId="16">
    <w:abstractNumId w:val="22"/>
  </w:num>
  <w:num w:numId="17">
    <w:abstractNumId w:val="32"/>
  </w:num>
  <w:num w:numId="18">
    <w:abstractNumId w:val="15"/>
  </w:num>
  <w:num w:numId="19">
    <w:abstractNumId w:val="51"/>
  </w:num>
  <w:num w:numId="20">
    <w:abstractNumId w:val="13"/>
    <w:lvlOverride w:ilvl="0">
      <w:startOverride w:val="1"/>
    </w:lvlOverride>
  </w:num>
  <w:num w:numId="21">
    <w:abstractNumId w:val="49"/>
    <w:lvlOverride w:ilvl="0">
      <w:startOverride w:val="2"/>
    </w:lvlOverride>
  </w:num>
  <w:num w:numId="22">
    <w:abstractNumId w:val="18"/>
  </w:num>
  <w:num w:numId="23">
    <w:abstractNumId w:val="35"/>
  </w:num>
  <w:num w:numId="24">
    <w:abstractNumId w:val="19"/>
  </w:num>
  <w:num w:numId="25">
    <w:abstractNumId w:val="30"/>
  </w:num>
  <w:num w:numId="26">
    <w:abstractNumId w:val="34"/>
  </w:num>
  <w:num w:numId="27">
    <w:abstractNumId w:val="37"/>
  </w:num>
  <w:num w:numId="28">
    <w:abstractNumId w:val="24"/>
  </w:num>
  <w:num w:numId="29">
    <w:abstractNumId w:val="38"/>
  </w:num>
  <w:num w:numId="30">
    <w:abstractNumId w:val="53"/>
  </w:num>
  <w:num w:numId="31">
    <w:abstractNumId w:val="40"/>
  </w:num>
  <w:num w:numId="32">
    <w:abstractNumId w:val="41"/>
  </w:num>
  <w:num w:numId="33">
    <w:abstractNumId w:val="50"/>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 w:numId="44">
    <w:abstractNumId w:val="23"/>
  </w:num>
  <w:num w:numId="45">
    <w:abstractNumId w:val="42"/>
  </w:num>
  <w:num w:numId="46">
    <w:abstractNumId w:val="31"/>
  </w:num>
  <w:num w:numId="47">
    <w:abstractNumId w:val="39"/>
  </w:num>
  <w:num w:numId="48">
    <w:abstractNumId w:val="46"/>
  </w:num>
  <w:num w:numId="49">
    <w:abstractNumId w:val="36"/>
  </w:num>
  <w:num w:numId="50">
    <w:abstractNumId w:val="44"/>
  </w:num>
  <w:num w:numId="51">
    <w:abstractNumId w:val="10"/>
  </w:num>
  <w:num w:numId="52">
    <w:abstractNumId w:val="14"/>
  </w:num>
  <w:num w:numId="53">
    <w:abstractNumId w:val="11"/>
  </w:num>
  <w:num w:numId="54">
    <w:abstractNumId w:val="1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en-US" w:vendorID="64" w:dllVersion="0" w:nlCheck="1" w:checkStyle="0"/>
  <w:activeWritingStyle w:appName="MSWord" w:lang="fr-FR" w:vendorID="64" w:dllVersion="0" w:nlCheck="1" w:checkStyle="1"/>
  <w:activeWritingStyle w:appName="MSWord" w:lang="pt-BR" w:vendorID="64" w:dllVersion="0" w:nlCheck="1" w:checkStyle="0"/>
  <w:activeWritingStyle w:appName="MSWord" w:lang="en-US" w:vendorID="64" w:dllVersion="4096" w:nlCheck="1" w:checkStyle="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rawingGridVerticalSpacing w:val="163"/>
  <w:displayHorizontalDrawingGridEvery w:val="2"/>
  <w:displayVerticalDrawingGridEvery w:val="2"/>
  <w:characterSpacingControl w:val="doNotCompress"/>
  <w:hdrShapeDefaults>
    <o:shapedefaults v:ext="edit" spidmax="1228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853"/>
    <w:rsid w:val="00000003"/>
    <w:rsid w:val="0000001E"/>
    <w:rsid w:val="00000373"/>
    <w:rsid w:val="000003C8"/>
    <w:rsid w:val="000003E5"/>
    <w:rsid w:val="00000676"/>
    <w:rsid w:val="00000982"/>
    <w:rsid w:val="00000AC1"/>
    <w:rsid w:val="00000BF0"/>
    <w:rsid w:val="00000FB1"/>
    <w:rsid w:val="00000FC1"/>
    <w:rsid w:val="000011B6"/>
    <w:rsid w:val="000013BD"/>
    <w:rsid w:val="0000151B"/>
    <w:rsid w:val="000015F8"/>
    <w:rsid w:val="000017F0"/>
    <w:rsid w:val="00001B41"/>
    <w:rsid w:val="00001C8B"/>
    <w:rsid w:val="00001CAF"/>
    <w:rsid w:val="00001D10"/>
    <w:rsid w:val="000025A5"/>
    <w:rsid w:val="00002705"/>
    <w:rsid w:val="00002BEB"/>
    <w:rsid w:val="00003036"/>
    <w:rsid w:val="00003593"/>
    <w:rsid w:val="000037B6"/>
    <w:rsid w:val="00003909"/>
    <w:rsid w:val="0000394C"/>
    <w:rsid w:val="00003C43"/>
    <w:rsid w:val="00003E39"/>
    <w:rsid w:val="0000415A"/>
    <w:rsid w:val="000047BE"/>
    <w:rsid w:val="000047D8"/>
    <w:rsid w:val="00004BD7"/>
    <w:rsid w:val="00004C09"/>
    <w:rsid w:val="00004CBC"/>
    <w:rsid w:val="00004F9C"/>
    <w:rsid w:val="00005457"/>
    <w:rsid w:val="00005AF5"/>
    <w:rsid w:val="00005B1B"/>
    <w:rsid w:val="00005C0C"/>
    <w:rsid w:val="00005F61"/>
    <w:rsid w:val="00006045"/>
    <w:rsid w:val="000062D7"/>
    <w:rsid w:val="00006621"/>
    <w:rsid w:val="000067D7"/>
    <w:rsid w:val="00006B7C"/>
    <w:rsid w:val="00006D47"/>
    <w:rsid w:val="00006E58"/>
    <w:rsid w:val="00007590"/>
    <w:rsid w:val="000078B4"/>
    <w:rsid w:val="00007B78"/>
    <w:rsid w:val="00007DCF"/>
    <w:rsid w:val="00007E85"/>
    <w:rsid w:val="000104E0"/>
    <w:rsid w:val="000105C2"/>
    <w:rsid w:val="00010A4F"/>
    <w:rsid w:val="00010C77"/>
    <w:rsid w:val="00010D87"/>
    <w:rsid w:val="00010E11"/>
    <w:rsid w:val="00011169"/>
    <w:rsid w:val="00011417"/>
    <w:rsid w:val="00011546"/>
    <w:rsid w:val="00012297"/>
    <w:rsid w:val="00012839"/>
    <w:rsid w:val="000128C4"/>
    <w:rsid w:val="00012E36"/>
    <w:rsid w:val="0001333E"/>
    <w:rsid w:val="000134FB"/>
    <w:rsid w:val="000136FF"/>
    <w:rsid w:val="00013878"/>
    <w:rsid w:val="00013BE0"/>
    <w:rsid w:val="00013C27"/>
    <w:rsid w:val="000141C3"/>
    <w:rsid w:val="0001436A"/>
    <w:rsid w:val="0001516F"/>
    <w:rsid w:val="0001576E"/>
    <w:rsid w:val="0001598A"/>
    <w:rsid w:val="00015C15"/>
    <w:rsid w:val="00015C48"/>
    <w:rsid w:val="000161AD"/>
    <w:rsid w:val="00016251"/>
    <w:rsid w:val="000166DD"/>
    <w:rsid w:val="00016A14"/>
    <w:rsid w:val="00016E80"/>
    <w:rsid w:val="00017024"/>
    <w:rsid w:val="0001738E"/>
    <w:rsid w:val="000173F5"/>
    <w:rsid w:val="00017602"/>
    <w:rsid w:val="00017897"/>
    <w:rsid w:val="00017E51"/>
    <w:rsid w:val="000202B9"/>
    <w:rsid w:val="00020449"/>
    <w:rsid w:val="0002066E"/>
    <w:rsid w:val="00020BC3"/>
    <w:rsid w:val="00020E91"/>
    <w:rsid w:val="000214DD"/>
    <w:rsid w:val="00021EC1"/>
    <w:rsid w:val="00022376"/>
    <w:rsid w:val="00022CA9"/>
    <w:rsid w:val="00022E15"/>
    <w:rsid w:val="0002350A"/>
    <w:rsid w:val="00023748"/>
    <w:rsid w:val="00023BFF"/>
    <w:rsid w:val="00023C76"/>
    <w:rsid w:val="00023EF6"/>
    <w:rsid w:val="00023FE5"/>
    <w:rsid w:val="00024256"/>
    <w:rsid w:val="00024548"/>
    <w:rsid w:val="00024653"/>
    <w:rsid w:val="0002485B"/>
    <w:rsid w:val="00025384"/>
    <w:rsid w:val="0002542F"/>
    <w:rsid w:val="0002596B"/>
    <w:rsid w:val="00025F11"/>
    <w:rsid w:val="00026985"/>
    <w:rsid w:val="00027010"/>
    <w:rsid w:val="00027312"/>
    <w:rsid w:val="000275FF"/>
    <w:rsid w:val="00027B53"/>
    <w:rsid w:val="00027C70"/>
    <w:rsid w:val="00027CD1"/>
    <w:rsid w:val="00027F1F"/>
    <w:rsid w:val="00030B17"/>
    <w:rsid w:val="00030B1D"/>
    <w:rsid w:val="0003137C"/>
    <w:rsid w:val="00032188"/>
    <w:rsid w:val="0003239B"/>
    <w:rsid w:val="000327A7"/>
    <w:rsid w:val="00032804"/>
    <w:rsid w:val="00032951"/>
    <w:rsid w:val="00032BA2"/>
    <w:rsid w:val="00032C1D"/>
    <w:rsid w:val="00032DBC"/>
    <w:rsid w:val="00032EE7"/>
    <w:rsid w:val="000332D0"/>
    <w:rsid w:val="000336C7"/>
    <w:rsid w:val="000338AB"/>
    <w:rsid w:val="00033950"/>
    <w:rsid w:val="00033BA8"/>
    <w:rsid w:val="00033EC9"/>
    <w:rsid w:val="000346EC"/>
    <w:rsid w:val="000349F1"/>
    <w:rsid w:val="00034AD3"/>
    <w:rsid w:val="00034C36"/>
    <w:rsid w:val="00034C70"/>
    <w:rsid w:val="00034E25"/>
    <w:rsid w:val="00035259"/>
    <w:rsid w:val="000357B4"/>
    <w:rsid w:val="000357E2"/>
    <w:rsid w:val="00036009"/>
    <w:rsid w:val="0003609B"/>
    <w:rsid w:val="00036421"/>
    <w:rsid w:val="0003669B"/>
    <w:rsid w:val="00036D7D"/>
    <w:rsid w:val="00037151"/>
    <w:rsid w:val="000377FE"/>
    <w:rsid w:val="00037AEE"/>
    <w:rsid w:val="00037B48"/>
    <w:rsid w:val="00037CD8"/>
    <w:rsid w:val="00037E74"/>
    <w:rsid w:val="00037F1F"/>
    <w:rsid w:val="00040044"/>
    <w:rsid w:val="00040248"/>
    <w:rsid w:val="000402EA"/>
    <w:rsid w:val="0004048E"/>
    <w:rsid w:val="000405F6"/>
    <w:rsid w:val="00040AE0"/>
    <w:rsid w:val="00040BE7"/>
    <w:rsid w:val="00040CB2"/>
    <w:rsid w:val="0004123E"/>
    <w:rsid w:val="000412FF"/>
    <w:rsid w:val="00041336"/>
    <w:rsid w:val="00041350"/>
    <w:rsid w:val="00041381"/>
    <w:rsid w:val="00041463"/>
    <w:rsid w:val="00041481"/>
    <w:rsid w:val="000416D3"/>
    <w:rsid w:val="000417A8"/>
    <w:rsid w:val="000417C3"/>
    <w:rsid w:val="00041B3F"/>
    <w:rsid w:val="00041BBD"/>
    <w:rsid w:val="00041C3D"/>
    <w:rsid w:val="00042032"/>
    <w:rsid w:val="000420C8"/>
    <w:rsid w:val="0004228C"/>
    <w:rsid w:val="00042429"/>
    <w:rsid w:val="000426C7"/>
    <w:rsid w:val="00042792"/>
    <w:rsid w:val="00042807"/>
    <w:rsid w:val="00042A1F"/>
    <w:rsid w:val="00042A48"/>
    <w:rsid w:val="00042AF5"/>
    <w:rsid w:val="00042D89"/>
    <w:rsid w:val="00043481"/>
    <w:rsid w:val="0004372A"/>
    <w:rsid w:val="00043C70"/>
    <w:rsid w:val="00043CD8"/>
    <w:rsid w:val="00043DB7"/>
    <w:rsid w:val="00043E3C"/>
    <w:rsid w:val="0004401C"/>
    <w:rsid w:val="00044084"/>
    <w:rsid w:val="0004454A"/>
    <w:rsid w:val="00044826"/>
    <w:rsid w:val="00044A62"/>
    <w:rsid w:val="000457C9"/>
    <w:rsid w:val="00045D00"/>
    <w:rsid w:val="00046313"/>
    <w:rsid w:val="000468F5"/>
    <w:rsid w:val="00046A77"/>
    <w:rsid w:val="0004739B"/>
    <w:rsid w:val="000475B9"/>
    <w:rsid w:val="00050135"/>
    <w:rsid w:val="000502C4"/>
    <w:rsid w:val="0005032D"/>
    <w:rsid w:val="000505A0"/>
    <w:rsid w:val="00050D0E"/>
    <w:rsid w:val="00050EA5"/>
    <w:rsid w:val="00050F0B"/>
    <w:rsid w:val="0005133C"/>
    <w:rsid w:val="00051421"/>
    <w:rsid w:val="0005142E"/>
    <w:rsid w:val="0005158F"/>
    <w:rsid w:val="00051B0B"/>
    <w:rsid w:val="00051D86"/>
    <w:rsid w:val="00051EF3"/>
    <w:rsid w:val="00051F05"/>
    <w:rsid w:val="00051FD8"/>
    <w:rsid w:val="0005214A"/>
    <w:rsid w:val="00052443"/>
    <w:rsid w:val="00052A45"/>
    <w:rsid w:val="00052A4E"/>
    <w:rsid w:val="00052A7E"/>
    <w:rsid w:val="00052AED"/>
    <w:rsid w:val="00052D7A"/>
    <w:rsid w:val="00052E95"/>
    <w:rsid w:val="00052F2D"/>
    <w:rsid w:val="000531DC"/>
    <w:rsid w:val="0005396A"/>
    <w:rsid w:val="00053B37"/>
    <w:rsid w:val="00054899"/>
    <w:rsid w:val="00054D13"/>
    <w:rsid w:val="00054F36"/>
    <w:rsid w:val="0005582E"/>
    <w:rsid w:val="00055855"/>
    <w:rsid w:val="00055B97"/>
    <w:rsid w:val="00055FA9"/>
    <w:rsid w:val="000562E7"/>
    <w:rsid w:val="000567D0"/>
    <w:rsid w:val="00056997"/>
    <w:rsid w:val="00056A86"/>
    <w:rsid w:val="00056B16"/>
    <w:rsid w:val="0005707B"/>
    <w:rsid w:val="0005708C"/>
    <w:rsid w:val="000570E8"/>
    <w:rsid w:val="000576AA"/>
    <w:rsid w:val="0005798A"/>
    <w:rsid w:val="00057B60"/>
    <w:rsid w:val="00057D3A"/>
    <w:rsid w:val="00057EB7"/>
    <w:rsid w:val="00057F16"/>
    <w:rsid w:val="00057F5F"/>
    <w:rsid w:val="0006016C"/>
    <w:rsid w:val="000608B3"/>
    <w:rsid w:val="000609BE"/>
    <w:rsid w:val="00060A4A"/>
    <w:rsid w:val="00060E28"/>
    <w:rsid w:val="00061045"/>
    <w:rsid w:val="000612DF"/>
    <w:rsid w:val="0006142F"/>
    <w:rsid w:val="0006161D"/>
    <w:rsid w:val="000617AD"/>
    <w:rsid w:val="00062389"/>
    <w:rsid w:val="000623B6"/>
    <w:rsid w:val="000624D9"/>
    <w:rsid w:val="0006254F"/>
    <w:rsid w:val="000627A8"/>
    <w:rsid w:val="00062B57"/>
    <w:rsid w:val="0006305E"/>
    <w:rsid w:val="000630FF"/>
    <w:rsid w:val="00063684"/>
    <w:rsid w:val="00063787"/>
    <w:rsid w:val="00063A6B"/>
    <w:rsid w:val="00063DFB"/>
    <w:rsid w:val="00063FAC"/>
    <w:rsid w:val="0006419A"/>
    <w:rsid w:val="000643B3"/>
    <w:rsid w:val="000643BC"/>
    <w:rsid w:val="0006441A"/>
    <w:rsid w:val="0006451A"/>
    <w:rsid w:val="000645D5"/>
    <w:rsid w:val="0006463E"/>
    <w:rsid w:val="00064816"/>
    <w:rsid w:val="00064825"/>
    <w:rsid w:val="0006496B"/>
    <w:rsid w:val="00064A50"/>
    <w:rsid w:val="000650E7"/>
    <w:rsid w:val="000651A0"/>
    <w:rsid w:val="00065722"/>
    <w:rsid w:val="0006580B"/>
    <w:rsid w:val="0006586F"/>
    <w:rsid w:val="0006587F"/>
    <w:rsid w:val="00065B77"/>
    <w:rsid w:val="00065C6F"/>
    <w:rsid w:val="00065D56"/>
    <w:rsid w:val="00065E87"/>
    <w:rsid w:val="00066552"/>
    <w:rsid w:val="000665C6"/>
    <w:rsid w:val="00066BDB"/>
    <w:rsid w:val="0006714F"/>
    <w:rsid w:val="000672A3"/>
    <w:rsid w:val="00067763"/>
    <w:rsid w:val="0007057B"/>
    <w:rsid w:val="000707AE"/>
    <w:rsid w:val="000707F2"/>
    <w:rsid w:val="00070BCE"/>
    <w:rsid w:val="00070C37"/>
    <w:rsid w:val="00070C38"/>
    <w:rsid w:val="00070CF9"/>
    <w:rsid w:val="000710D6"/>
    <w:rsid w:val="000712CF"/>
    <w:rsid w:val="0007138B"/>
    <w:rsid w:val="0007147E"/>
    <w:rsid w:val="000715C2"/>
    <w:rsid w:val="0007193F"/>
    <w:rsid w:val="00071C0D"/>
    <w:rsid w:val="00071F5E"/>
    <w:rsid w:val="00071FFF"/>
    <w:rsid w:val="000720A6"/>
    <w:rsid w:val="00072355"/>
    <w:rsid w:val="00072448"/>
    <w:rsid w:val="000724FB"/>
    <w:rsid w:val="00072592"/>
    <w:rsid w:val="00072833"/>
    <w:rsid w:val="000729BA"/>
    <w:rsid w:val="000729DD"/>
    <w:rsid w:val="00072B3A"/>
    <w:rsid w:val="00072C97"/>
    <w:rsid w:val="00072CB3"/>
    <w:rsid w:val="00072D22"/>
    <w:rsid w:val="0007318C"/>
    <w:rsid w:val="00073B78"/>
    <w:rsid w:val="00074223"/>
    <w:rsid w:val="0007456D"/>
    <w:rsid w:val="000745AB"/>
    <w:rsid w:val="00074701"/>
    <w:rsid w:val="0007495C"/>
    <w:rsid w:val="00075165"/>
    <w:rsid w:val="000751EE"/>
    <w:rsid w:val="0007538F"/>
    <w:rsid w:val="000758E6"/>
    <w:rsid w:val="000759AB"/>
    <w:rsid w:val="00075A0F"/>
    <w:rsid w:val="00075C9F"/>
    <w:rsid w:val="00075F4A"/>
    <w:rsid w:val="00076189"/>
    <w:rsid w:val="00076333"/>
    <w:rsid w:val="00076649"/>
    <w:rsid w:val="00076CB7"/>
    <w:rsid w:val="00077018"/>
    <w:rsid w:val="000770DA"/>
    <w:rsid w:val="0007710C"/>
    <w:rsid w:val="000773C7"/>
    <w:rsid w:val="000773F0"/>
    <w:rsid w:val="000774DE"/>
    <w:rsid w:val="000777CB"/>
    <w:rsid w:val="00077927"/>
    <w:rsid w:val="00077A81"/>
    <w:rsid w:val="00077B4F"/>
    <w:rsid w:val="00080229"/>
    <w:rsid w:val="000803C6"/>
    <w:rsid w:val="000806B2"/>
    <w:rsid w:val="00080BD4"/>
    <w:rsid w:val="00080CAB"/>
    <w:rsid w:val="0008109C"/>
    <w:rsid w:val="0008133F"/>
    <w:rsid w:val="00081543"/>
    <w:rsid w:val="00081901"/>
    <w:rsid w:val="000819E8"/>
    <w:rsid w:val="00081A7D"/>
    <w:rsid w:val="00081CBE"/>
    <w:rsid w:val="00082091"/>
    <w:rsid w:val="00082573"/>
    <w:rsid w:val="00082A67"/>
    <w:rsid w:val="00082BA4"/>
    <w:rsid w:val="00082C38"/>
    <w:rsid w:val="00082DE6"/>
    <w:rsid w:val="00082F89"/>
    <w:rsid w:val="000831CC"/>
    <w:rsid w:val="00083342"/>
    <w:rsid w:val="000833F0"/>
    <w:rsid w:val="00083429"/>
    <w:rsid w:val="0008376E"/>
    <w:rsid w:val="0008389D"/>
    <w:rsid w:val="00083915"/>
    <w:rsid w:val="00083A08"/>
    <w:rsid w:val="00083D1E"/>
    <w:rsid w:val="000844C5"/>
    <w:rsid w:val="00084C40"/>
    <w:rsid w:val="00084D80"/>
    <w:rsid w:val="00084FC9"/>
    <w:rsid w:val="00085009"/>
    <w:rsid w:val="00085024"/>
    <w:rsid w:val="000850BD"/>
    <w:rsid w:val="00085196"/>
    <w:rsid w:val="00085273"/>
    <w:rsid w:val="0008558C"/>
    <w:rsid w:val="00085807"/>
    <w:rsid w:val="00085A5A"/>
    <w:rsid w:val="00086162"/>
    <w:rsid w:val="000861E6"/>
    <w:rsid w:val="00086D0E"/>
    <w:rsid w:val="000870D6"/>
    <w:rsid w:val="000871DC"/>
    <w:rsid w:val="00087359"/>
    <w:rsid w:val="0008789A"/>
    <w:rsid w:val="00087A46"/>
    <w:rsid w:val="0009031C"/>
    <w:rsid w:val="00091413"/>
    <w:rsid w:val="00091620"/>
    <w:rsid w:val="000916FA"/>
    <w:rsid w:val="00091732"/>
    <w:rsid w:val="00091924"/>
    <w:rsid w:val="000919CC"/>
    <w:rsid w:val="00091C8E"/>
    <w:rsid w:val="00091D6D"/>
    <w:rsid w:val="00091ECB"/>
    <w:rsid w:val="00091F48"/>
    <w:rsid w:val="00092008"/>
    <w:rsid w:val="00092082"/>
    <w:rsid w:val="00092185"/>
    <w:rsid w:val="000921A4"/>
    <w:rsid w:val="0009226F"/>
    <w:rsid w:val="000929CE"/>
    <w:rsid w:val="00092CD9"/>
    <w:rsid w:val="00092DAD"/>
    <w:rsid w:val="0009305E"/>
    <w:rsid w:val="00093213"/>
    <w:rsid w:val="0009338A"/>
    <w:rsid w:val="0009453E"/>
    <w:rsid w:val="00094554"/>
    <w:rsid w:val="00094608"/>
    <w:rsid w:val="00094903"/>
    <w:rsid w:val="00094F7E"/>
    <w:rsid w:val="0009553C"/>
    <w:rsid w:val="000959FF"/>
    <w:rsid w:val="00095A2B"/>
    <w:rsid w:val="00095B9A"/>
    <w:rsid w:val="00095F80"/>
    <w:rsid w:val="00096742"/>
    <w:rsid w:val="000969CB"/>
    <w:rsid w:val="00096B69"/>
    <w:rsid w:val="000970D0"/>
    <w:rsid w:val="00097292"/>
    <w:rsid w:val="00097E7F"/>
    <w:rsid w:val="00097EF1"/>
    <w:rsid w:val="00097F62"/>
    <w:rsid w:val="000A0223"/>
    <w:rsid w:val="000A02BE"/>
    <w:rsid w:val="000A02C1"/>
    <w:rsid w:val="000A0539"/>
    <w:rsid w:val="000A1493"/>
    <w:rsid w:val="000A1553"/>
    <w:rsid w:val="000A17F3"/>
    <w:rsid w:val="000A1A38"/>
    <w:rsid w:val="000A1C38"/>
    <w:rsid w:val="000A1EB4"/>
    <w:rsid w:val="000A1EB5"/>
    <w:rsid w:val="000A1F09"/>
    <w:rsid w:val="000A25C4"/>
    <w:rsid w:val="000A29B1"/>
    <w:rsid w:val="000A2B48"/>
    <w:rsid w:val="000A2E24"/>
    <w:rsid w:val="000A2F72"/>
    <w:rsid w:val="000A3181"/>
    <w:rsid w:val="000A33F6"/>
    <w:rsid w:val="000A3B65"/>
    <w:rsid w:val="000A3D14"/>
    <w:rsid w:val="000A3E35"/>
    <w:rsid w:val="000A3E55"/>
    <w:rsid w:val="000A3FD7"/>
    <w:rsid w:val="000A457F"/>
    <w:rsid w:val="000A47D7"/>
    <w:rsid w:val="000A4890"/>
    <w:rsid w:val="000A49ED"/>
    <w:rsid w:val="000A4C27"/>
    <w:rsid w:val="000A4F54"/>
    <w:rsid w:val="000A53E8"/>
    <w:rsid w:val="000A5751"/>
    <w:rsid w:val="000A579F"/>
    <w:rsid w:val="000A58A1"/>
    <w:rsid w:val="000A5901"/>
    <w:rsid w:val="000A59A5"/>
    <w:rsid w:val="000A6639"/>
    <w:rsid w:val="000A6771"/>
    <w:rsid w:val="000A6CDE"/>
    <w:rsid w:val="000A71B8"/>
    <w:rsid w:val="000A73A6"/>
    <w:rsid w:val="000A7434"/>
    <w:rsid w:val="000A75FB"/>
    <w:rsid w:val="000A7C17"/>
    <w:rsid w:val="000A7FB3"/>
    <w:rsid w:val="000B000E"/>
    <w:rsid w:val="000B0052"/>
    <w:rsid w:val="000B00BC"/>
    <w:rsid w:val="000B044E"/>
    <w:rsid w:val="000B098C"/>
    <w:rsid w:val="000B0CDD"/>
    <w:rsid w:val="000B0FD7"/>
    <w:rsid w:val="000B115D"/>
    <w:rsid w:val="000B1401"/>
    <w:rsid w:val="000B1467"/>
    <w:rsid w:val="000B1554"/>
    <w:rsid w:val="000B17BD"/>
    <w:rsid w:val="000B1AAD"/>
    <w:rsid w:val="000B1C78"/>
    <w:rsid w:val="000B20F5"/>
    <w:rsid w:val="000B2153"/>
    <w:rsid w:val="000B2CEB"/>
    <w:rsid w:val="000B2D97"/>
    <w:rsid w:val="000B2F85"/>
    <w:rsid w:val="000B3024"/>
    <w:rsid w:val="000B3064"/>
    <w:rsid w:val="000B333C"/>
    <w:rsid w:val="000B35E9"/>
    <w:rsid w:val="000B37D3"/>
    <w:rsid w:val="000B3AEC"/>
    <w:rsid w:val="000B3B51"/>
    <w:rsid w:val="000B3B8F"/>
    <w:rsid w:val="000B3BA5"/>
    <w:rsid w:val="000B3CD1"/>
    <w:rsid w:val="000B3EC0"/>
    <w:rsid w:val="000B4770"/>
    <w:rsid w:val="000B4AA7"/>
    <w:rsid w:val="000B4C93"/>
    <w:rsid w:val="000B501C"/>
    <w:rsid w:val="000B50C6"/>
    <w:rsid w:val="000B5DB3"/>
    <w:rsid w:val="000B628B"/>
    <w:rsid w:val="000B64BD"/>
    <w:rsid w:val="000B651E"/>
    <w:rsid w:val="000B6548"/>
    <w:rsid w:val="000B65C1"/>
    <w:rsid w:val="000B68F2"/>
    <w:rsid w:val="000B6A63"/>
    <w:rsid w:val="000B6BAF"/>
    <w:rsid w:val="000B6F07"/>
    <w:rsid w:val="000B7104"/>
    <w:rsid w:val="000B7532"/>
    <w:rsid w:val="000B777E"/>
    <w:rsid w:val="000B7B7F"/>
    <w:rsid w:val="000B7FD6"/>
    <w:rsid w:val="000C0123"/>
    <w:rsid w:val="000C0ADB"/>
    <w:rsid w:val="000C0D70"/>
    <w:rsid w:val="000C1152"/>
    <w:rsid w:val="000C11F2"/>
    <w:rsid w:val="000C1429"/>
    <w:rsid w:val="000C1455"/>
    <w:rsid w:val="000C1530"/>
    <w:rsid w:val="000C15C0"/>
    <w:rsid w:val="000C182B"/>
    <w:rsid w:val="000C1DC0"/>
    <w:rsid w:val="000C21AA"/>
    <w:rsid w:val="000C2273"/>
    <w:rsid w:val="000C28A6"/>
    <w:rsid w:val="000C30A1"/>
    <w:rsid w:val="000C3129"/>
    <w:rsid w:val="000C33C0"/>
    <w:rsid w:val="000C3404"/>
    <w:rsid w:val="000C3499"/>
    <w:rsid w:val="000C35A1"/>
    <w:rsid w:val="000C370D"/>
    <w:rsid w:val="000C392A"/>
    <w:rsid w:val="000C3AD6"/>
    <w:rsid w:val="000C3AE7"/>
    <w:rsid w:val="000C3E2D"/>
    <w:rsid w:val="000C3ED6"/>
    <w:rsid w:val="000C3FC9"/>
    <w:rsid w:val="000C43A5"/>
    <w:rsid w:val="000C49A4"/>
    <w:rsid w:val="000C4A1B"/>
    <w:rsid w:val="000C4F32"/>
    <w:rsid w:val="000C50C3"/>
    <w:rsid w:val="000C52C6"/>
    <w:rsid w:val="000C53CC"/>
    <w:rsid w:val="000C598E"/>
    <w:rsid w:val="000C599F"/>
    <w:rsid w:val="000C5DDC"/>
    <w:rsid w:val="000C6400"/>
    <w:rsid w:val="000C693F"/>
    <w:rsid w:val="000C72B9"/>
    <w:rsid w:val="000C73E2"/>
    <w:rsid w:val="000C74B8"/>
    <w:rsid w:val="000C7605"/>
    <w:rsid w:val="000C761C"/>
    <w:rsid w:val="000C7628"/>
    <w:rsid w:val="000C77C6"/>
    <w:rsid w:val="000C7C60"/>
    <w:rsid w:val="000C7E1C"/>
    <w:rsid w:val="000C7EC5"/>
    <w:rsid w:val="000D00E0"/>
    <w:rsid w:val="000D0492"/>
    <w:rsid w:val="000D0703"/>
    <w:rsid w:val="000D0E90"/>
    <w:rsid w:val="000D0F8F"/>
    <w:rsid w:val="000D1305"/>
    <w:rsid w:val="000D1488"/>
    <w:rsid w:val="000D1542"/>
    <w:rsid w:val="000D17DA"/>
    <w:rsid w:val="000D17FD"/>
    <w:rsid w:val="000D1BFB"/>
    <w:rsid w:val="000D2732"/>
    <w:rsid w:val="000D289C"/>
    <w:rsid w:val="000D2DBD"/>
    <w:rsid w:val="000D2E07"/>
    <w:rsid w:val="000D2E5A"/>
    <w:rsid w:val="000D30E7"/>
    <w:rsid w:val="000D325C"/>
    <w:rsid w:val="000D329D"/>
    <w:rsid w:val="000D3428"/>
    <w:rsid w:val="000D404E"/>
    <w:rsid w:val="000D4435"/>
    <w:rsid w:val="000D4744"/>
    <w:rsid w:val="000D4779"/>
    <w:rsid w:val="000D49F0"/>
    <w:rsid w:val="000D4DA6"/>
    <w:rsid w:val="000D4E17"/>
    <w:rsid w:val="000D52D6"/>
    <w:rsid w:val="000D5A41"/>
    <w:rsid w:val="000D5FB6"/>
    <w:rsid w:val="000D60DC"/>
    <w:rsid w:val="000D61AD"/>
    <w:rsid w:val="000D6212"/>
    <w:rsid w:val="000D637F"/>
    <w:rsid w:val="000D6410"/>
    <w:rsid w:val="000D6605"/>
    <w:rsid w:val="000D6870"/>
    <w:rsid w:val="000D6B59"/>
    <w:rsid w:val="000D6BDD"/>
    <w:rsid w:val="000D6CB1"/>
    <w:rsid w:val="000D6F9B"/>
    <w:rsid w:val="000D722A"/>
    <w:rsid w:val="000D7CBE"/>
    <w:rsid w:val="000D7CF6"/>
    <w:rsid w:val="000D7D4F"/>
    <w:rsid w:val="000D7E73"/>
    <w:rsid w:val="000E0007"/>
    <w:rsid w:val="000E00A9"/>
    <w:rsid w:val="000E08B8"/>
    <w:rsid w:val="000E0937"/>
    <w:rsid w:val="000E0BCF"/>
    <w:rsid w:val="000E0C18"/>
    <w:rsid w:val="000E0D4D"/>
    <w:rsid w:val="000E0E69"/>
    <w:rsid w:val="000E120E"/>
    <w:rsid w:val="000E135C"/>
    <w:rsid w:val="000E1494"/>
    <w:rsid w:val="000E14CE"/>
    <w:rsid w:val="000E16FD"/>
    <w:rsid w:val="000E1C71"/>
    <w:rsid w:val="000E1EC3"/>
    <w:rsid w:val="000E2424"/>
    <w:rsid w:val="000E2459"/>
    <w:rsid w:val="000E24E5"/>
    <w:rsid w:val="000E27DF"/>
    <w:rsid w:val="000E2F4F"/>
    <w:rsid w:val="000E308D"/>
    <w:rsid w:val="000E3887"/>
    <w:rsid w:val="000E3EA3"/>
    <w:rsid w:val="000E4275"/>
    <w:rsid w:val="000E4585"/>
    <w:rsid w:val="000E45CE"/>
    <w:rsid w:val="000E45ED"/>
    <w:rsid w:val="000E480A"/>
    <w:rsid w:val="000E487B"/>
    <w:rsid w:val="000E4B3B"/>
    <w:rsid w:val="000E4CBD"/>
    <w:rsid w:val="000E4CCE"/>
    <w:rsid w:val="000E5246"/>
    <w:rsid w:val="000E56A9"/>
    <w:rsid w:val="000E575A"/>
    <w:rsid w:val="000E58C9"/>
    <w:rsid w:val="000E5CA3"/>
    <w:rsid w:val="000E5D3B"/>
    <w:rsid w:val="000E625C"/>
    <w:rsid w:val="000E6281"/>
    <w:rsid w:val="000E6566"/>
    <w:rsid w:val="000E6721"/>
    <w:rsid w:val="000E6E80"/>
    <w:rsid w:val="000E7058"/>
    <w:rsid w:val="000E7362"/>
    <w:rsid w:val="000E75EE"/>
    <w:rsid w:val="000E7699"/>
    <w:rsid w:val="000E7C81"/>
    <w:rsid w:val="000F04F5"/>
    <w:rsid w:val="000F08F0"/>
    <w:rsid w:val="000F091C"/>
    <w:rsid w:val="000F0B13"/>
    <w:rsid w:val="000F0D3F"/>
    <w:rsid w:val="000F1389"/>
    <w:rsid w:val="000F13F0"/>
    <w:rsid w:val="000F153B"/>
    <w:rsid w:val="000F1628"/>
    <w:rsid w:val="000F1BD4"/>
    <w:rsid w:val="000F1F51"/>
    <w:rsid w:val="000F2512"/>
    <w:rsid w:val="000F2656"/>
    <w:rsid w:val="000F29F2"/>
    <w:rsid w:val="000F2A23"/>
    <w:rsid w:val="000F2A9F"/>
    <w:rsid w:val="000F2FA0"/>
    <w:rsid w:val="000F3554"/>
    <w:rsid w:val="000F3742"/>
    <w:rsid w:val="000F386C"/>
    <w:rsid w:val="000F3D68"/>
    <w:rsid w:val="000F402A"/>
    <w:rsid w:val="000F404C"/>
    <w:rsid w:val="000F496E"/>
    <w:rsid w:val="000F4BDA"/>
    <w:rsid w:val="000F4EF6"/>
    <w:rsid w:val="000F4F03"/>
    <w:rsid w:val="000F5891"/>
    <w:rsid w:val="000F5CEE"/>
    <w:rsid w:val="000F5DFE"/>
    <w:rsid w:val="000F5F48"/>
    <w:rsid w:val="000F605D"/>
    <w:rsid w:val="000F69B4"/>
    <w:rsid w:val="000F6D20"/>
    <w:rsid w:val="000F70F4"/>
    <w:rsid w:val="000F7415"/>
    <w:rsid w:val="000F7460"/>
    <w:rsid w:val="000F74B5"/>
    <w:rsid w:val="000F7671"/>
    <w:rsid w:val="000F76C1"/>
    <w:rsid w:val="000F7790"/>
    <w:rsid w:val="000F7C7E"/>
    <w:rsid w:val="00100070"/>
    <w:rsid w:val="001000C5"/>
    <w:rsid w:val="001000CE"/>
    <w:rsid w:val="0010030F"/>
    <w:rsid w:val="0010046F"/>
    <w:rsid w:val="0010082D"/>
    <w:rsid w:val="0010102E"/>
    <w:rsid w:val="0010176C"/>
    <w:rsid w:val="00101A90"/>
    <w:rsid w:val="00101F85"/>
    <w:rsid w:val="001027B7"/>
    <w:rsid w:val="0010295C"/>
    <w:rsid w:val="0010297C"/>
    <w:rsid w:val="00102D75"/>
    <w:rsid w:val="00103227"/>
    <w:rsid w:val="001034E3"/>
    <w:rsid w:val="001038B5"/>
    <w:rsid w:val="001038FC"/>
    <w:rsid w:val="00103BFF"/>
    <w:rsid w:val="00103C0B"/>
    <w:rsid w:val="00103F93"/>
    <w:rsid w:val="00104122"/>
    <w:rsid w:val="001044D6"/>
    <w:rsid w:val="00104602"/>
    <w:rsid w:val="0010490F"/>
    <w:rsid w:val="001049A9"/>
    <w:rsid w:val="00104A1E"/>
    <w:rsid w:val="00104AFD"/>
    <w:rsid w:val="00104F1A"/>
    <w:rsid w:val="00104F5E"/>
    <w:rsid w:val="00105754"/>
    <w:rsid w:val="00105CB5"/>
    <w:rsid w:val="00105DC6"/>
    <w:rsid w:val="001066D9"/>
    <w:rsid w:val="001068DD"/>
    <w:rsid w:val="00106C06"/>
    <w:rsid w:val="001072D0"/>
    <w:rsid w:val="0010743C"/>
    <w:rsid w:val="001077B4"/>
    <w:rsid w:val="001100E0"/>
    <w:rsid w:val="00110100"/>
    <w:rsid w:val="00110344"/>
    <w:rsid w:val="001104FB"/>
    <w:rsid w:val="00110815"/>
    <w:rsid w:val="001108CC"/>
    <w:rsid w:val="00110D00"/>
    <w:rsid w:val="00111084"/>
    <w:rsid w:val="00111A88"/>
    <w:rsid w:val="00111AC8"/>
    <w:rsid w:val="00111D05"/>
    <w:rsid w:val="00111D94"/>
    <w:rsid w:val="00112087"/>
    <w:rsid w:val="001120A2"/>
    <w:rsid w:val="001124E7"/>
    <w:rsid w:val="00112524"/>
    <w:rsid w:val="0011277A"/>
    <w:rsid w:val="0011292A"/>
    <w:rsid w:val="00112BE7"/>
    <w:rsid w:val="00112C80"/>
    <w:rsid w:val="00112C86"/>
    <w:rsid w:val="00113084"/>
    <w:rsid w:val="00113167"/>
    <w:rsid w:val="001131C8"/>
    <w:rsid w:val="00113316"/>
    <w:rsid w:val="00113518"/>
    <w:rsid w:val="00113771"/>
    <w:rsid w:val="001139FC"/>
    <w:rsid w:val="00113BEC"/>
    <w:rsid w:val="0011402F"/>
    <w:rsid w:val="00114A09"/>
    <w:rsid w:val="001151D8"/>
    <w:rsid w:val="00115E1F"/>
    <w:rsid w:val="00116A36"/>
    <w:rsid w:val="00116A38"/>
    <w:rsid w:val="00116AE0"/>
    <w:rsid w:val="00116C60"/>
    <w:rsid w:val="00116D38"/>
    <w:rsid w:val="00116DAE"/>
    <w:rsid w:val="00116EAD"/>
    <w:rsid w:val="0011727F"/>
    <w:rsid w:val="001174C0"/>
    <w:rsid w:val="00117B2A"/>
    <w:rsid w:val="00117DF7"/>
    <w:rsid w:val="001207D9"/>
    <w:rsid w:val="00120C17"/>
    <w:rsid w:val="00120F4D"/>
    <w:rsid w:val="0012147C"/>
    <w:rsid w:val="001217AE"/>
    <w:rsid w:val="001217C0"/>
    <w:rsid w:val="00122335"/>
    <w:rsid w:val="00122510"/>
    <w:rsid w:val="00122E7B"/>
    <w:rsid w:val="00123147"/>
    <w:rsid w:val="0012318A"/>
    <w:rsid w:val="001231A9"/>
    <w:rsid w:val="00123463"/>
    <w:rsid w:val="001234ED"/>
    <w:rsid w:val="0012368A"/>
    <w:rsid w:val="001239CE"/>
    <w:rsid w:val="00123C2E"/>
    <w:rsid w:val="00123D62"/>
    <w:rsid w:val="00123FAB"/>
    <w:rsid w:val="00124036"/>
    <w:rsid w:val="001242B0"/>
    <w:rsid w:val="0012447B"/>
    <w:rsid w:val="0012455C"/>
    <w:rsid w:val="00124D2F"/>
    <w:rsid w:val="00124D99"/>
    <w:rsid w:val="00124F6A"/>
    <w:rsid w:val="00125C66"/>
    <w:rsid w:val="00125DAC"/>
    <w:rsid w:val="001262F6"/>
    <w:rsid w:val="0012652B"/>
    <w:rsid w:val="00126584"/>
    <w:rsid w:val="001268C5"/>
    <w:rsid w:val="00126C8D"/>
    <w:rsid w:val="00126E22"/>
    <w:rsid w:val="00126E56"/>
    <w:rsid w:val="001274E9"/>
    <w:rsid w:val="00127618"/>
    <w:rsid w:val="00127735"/>
    <w:rsid w:val="001277D3"/>
    <w:rsid w:val="001277E6"/>
    <w:rsid w:val="0012784E"/>
    <w:rsid w:val="00127A04"/>
    <w:rsid w:val="00127ABE"/>
    <w:rsid w:val="00127C6E"/>
    <w:rsid w:val="00127DCA"/>
    <w:rsid w:val="0013006F"/>
    <w:rsid w:val="001303F4"/>
    <w:rsid w:val="001304CA"/>
    <w:rsid w:val="00130958"/>
    <w:rsid w:val="00130A20"/>
    <w:rsid w:val="00130CA0"/>
    <w:rsid w:val="00130CCB"/>
    <w:rsid w:val="0013130D"/>
    <w:rsid w:val="001316F2"/>
    <w:rsid w:val="00131CC8"/>
    <w:rsid w:val="00131DC7"/>
    <w:rsid w:val="00131E5A"/>
    <w:rsid w:val="001329E6"/>
    <w:rsid w:val="00132EA6"/>
    <w:rsid w:val="00133435"/>
    <w:rsid w:val="00133F70"/>
    <w:rsid w:val="0013415E"/>
    <w:rsid w:val="001341FE"/>
    <w:rsid w:val="0013425C"/>
    <w:rsid w:val="0013461F"/>
    <w:rsid w:val="0013490F"/>
    <w:rsid w:val="0013524E"/>
    <w:rsid w:val="0013635F"/>
    <w:rsid w:val="0013646A"/>
    <w:rsid w:val="001364CC"/>
    <w:rsid w:val="0013663A"/>
    <w:rsid w:val="0013697D"/>
    <w:rsid w:val="00136A1C"/>
    <w:rsid w:val="00136B14"/>
    <w:rsid w:val="00136C72"/>
    <w:rsid w:val="00136C92"/>
    <w:rsid w:val="00136D26"/>
    <w:rsid w:val="00137253"/>
    <w:rsid w:val="00137384"/>
    <w:rsid w:val="001376D0"/>
    <w:rsid w:val="00137E9F"/>
    <w:rsid w:val="00137FBE"/>
    <w:rsid w:val="0014006B"/>
    <w:rsid w:val="0014007B"/>
    <w:rsid w:val="001400C3"/>
    <w:rsid w:val="00140184"/>
    <w:rsid w:val="001401FB"/>
    <w:rsid w:val="0014065C"/>
    <w:rsid w:val="00140C8E"/>
    <w:rsid w:val="00140EEC"/>
    <w:rsid w:val="00140EFA"/>
    <w:rsid w:val="0014102F"/>
    <w:rsid w:val="001411F1"/>
    <w:rsid w:val="00141369"/>
    <w:rsid w:val="0014161B"/>
    <w:rsid w:val="00141676"/>
    <w:rsid w:val="001418B4"/>
    <w:rsid w:val="00141AEC"/>
    <w:rsid w:val="00141C68"/>
    <w:rsid w:val="00141CAA"/>
    <w:rsid w:val="00141EC3"/>
    <w:rsid w:val="00142189"/>
    <w:rsid w:val="00142197"/>
    <w:rsid w:val="00142383"/>
    <w:rsid w:val="001428B6"/>
    <w:rsid w:val="00142C2F"/>
    <w:rsid w:val="001434E7"/>
    <w:rsid w:val="001435BC"/>
    <w:rsid w:val="0014364D"/>
    <w:rsid w:val="00143C30"/>
    <w:rsid w:val="0014433C"/>
    <w:rsid w:val="00144658"/>
    <w:rsid w:val="00144B2C"/>
    <w:rsid w:val="00144C6B"/>
    <w:rsid w:val="00144D60"/>
    <w:rsid w:val="0014568C"/>
    <w:rsid w:val="001459CD"/>
    <w:rsid w:val="00145B5E"/>
    <w:rsid w:val="00145C10"/>
    <w:rsid w:val="00145C62"/>
    <w:rsid w:val="00145C84"/>
    <w:rsid w:val="0014642E"/>
    <w:rsid w:val="0014663E"/>
    <w:rsid w:val="00146D33"/>
    <w:rsid w:val="001471F9"/>
    <w:rsid w:val="0014741F"/>
    <w:rsid w:val="00147541"/>
    <w:rsid w:val="001476BE"/>
    <w:rsid w:val="00147CFD"/>
    <w:rsid w:val="00147D7C"/>
    <w:rsid w:val="0015032D"/>
    <w:rsid w:val="001507F2"/>
    <w:rsid w:val="00150886"/>
    <w:rsid w:val="00150C05"/>
    <w:rsid w:val="00150D0E"/>
    <w:rsid w:val="00150DEB"/>
    <w:rsid w:val="0015136D"/>
    <w:rsid w:val="00151588"/>
    <w:rsid w:val="001519E9"/>
    <w:rsid w:val="00151A15"/>
    <w:rsid w:val="00151EB8"/>
    <w:rsid w:val="00152346"/>
    <w:rsid w:val="001526E5"/>
    <w:rsid w:val="001527D1"/>
    <w:rsid w:val="00152D8A"/>
    <w:rsid w:val="00152EE8"/>
    <w:rsid w:val="00152F4B"/>
    <w:rsid w:val="0015313A"/>
    <w:rsid w:val="00153301"/>
    <w:rsid w:val="00153310"/>
    <w:rsid w:val="0015340C"/>
    <w:rsid w:val="00153959"/>
    <w:rsid w:val="00153C84"/>
    <w:rsid w:val="00153D46"/>
    <w:rsid w:val="00153D98"/>
    <w:rsid w:val="00153E9D"/>
    <w:rsid w:val="00154008"/>
    <w:rsid w:val="0015431B"/>
    <w:rsid w:val="0015451E"/>
    <w:rsid w:val="0015456A"/>
    <w:rsid w:val="0015477C"/>
    <w:rsid w:val="00154907"/>
    <w:rsid w:val="00154DEA"/>
    <w:rsid w:val="00154E5D"/>
    <w:rsid w:val="00155188"/>
    <w:rsid w:val="001551B9"/>
    <w:rsid w:val="00155261"/>
    <w:rsid w:val="00155398"/>
    <w:rsid w:val="00155512"/>
    <w:rsid w:val="00155553"/>
    <w:rsid w:val="001555E3"/>
    <w:rsid w:val="00155628"/>
    <w:rsid w:val="0015565F"/>
    <w:rsid w:val="001558F8"/>
    <w:rsid w:val="00155933"/>
    <w:rsid w:val="00155A62"/>
    <w:rsid w:val="00155CFF"/>
    <w:rsid w:val="00155EAE"/>
    <w:rsid w:val="00155EF2"/>
    <w:rsid w:val="00156396"/>
    <w:rsid w:val="00156810"/>
    <w:rsid w:val="00156F68"/>
    <w:rsid w:val="001576B5"/>
    <w:rsid w:val="00157929"/>
    <w:rsid w:val="00157CA7"/>
    <w:rsid w:val="00157DD4"/>
    <w:rsid w:val="001600B8"/>
    <w:rsid w:val="001608FA"/>
    <w:rsid w:val="0016104F"/>
    <w:rsid w:val="001610ED"/>
    <w:rsid w:val="00161577"/>
    <w:rsid w:val="00161C33"/>
    <w:rsid w:val="00161DDF"/>
    <w:rsid w:val="00162275"/>
    <w:rsid w:val="0016293E"/>
    <w:rsid w:val="001632CB"/>
    <w:rsid w:val="001635C6"/>
    <w:rsid w:val="00163652"/>
    <w:rsid w:val="001638E0"/>
    <w:rsid w:val="00163981"/>
    <w:rsid w:val="00163BFD"/>
    <w:rsid w:val="00163C2C"/>
    <w:rsid w:val="00163C5C"/>
    <w:rsid w:val="00163C85"/>
    <w:rsid w:val="00163CCA"/>
    <w:rsid w:val="00163EE2"/>
    <w:rsid w:val="00164006"/>
    <w:rsid w:val="00164063"/>
    <w:rsid w:val="001640B5"/>
    <w:rsid w:val="00164563"/>
    <w:rsid w:val="00164569"/>
    <w:rsid w:val="00164CCA"/>
    <w:rsid w:val="00164E92"/>
    <w:rsid w:val="0016527A"/>
    <w:rsid w:val="001652AA"/>
    <w:rsid w:val="0016541C"/>
    <w:rsid w:val="00165B44"/>
    <w:rsid w:val="00165C0C"/>
    <w:rsid w:val="00166168"/>
    <w:rsid w:val="00166363"/>
    <w:rsid w:val="001667BE"/>
    <w:rsid w:val="0016686A"/>
    <w:rsid w:val="00166A23"/>
    <w:rsid w:val="00166D3C"/>
    <w:rsid w:val="00166D59"/>
    <w:rsid w:val="001670E4"/>
    <w:rsid w:val="001676CC"/>
    <w:rsid w:val="001704D4"/>
    <w:rsid w:val="00170638"/>
    <w:rsid w:val="00170B18"/>
    <w:rsid w:val="00170F9C"/>
    <w:rsid w:val="00171342"/>
    <w:rsid w:val="00171BDC"/>
    <w:rsid w:val="00171DEA"/>
    <w:rsid w:val="00172219"/>
    <w:rsid w:val="001729A4"/>
    <w:rsid w:val="00172C82"/>
    <w:rsid w:val="00173089"/>
    <w:rsid w:val="00173145"/>
    <w:rsid w:val="00173616"/>
    <w:rsid w:val="001739FE"/>
    <w:rsid w:val="00173A64"/>
    <w:rsid w:val="00173C56"/>
    <w:rsid w:val="00173F98"/>
    <w:rsid w:val="001742E8"/>
    <w:rsid w:val="00174486"/>
    <w:rsid w:val="001744EE"/>
    <w:rsid w:val="0017482A"/>
    <w:rsid w:val="00174831"/>
    <w:rsid w:val="001748B9"/>
    <w:rsid w:val="00174AF3"/>
    <w:rsid w:val="001751F2"/>
    <w:rsid w:val="00175501"/>
    <w:rsid w:val="001756F8"/>
    <w:rsid w:val="001758B7"/>
    <w:rsid w:val="00175F30"/>
    <w:rsid w:val="00175FB7"/>
    <w:rsid w:val="00175FBD"/>
    <w:rsid w:val="001760F6"/>
    <w:rsid w:val="00176231"/>
    <w:rsid w:val="00176368"/>
    <w:rsid w:val="00176539"/>
    <w:rsid w:val="00176686"/>
    <w:rsid w:val="00176ACB"/>
    <w:rsid w:val="001779EC"/>
    <w:rsid w:val="00177B68"/>
    <w:rsid w:val="00177CB0"/>
    <w:rsid w:val="00177EF0"/>
    <w:rsid w:val="00177FCE"/>
    <w:rsid w:val="0018043D"/>
    <w:rsid w:val="001804CD"/>
    <w:rsid w:val="00180666"/>
    <w:rsid w:val="00180C65"/>
    <w:rsid w:val="00180F89"/>
    <w:rsid w:val="0018116C"/>
    <w:rsid w:val="001812B8"/>
    <w:rsid w:val="00181448"/>
    <w:rsid w:val="0018170A"/>
    <w:rsid w:val="0018178E"/>
    <w:rsid w:val="00181C79"/>
    <w:rsid w:val="001822B6"/>
    <w:rsid w:val="001825CB"/>
    <w:rsid w:val="001828DC"/>
    <w:rsid w:val="00182A86"/>
    <w:rsid w:val="00182B1C"/>
    <w:rsid w:val="001831DC"/>
    <w:rsid w:val="001834E8"/>
    <w:rsid w:val="0018352B"/>
    <w:rsid w:val="00183FBE"/>
    <w:rsid w:val="0018419D"/>
    <w:rsid w:val="0018434C"/>
    <w:rsid w:val="001843C4"/>
    <w:rsid w:val="00184512"/>
    <w:rsid w:val="001849B7"/>
    <w:rsid w:val="001849D4"/>
    <w:rsid w:val="00184D50"/>
    <w:rsid w:val="00185466"/>
    <w:rsid w:val="00185560"/>
    <w:rsid w:val="00185C00"/>
    <w:rsid w:val="001862F1"/>
    <w:rsid w:val="001862F6"/>
    <w:rsid w:val="00186324"/>
    <w:rsid w:val="001863C6"/>
    <w:rsid w:val="001865EB"/>
    <w:rsid w:val="00186692"/>
    <w:rsid w:val="00186AF5"/>
    <w:rsid w:val="00186E26"/>
    <w:rsid w:val="00186E43"/>
    <w:rsid w:val="00186F92"/>
    <w:rsid w:val="001873A2"/>
    <w:rsid w:val="0018771A"/>
    <w:rsid w:val="00187918"/>
    <w:rsid w:val="00187AE4"/>
    <w:rsid w:val="00187C57"/>
    <w:rsid w:val="0019012A"/>
    <w:rsid w:val="00190A18"/>
    <w:rsid w:val="00190A43"/>
    <w:rsid w:val="00190B4B"/>
    <w:rsid w:val="00190D47"/>
    <w:rsid w:val="00190D83"/>
    <w:rsid w:val="00191185"/>
    <w:rsid w:val="001914C2"/>
    <w:rsid w:val="00191569"/>
    <w:rsid w:val="001922F2"/>
    <w:rsid w:val="00192366"/>
    <w:rsid w:val="00192736"/>
    <w:rsid w:val="001928C5"/>
    <w:rsid w:val="0019297A"/>
    <w:rsid w:val="00192F9C"/>
    <w:rsid w:val="00193061"/>
    <w:rsid w:val="00193093"/>
    <w:rsid w:val="00193A7B"/>
    <w:rsid w:val="00194295"/>
    <w:rsid w:val="00194876"/>
    <w:rsid w:val="00194ED1"/>
    <w:rsid w:val="001950CE"/>
    <w:rsid w:val="00195375"/>
    <w:rsid w:val="0019572E"/>
    <w:rsid w:val="00195801"/>
    <w:rsid w:val="001958FD"/>
    <w:rsid w:val="00195F1B"/>
    <w:rsid w:val="00196259"/>
    <w:rsid w:val="001967F6"/>
    <w:rsid w:val="00196A9F"/>
    <w:rsid w:val="001972E2"/>
    <w:rsid w:val="0019734B"/>
    <w:rsid w:val="001973C5"/>
    <w:rsid w:val="001978FF"/>
    <w:rsid w:val="00197F22"/>
    <w:rsid w:val="001A0011"/>
    <w:rsid w:val="001A068B"/>
    <w:rsid w:val="001A12E2"/>
    <w:rsid w:val="001A15E9"/>
    <w:rsid w:val="001A183A"/>
    <w:rsid w:val="001A1D66"/>
    <w:rsid w:val="001A246D"/>
    <w:rsid w:val="001A2550"/>
    <w:rsid w:val="001A25B9"/>
    <w:rsid w:val="001A2715"/>
    <w:rsid w:val="001A2A5E"/>
    <w:rsid w:val="001A2A7C"/>
    <w:rsid w:val="001A2B24"/>
    <w:rsid w:val="001A2E84"/>
    <w:rsid w:val="001A30D0"/>
    <w:rsid w:val="001A3BF6"/>
    <w:rsid w:val="001A3E1A"/>
    <w:rsid w:val="001A4290"/>
    <w:rsid w:val="001A455D"/>
    <w:rsid w:val="001A466A"/>
    <w:rsid w:val="001A492C"/>
    <w:rsid w:val="001A495E"/>
    <w:rsid w:val="001A49A6"/>
    <w:rsid w:val="001A4B87"/>
    <w:rsid w:val="001A4E3A"/>
    <w:rsid w:val="001A4F85"/>
    <w:rsid w:val="001A522E"/>
    <w:rsid w:val="001A555A"/>
    <w:rsid w:val="001A5690"/>
    <w:rsid w:val="001A5722"/>
    <w:rsid w:val="001A59F7"/>
    <w:rsid w:val="001A5D81"/>
    <w:rsid w:val="001A603B"/>
    <w:rsid w:val="001A622C"/>
    <w:rsid w:val="001A6473"/>
    <w:rsid w:val="001A6646"/>
    <w:rsid w:val="001A674F"/>
    <w:rsid w:val="001A6AA0"/>
    <w:rsid w:val="001A6E18"/>
    <w:rsid w:val="001A7231"/>
    <w:rsid w:val="001A7568"/>
    <w:rsid w:val="001A7809"/>
    <w:rsid w:val="001A7D54"/>
    <w:rsid w:val="001A7FD0"/>
    <w:rsid w:val="001B0770"/>
    <w:rsid w:val="001B0890"/>
    <w:rsid w:val="001B09B5"/>
    <w:rsid w:val="001B0B37"/>
    <w:rsid w:val="001B0C6E"/>
    <w:rsid w:val="001B0DDC"/>
    <w:rsid w:val="001B0FCF"/>
    <w:rsid w:val="001B11AA"/>
    <w:rsid w:val="001B122F"/>
    <w:rsid w:val="001B1480"/>
    <w:rsid w:val="001B178A"/>
    <w:rsid w:val="001B242B"/>
    <w:rsid w:val="001B288D"/>
    <w:rsid w:val="001B2A09"/>
    <w:rsid w:val="001B2A75"/>
    <w:rsid w:val="001B2B13"/>
    <w:rsid w:val="001B2DF3"/>
    <w:rsid w:val="001B2ED1"/>
    <w:rsid w:val="001B310D"/>
    <w:rsid w:val="001B345A"/>
    <w:rsid w:val="001B3A52"/>
    <w:rsid w:val="001B3D4D"/>
    <w:rsid w:val="001B4155"/>
    <w:rsid w:val="001B4431"/>
    <w:rsid w:val="001B446F"/>
    <w:rsid w:val="001B45A2"/>
    <w:rsid w:val="001B491D"/>
    <w:rsid w:val="001B4A74"/>
    <w:rsid w:val="001B4CAE"/>
    <w:rsid w:val="001B4ED5"/>
    <w:rsid w:val="001B510A"/>
    <w:rsid w:val="001B5249"/>
    <w:rsid w:val="001B5BEF"/>
    <w:rsid w:val="001B5D06"/>
    <w:rsid w:val="001B5F7A"/>
    <w:rsid w:val="001B665F"/>
    <w:rsid w:val="001B66B1"/>
    <w:rsid w:val="001B67D7"/>
    <w:rsid w:val="001B6E14"/>
    <w:rsid w:val="001B7139"/>
    <w:rsid w:val="001B71D4"/>
    <w:rsid w:val="001B744F"/>
    <w:rsid w:val="001B7630"/>
    <w:rsid w:val="001B779C"/>
    <w:rsid w:val="001B7B4D"/>
    <w:rsid w:val="001B7C9C"/>
    <w:rsid w:val="001B7D3E"/>
    <w:rsid w:val="001B7EF9"/>
    <w:rsid w:val="001B7F9B"/>
    <w:rsid w:val="001C0038"/>
    <w:rsid w:val="001C0158"/>
    <w:rsid w:val="001C05D1"/>
    <w:rsid w:val="001C0644"/>
    <w:rsid w:val="001C0942"/>
    <w:rsid w:val="001C09F9"/>
    <w:rsid w:val="001C0B73"/>
    <w:rsid w:val="001C0D8C"/>
    <w:rsid w:val="001C0E74"/>
    <w:rsid w:val="001C1010"/>
    <w:rsid w:val="001C12B3"/>
    <w:rsid w:val="001C13CF"/>
    <w:rsid w:val="001C14F1"/>
    <w:rsid w:val="001C167D"/>
    <w:rsid w:val="001C1801"/>
    <w:rsid w:val="001C210E"/>
    <w:rsid w:val="001C2232"/>
    <w:rsid w:val="001C22F2"/>
    <w:rsid w:val="001C240A"/>
    <w:rsid w:val="001C29A8"/>
    <w:rsid w:val="001C2FB3"/>
    <w:rsid w:val="001C308A"/>
    <w:rsid w:val="001C31E5"/>
    <w:rsid w:val="001C345E"/>
    <w:rsid w:val="001C3A6F"/>
    <w:rsid w:val="001C3B1A"/>
    <w:rsid w:val="001C40D5"/>
    <w:rsid w:val="001C423F"/>
    <w:rsid w:val="001C42E8"/>
    <w:rsid w:val="001C48CB"/>
    <w:rsid w:val="001C48D5"/>
    <w:rsid w:val="001C4A0C"/>
    <w:rsid w:val="001C4D0F"/>
    <w:rsid w:val="001C4D5A"/>
    <w:rsid w:val="001C5134"/>
    <w:rsid w:val="001C5415"/>
    <w:rsid w:val="001C57B5"/>
    <w:rsid w:val="001C5E35"/>
    <w:rsid w:val="001C5F18"/>
    <w:rsid w:val="001C6266"/>
    <w:rsid w:val="001C62EB"/>
    <w:rsid w:val="001C6379"/>
    <w:rsid w:val="001C664B"/>
    <w:rsid w:val="001C669D"/>
    <w:rsid w:val="001C6FC1"/>
    <w:rsid w:val="001C741E"/>
    <w:rsid w:val="001C747F"/>
    <w:rsid w:val="001C7678"/>
    <w:rsid w:val="001C78B2"/>
    <w:rsid w:val="001C7AC9"/>
    <w:rsid w:val="001C7C8D"/>
    <w:rsid w:val="001D015B"/>
    <w:rsid w:val="001D08B5"/>
    <w:rsid w:val="001D0A39"/>
    <w:rsid w:val="001D0A62"/>
    <w:rsid w:val="001D144B"/>
    <w:rsid w:val="001D22D2"/>
    <w:rsid w:val="001D234D"/>
    <w:rsid w:val="001D254B"/>
    <w:rsid w:val="001D2EC4"/>
    <w:rsid w:val="001D341F"/>
    <w:rsid w:val="001D375C"/>
    <w:rsid w:val="001D380C"/>
    <w:rsid w:val="001D3A20"/>
    <w:rsid w:val="001D4912"/>
    <w:rsid w:val="001D4DA3"/>
    <w:rsid w:val="001D4E5E"/>
    <w:rsid w:val="001D5A10"/>
    <w:rsid w:val="001D5C89"/>
    <w:rsid w:val="001D5D67"/>
    <w:rsid w:val="001D624F"/>
    <w:rsid w:val="001D630D"/>
    <w:rsid w:val="001D638F"/>
    <w:rsid w:val="001D63DE"/>
    <w:rsid w:val="001D68EA"/>
    <w:rsid w:val="001D6AAF"/>
    <w:rsid w:val="001D6B13"/>
    <w:rsid w:val="001D73C5"/>
    <w:rsid w:val="001D75DE"/>
    <w:rsid w:val="001D7656"/>
    <w:rsid w:val="001D781B"/>
    <w:rsid w:val="001D7889"/>
    <w:rsid w:val="001D7984"/>
    <w:rsid w:val="001E0069"/>
    <w:rsid w:val="001E00A9"/>
    <w:rsid w:val="001E065B"/>
    <w:rsid w:val="001E0B77"/>
    <w:rsid w:val="001E0DDC"/>
    <w:rsid w:val="001E1017"/>
    <w:rsid w:val="001E10DA"/>
    <w:rsid w:val="001E128C"/>
    <w:rsid w:val="001E1383"/>
    <w:rsid w:val="001E147E"/>
    <w:rsid w:val="001E178C"/>
    <w:rsid w:val="001E18EA"/>
    <w:rsid w:val="001E1B51"/>
    <w:rsid w:val="001E1BC7"/>
    <w:rsid w:val="001E1FF2"/>
    <w:rsid w:val="001E2742"/>
    <w:rsid w:val="001E2AD1"/>
    <w:rsid w:val="001E2B7C"/>
    <w:rsid w:val="001E3182"/>
    <w:rsid w:val="001E3556"/>
    <w:rsid w:val="001E3896"/>
    <w:rsid w:val="001E3B0C"/>
    <w:rsid w:val="001E3EF3"/>
    <w:rsid w:val="001E4092"/>
    <w:rsid w:val="001E4158"/>
    <w:rsid w:val="001E4306"/>
    <w:rsid w:val="001E451B"/>
    <w:rsid w:val="001E46AA"/>
    <w:rsid w:val="001E46F7"/>
    <w:rsid w:val="001E4932"/>
    <w:rsid w:val="001E4C27"/>
    <w:rsid w:val="001E4C83"/>
    <w:rsid w:val="001E4DB9"/>
    <w:rsid w:val="001E548F"/>
    <w:rsid w:val="001E5669"/>
    <w:rsid w:val="001E5692"/>
    <w:rsid w:val="001E5934"/>
    <w:rsid w:val="001E5948"/>
    <w:rsid w:val="001E5A98"/>
    <w:rsid w:val="001E6010"/>
    <w:rsid w:val="001E62A1"/>
    <w:rsid w:val="001E62B2"/>
    <w:rsid w:val="001E6324"/>
    <w:rsid w:val="001E68D1"/>
    <w:rsid w:val="001E6B7E"/>
    <w:rsid w:val="001E70DA"/>
    <w:rsid w:val="001E7194"/>
    <w:rsid w:val="001E721C"/>
    <w:rsid w:val="001E75A3"/>
    <w:rsid w:val="001E7816"/>
    <w:rsid w:val="001E79C8"/>
    <w:rsid w:val="001F01A0"/>
    <w:rsid w:val="001F027B"/>
    <w:rsid w:val="001F060F"/>
    <w:rsid w:val="001F09F1"/>
    <w:rsid w:val="001F0CD1"/>
    <w:rsid w:val="001F14C4"/>
    <w:rsid w:val="001F1783"/>
    <w:rsid w:val="001F1B66"/>
    <w:rsid w:val="001F1CAB"/>
    <w:rsid w:val="001F1D5C"/>
    <w:rsid w:val="001F2440"/>
    <w:rsid w:val="001F2E9A"/>
    <w:rsid w:val="001F3A98"/>
    <w:rsid w:val="001F3CB1"/>
    <w:rsid w:val="001F3EF2"/>
    <w:rsid w:val="001F4209"/>
    <w:rsid w:val="001F465B"/>
    <w:rsid w:val="001F4A24"/>
    <w:rsid w:val="001F4D35"/>
    <w:rsid w:val="001F4F14"/>
    <w:rsid w:val="001F4FB4"/>
    <w:rsid w:val="001F512E"/>
    <w:rsid w:val="001F52F0"/>
    <w:rsid w:val="001F584F"/>
    <w:rsid w:val="001F5B75"/>
    <w:rsid w:val="001F60E2"/>
    <w:rsid w:val="001F64E2"/>
    <w:rsid w:val="001F6D39"/>
    <w:rsid w:val="001F744F"/>
    <w:rsid w:val="001F7678"/>
    <w:rsid w:val="001F797D"/>
    <w:rsid w:val="001F7A7F"/>
    <w:rsid w:val="001F7C29"/>
    <w:rsid w:val="001F7C86"/>
    <w:rsid w:val="001F7F0C"/>
    <w:rsid w:val="0020028A"/>
    <w:rsid w:val="0020034D"/>
    <w:rsid w:val="002005BD"/>
    <w:rsid w:val="0020067B"/>
    <w:rsid w:val="002006F2"/>
    <w:rsid w:val="00200815"/>
    <w:rsid w:val="002008B6"/>
    <w:rsid w:val="002009A2"/>
    <w:rsid w:val="00201102"/>
    <w:rsid w:val="00201217"/>
    <w:rsid w:val="0020151F"/>
    <w:rsid w:val="002018FD"/>
    <w:rsid w:val="00201C66"/>
    <w:rsid w:val="00201EE8"/>
    <w:rsid w:val="002021DD"/>
    <w:rsid w:val="002026D3"/>
    <w:rsid w:val="002026FB"/>
    <w:rsid w:val="002028A7"/>
    <w:rsid w:val="002028C4"/>
    <w:rsid w:val="0020293B"/>
    <w:rsid w:val="0020297E"/>
    <w:rsid w:val="00202ABD"/>
    <w:rsid w:val="00202B88"/>
    <w:rsid w:val="002031FD"/>
    <w:rsid w:val="00203444"/>
    <w:rsid w:val="00203969"/>
    <w:rsid w:val="00203C76"/>
    <w:rsid w:val="00203D1F"/>
    <w:rsid w:val="00204126"/>
    <w:rsid w:val="00204429"/>
    <w:rsid w:val="00204918"/>
    <w:rsid w:val="00204A19"/>
    <w:rsid w:val="00204A3A"/>
    <w:rsid w:val="00204BAC"/>
    <w:rsid w:val="00204EB1"/>
    <w:rsid w:val="00205381"/>
    <w:rsid w:val="00205417"/>
    <w:rsid w:val="002058B4"/>
    <w:rsid w:val="00205A37"/>
    <w:rsid w:val="00205BDB"/>
    <w:rsid w:val="0020655E"/>
    <w:rsid w:val="00206BAC"/>
    <w:rsid w:val="00207C10"/>
    <w:rsid w:val="00207F18"/>
    <w:rsid w:val="0021075B"/>
    <w:rsid w:val="002107B5"/>
    <w:rsid w:val="00210B9E"/>
    <w:rsid w:val="00210E7A"/>
    <w:rsid w:val="00211467"/>
    <w:rsid w:val="0021150D"/>
    <w:rsid w:val="002117C8"/>
    <w:rsid w:val="002118C5"/>
    <w:rsid w:val="00211DE9"/>
    <w:rsid w:val="00211E1B"/>
    <w:rsid w:val="002123EA"/>
    <w:rsid w:val="00212C86"/>
    <w:rsid w:val="00212FA7"/>
    <w:rsid w:val="002131C8"/>
    <w:rsid w:val="002133D5"/>
    <w:rsid w:val="0021343C"/>
    <w:rsid w:val="002134EA"/>
    <w:rsid w:val="00213655"/>
    <w:rsid w:val="002138DF"/>
    <w:rsid w:val="002139A4"/>
    <w:rsid w:val="00213B73"/>
    <w:rsid w:val="00213D25"/>
    <w:rsid w:val="002144EF"/>
    <w:rsid w:val="0021555D"/>
    <w:rsid w:val="00215677"/>
    <w:rsid w:val="002158A0"/>
    <w:rsid w:val="0021602B"/>
    <w:rsid w:val="00216282"/>
    <w:rsid w:val="00216315"/>
    <w:rsid w:val="002168A3"/>
    <w:rsid w:val="00216BF0"/>
    <w:rsid w:val="00216CAC"/>
    <w:rsid w:val="00216CCF"/>
    <w:rsid w:val="00216E20"/>
    <w:rsid w:val="00216E24"/>
    <w:rsid w:val="002171B9"/>
    <w:rsid w:val="0021730D"/>
    <w:rsid w:val="002177B1"/>
    <w:rsid w:val="002177DB"/>
    <w:rsid w:val="00217836"/>
    <w:rsid w:val="00217C68"/>
    <w:rsid w:val="002202FB"/>
    <w:rsid w:val="002204EF"/>
    <w:rsid w:val="00220F1B"/>
    <w:rsid w:val="00220FEE"/>
    <w:rsid w:val="00221275"/>
    <w:rsid w:val="0022192F"/>
    <w:rsid w:val="00221961"/>
    <w:rsid w:val="002219AF"/>
    <w:rsid w:val="00221EC7"/>
    <w:rsid w:val="0022200F"/>
    <w:rsid w:val="002224CD"/>
    <w:rsid w:val="002226F9"/>
    <w:rsid w:val="00222C6C"/>
    <w:rsid w:val="00222D22"/>
    <w:rsid w:val="00222D47"/>
    <w:rsid w:val="002232F4"/>
    <w:rsid w:val="0022332D"/>
    <w:rsid w:val="0022337B"/>
    <w:rsid w:val="0022340A"/>
    <w:rsid w:val="00223657"/>
    <w:rsid w:val="002236C1"/>
    <w:rsid w:val="00223861"/>
    <w:rsid w:val="0022390D"/>
    <w:rsid w:val="002239EE"/>
    <w:rsid w:val="00223EFA"/>
    <w:rsid w:val="0022411F"/>
    <w:rsid w:val="00224992"/>
    <w:rsid w:val="00224B2E"/>
    <w:rsid w:val="00224C9B"/>
    <w:rsid w:val="00224E57"/>
    <w:rsid w:val="002250B8"/>
    <w:rsid w:val="00225241"/>
    <w:rsid w:val="0022539C"/>
    <w:rsid w:val="00225838"/>
    <w:rsid w:val="00225D7A"/>
    <w:rsid w:val="002260C8"/>
    <w:rsid w:val="002264D0"/>
    <w:rsid w:val="002265B2"/>
    <w:rsid w:val="002265C8"/>
    <w:rsid w:val="00226B30"/>
    <w:rsid w:val="00226FF7"/>
    <w:rsid w:val="00227014"/>
    <w:rsid w:val="002270DA"/>
    <w:rsid w:val="00227201"/>
    <w:rsid w:val="00227603"/>
    <w:rsid w:val="0022784E"/>
    <w:rsid w:val="002279F0"/>
    <w:rsid w:val="00230089"/>
    <w:rsid w:val="00230126"/>
    <w:rsid w:val="0023048A"/>
    <w:rsid w:val="00230490"/>
    <w:rsid w:val="0023075E"/>
    <w:rsid w:val="00231111"/>
    <w:rsid w:val="0023120F"/>
    <w:rsid w:val="002312DD"/>
    <w:rsid w:val="0023136D"/>
    <w:rsid w:val="002314C9"/>
    <w:rsid w:val="00231505"/>
    <w:rsid w:val="002319FF"/>
    <w:rsid w:val="00231B61"/>
    <w:rsid w:val="00231C9C"/>
    <w:rsid w:val="00231D42"/>
    <w:rsid w:val="00231F15"/>
    <w:rsid w:val="00232176"/>
    <w:rsid w:val="002321ED"/>
    <w:rsid w:val="00232555"/>
    <w:rsid w:val="002328CA"/>
    <w:rsid w:val="00233117"/>
    <w:rsid w:val="00233525"/>
    <w:rsid w:val="002337B2"/>
    <w:rsid w:val="002337D3"/>
    <w:rsid w:val="00233B11"/>
    <w:rsid w:val="00233BCF"/>
    <w:rsid w:val="00233E3B"/>
    <w:rsid w:val="00234455"/>
    <w:rsid w:val="0023454C"/>
    <w:rsid w:val="00234DE9"/>
    <w:rsid w:val="0023514C"/>
    <w:rsid w:val="0023535A"/>
    <w:rsid w:val="00235632"/>
    <w:rsid w:val="0023568B"/>
    <w:rsid w:val="0023582E"/>
    <w:rsid w:val="00235AA6"/>
    <w:rsid w:val="0023620C"/>
    <w:rsid w:val="0023630B"/>
    <w:rsid w:val="00236362"/>
    <w:rsid w:val="00236726"/>
    <w:rsid w:val="00236FE5"/>
    <w:rsid w:val="002372AF"/>
    <w:rsid w:val="002377CC"/>
    <w:rsid w:val="00237990"/>
    <w:rsid w:val="00237A78"/>
    <w:rsid w:val="00237BC4"/>
    <w:rsid w:val="00237CC0"/>
    <w:rsid w:val="002400E4"/>
    <w:rsid w:val="00240178"/>
    <w:rsid w:val="002403DE"/>
    <w:rsid w:val="00240AF1"/>
    <w:rsid w:val="00240BEF"/>
    <w:rsid w:val="00240ED8"/>
    <w:rsid w:val="00240F70"/>
    <w:rsid w:val="002410D0"/>
    <w:rsid w:val="002413A7"/>
    <w:rsid w:val="00241504"/>
    <w:rsid w:val="00241BCC"/>
    <w:rsid w:val="00241E68"/>
    <w:rsid w:val="00242525"/>
    <w:rsid w:val="002429E4"/>
    <w:rsid w:val="00242FDF"/>
    <w:rsid w:val="002431FA"/>
    <w:rsid w:val="0024351E"/>
    <w:rsid w:val="00243594"/>
    <w:rsid w:val="002437C3"/>
    <w:rsid w:val="00243852"/>
    <w:rsid w:val="00243E6A"/>
    <w:rsid w:val="00243F20"/>
    <w:rsid w:val="00243FEC"/>
    <w:rsid w:val="0024435B"/>
    <w:rsid w:val="002447D8"/>
    <w:rsid w:val="00244F82"/>
    <w:rsid w:val="002451DA"/>
    <w:rsid w:val="00245542"/>
    <w:rsid w:val="002455E2"/>
    <w:rsid w:val="00245A6C"/>
    <w:rsid w:val="00245AEC"/>
    <w:rsid w:val="00245D38"/>
    <w:rsid w:val="00245D7E"/>
    <w:rsid w:val="00246025"/>
    <w:rsid w:val="0024610A"/>
    <w:rsid w:val="0024660E"/>
    <w:rsid w:val="0024666C"/>
    <w:rsid w:val="00246B56"/>
    <w:rsid w:val="00246EB5"/>
    <w:rsid w:val="00246FA1"/>
    <w:rsid w:val="002470E4"/>
    <w:rsid w:val="002475D9"/>
    <w:rsid w:val="00247CD3"/>
    <w:rsid w:val="00247DDC"/>
    <w:rsid w:val="0025065E"/>
    <w:rsid w:val="0025089F"/>
    <w:rsid w:val="00250C86"/>
    <w:rsid w:val="0025148A"/>
    <w:rsid w:val="002519B2"/>
    <w:rsid w:val="002521D3"/>
    <w:rsid w:val="00252695"/>
    <w:rsid w:val="00252F3D"/>
    <w:rsid w:val="00252F44"/>
    <w:rsid w:val="00253009"/>
    <w:rsid w:val="002534A0"/>
    <w:rsid w:val="00253589"/>
    <w:rsid w:val="00253FD3"/>
    <w:rsid w:val="0025444B"/>
    <w:rsid w:val="0025451E"/>
    <w:rsid w:val="00254A03"/>
    <w:rsid w:val="00254D4F"/>
    <w:rsid w:val="00254EE1"/>
    <w:rsid w:val="002550FF"/>
    <w:rsid w:val="002552A1"/>
    <w:rsid w:val="0025546E"/>
    <w:rsid w:val="0025558E"/>
    <w:rsid w:val="00255595"/>
    <w:rsid w:val="002555FA"/>
    <w:rsid w:val="00255EBB"/>
    <w:rsid w:val="0025616E"/>
    <w:rsid w:val="0025636F"/>
    <w:rsid w:val="0025637E"/>
    <w:rsid w:val="00256559"/>
    <w:rsid w:val="00256E1D"/>
    <w:rsid w:val="0025723D"/>
    <w:rsid w:val="0025767C"/>
    <w:rsid w:val="00257B38"/>
    <w:rsid w:val="00257E50"/>
    <w:rsid w:val="00257EDD"/>
    <w:rsid w:val="00257FEB"/>
    <w:rsid w:val="002600F5"/>
    <w:rsid w:val="002604C4"/>
    <w:rsid w:val="00260677"/>
    <w:rsid w:val="00260A21"/>
    <w:rsid w:val="00260D05"/>
    <w:rsid w:val="00260D7D"/>
    <w:rsid w:val="00261151"/>
    <w:rsid w:val="00261F69"/>
    <w:rsid w:val="002624B0"/>
    <w:rsid w:val="002626F8"/>
    <w:rsid w:val="00262789"/>
    <w:rsid w:val="002627DD"/>
    <w:rsid w:val="0026290B"/>
    <w:rsid w:val="00262E7A"/>
    <w:rsid w:val="002630DE"/>
    <w:rsid w:val="0026329A"/>
    <w:rsid w:val="002635E9"/>
    <w:rsid w:val="00263673"/>
    <w:rsid w:val="002637E7"/>
    <w:rsid w:val="0026386A"/>
    <w:rsid w:val="00264140"/>
    <w:rsid w:val="0026429D"/>
    <w:rsid w:val="00264ABA"/>
    <w:rsid w:val="00264B52"/>
    <w:rsid w:val="00265027"/>
    <w:rsid w:val="0026556F"/>
    <w:rsid w:val="00265B38"/>
    <w:rsid w:val="002661B0"/>
    <w:rsid w:val="00266605"/>
    <w:rsid w:val="00266847"/>
    <w:rsid w:val="00266A1A"/>
    <w:rsid w:val="00267C84"/>
    <w:rsid w:val="00270024"/>
    <w:rsid w:val="00270231"/>
    <w:rsid w:val="002708FB"/>
    <w:rsid w:val="00270924"/>
    <w:rsid w:val="00270E65"/>
    <w:rsid w:val="00271480"/>
    <w:rsid w:val="00271720"/>
    <w:rsid w:val="002717B7"/>
    <w:rsid w:val="00271861"/>
    <w:rsid w:val="00271A43"/>
    <w:rsid w:val="00271E80"/>
    <w:rsid w:val="002723D0"/>
    <w:rsid w:val="00272A66"/>
    <w:rsid w:val="002731D3"/>
    <w:rsid w:val="002733A7"/>
    <w:rsid w:val="002735BF"/>
    <w:rsid w:val="00273AFE"/>
    <w:rsid w:val="0027412B"/>
    <w:rsid w:val="0027413A"/>
    <w:rsid w:val="002743E1"/>
    <w:rsid w:val="00274657"/>
    <w:rsid w:val="00274CB8"/>
    <w:rsid w:val="00275452"/>
    <w:rsid w:val="00275605"/>
    <w:rsid w:val="00275C35"/>
    <w:rsid w:val="00276012"/>
    <w:rsid w:val="002762A1"/>
    <w:rsid w:val="00276730"/>
    <w:rsid w:val="002768F5"/>
    <w:rsid w:val="00276AD8"/>
    <w:rsid w:val="00276C67"/>
    <w:rsid w:val="00276D5A"/>
    <w:rsid w:val="002772E7"/>
    <w:rsid w:val="0027777A"/>
    <w:rsid w:val="00277901"/>
    <w:rsid w:val="00277B7D"/>
    <w:rsid w:val="00277CC2"/>
    <w:rsid w:val="00277D92"/>
    <w:rsid w:val="002800C5"/>
    <w:rsid w:val="002803A5"/>
    <w:rsid w:val="00280577"/>
    <w:rsid w:val="00280705"/>
    <w:rsid w:val="0028075A"/>
    <w:rsid w:val="00281263"/>
    <w:rsid w:val="0028172D"/>
    <w:rsid w:val="002819AB"/>
    <w:rsid w:val="00281BB6"/>
    <w:rsid w:val="002820F0"/>
    <w:rsid w:val="002825BF"/>
    <w:rsid w:val="00282748"/>
    <w:rsid w:val="0028275F"/>
    <w:rsid w:val="00282899"/>
    <w:rsid w:val="00282A05"/>
    <w:rsid w:val="00282A69"/>
    <w:rsid w:val="00282E5E"/>
    <w:rsid w:val="00283D1C"/>
    <w:rsid w:val="00283D7B"/>
    <w:rsid w:val="00283DF4"/>
    <w:rsid w:val="00284692"/>
    <w:rsid w:val="00284705"/>
    <w:rsid w:val="0028518E"/>
    <w:rsid w:val="002851BD"/>
    <w:rsid w:val="002854C5"/>
    <w:rsid w:val="00286050"/>
    <w:rsid w:val="00286158"/>
    <w:rsid w:val="00286953"/>
    <w:rsid w:val="00286A5C"/>
    <w:rsid w:val="00286E0E"/>
    <w:rsid w:val="0028707B"/>
    <w:rsid w:val="00287699"/>
    <w:rsid w:val="00287C26"/>
    <w:rsid w:val="00290015"/>
    <w:rsid w:val="002902F5"/>
    <w:rsid w:val="00290AEF"/>
    <w:rsid w:val="00291660"/>
    <w:rsid w:val="0029192D"/>
    <w:rsid w:val="00291A57"/>
    <w:rsid w:val="00291C59"/>
    <w:rsid w:val="002921F6"/>
    <w:rsid w:val="00292804"/>
    <w:rsid w:val="00292A29"/>
    <w:rsid w:val="002934B6"/>
    <w:rsid w:val="002936FE"/>
    <w:rsid w:val="002939CD"/>
    <w:rsid w:val="002939FC"/>
    <w:rsid w:val="00293CBC"/>
    <w:rsid w:val="00293E23"/>
    <w:rsid w:val="0029400E"/>
    <w:rsid w:val="002948CE"/>
    <w:rsid w:val="002948DE"/>
    <w:rsid w:val="00294C73"/>
    <w:rsid w:val="00294C92"/>
    <w:rsid w:val="00294DA8"/>
    <w:rsid w:val="00294E04"/>
    <w:rsid w:val="00294ED7"/>
    <w:rsid w:val="00295111"/>
    <w:rsid w:val="00295273"/>
    <w:rsid w:val="002954E3"/>
    <w:rsid w:val="002956C2"/>
    <w:rsid w:val="00295B60"/>
    <w:rsid w:val="00295D1E"/>
    <w:rsid w:val="00295E63"/>
    <w:rsid w:val="00296A20"/>
    <w:rsid w:val="00296A5C"/>
    <w:rsid w:val="00297BB4"/>
    <w:rsid w:val="002A0427"/>
    <w:rsid w:val="002A068A"/>
    <w:rsid w:val="002A06A2"/>
    <w:rsid w:val="002A0A4D"/>
    <w:rsid w:val="002A0CE8"/>
    <w:rsid w:val="002A1225"/>
    <w:rsid w:val="002A1261"/>
    <w:rsid w:val="002A1CA5"/>
    <w:rsid w:val="002A232F"/>
    <w:rsid w:val="002A2695"/>
    <w:rsid w:val="002A2B21"/>
    <w:rsid w:val="002A2E08"/>
    <w:rsid w:val="002A36B9"/>
    <w:rsid w:val="002A3B24"/>
    <w:rsid w:val="002A3D2B"/>
    <w:rsid w:val="002A43E1"/>
    <w:rsid w:val="002A44AE"/>
    <w:rsid w:val="002A4DC0"/>
    <w:rsid w:val="002A5066"/>
    <w:rsid w:val="002A53C7"/>
    <w:rsid w:val="002A5590"/>
    <w:rsid w:val="002A55E7"/>
    <w:rsid w:val="002A5B55"/>
    <w:rsid w:val="002A5CEB"/>
    <w:rsid w:val="002A5D0E"/>
    <w:rsid w:val="002A613F"/>
    <w:rsid w:val="002A69E7"/>
    <w:rsid w:val="002A7A40"/>
    <w:rsid w:val="002A7D1D"/>
    <w:rsid w:val="002A7F20"/>
    <w:rsid w:val="002A7FEB"/>
    <w:rsid w:val="002B0470"/>
    <w:rsid w:val="002B0651"/>
    <w:rsid w:val="002B0AF2"/>
    <w:rsid w:val="002B0F71"/>
    <w:rsid w:val="002B105A"/>
    <w:rsid w:val="002B15AA"/>
    <w:rsid w:val="002B15C8"/>
    <w:rsid w:val="002B19BE"/>
    <w:rsid w:val="002B1E7D"/>
    <w:rsid w:val="002B2437"/>
    <w:rsid w:val="002B286B"/>
    <w:rsid w:val="002B2D28"/>
    <w:rsid w:val="002B30FE"/>
    <w:rsid w:val="002B3179"/>
    <w:rsid w:val="002B3184"/>
    <w:rsid w:val="002B31B4"/>
    <w:rsid w:val="002B3663"/>
    <w:rsid w:val="002B3E6B"/>
    <w:rsid w:val="002B3EA0"/>
    <w:rsid w:val="002B42C6"/>
    <w:rsid w:val="002B4405"/>
    <w:rsid w:val="002B4BA4"/>
    <w:rsid w:val="002B4C18"/>
    <w:rsid w:val="002B551F"/>
    <w:rsid w:val="002B5751"/>
    <w:rsid w:val="002B63B3"/>
    <w:rsid w:val="002B653A"/>
    <w:rsid w:val="002B68E3"/>
    <w:rsid w:val="002B6EC7"/>
    <w:rsid w:val="002B6F1C"/>
    <w:rsid w:val="002B7216"/>
    <w:rsid w:val="002B7291"/>
    <w:rsid w:val="002B7A9D"/>
    <w:rsid w:val="002B7F10"/>
    <w:rsid w:val="002B7F7A"/>
    <w:rsid w:val="002C02B1"/>
    <w:rsid w:val="002C02ED"/>
    <w:rsid w:val="002C0521"/>
    <w:rsid w:val="002C05E3"/>
    <w:rsid w:val="002C07E3"/>
    <w:rsid w:val="002C0812"/>
    <w:rsid w:val="002C0C3A"/>
    <w:rsid w:val="002C1098"/>
    <w:rsid w:val="002C10A3"/>
    <w:rsid w:val="002C14D6"/>
    <w:rsid w:val="002C17D3"/>
    <w:rsid w:val="002C17EF"/>
    <w:rsid w:val="002C1E5B"/>
    <w:rsid w:val="002C23E9"/>
    <w:rsid w:val="002C25FB"/>
    <w:rsid w:val="002C26A2"/>
    <w:rsid w:val="002C28B1"/>
    <w:rsid w:val="002C2E01"/>
    <w:rsid w:val="002C3094"/>
    <w:rsid w:val="002C339A"/>
    <w:rsid w:val="002C3C1D"/>
    <w:rsid w:val="002C4204"/>
    <w:rsid w:val="002C4345"/>
    <w:rsid w:val="002C44BE"/>
    <w:rsid w:val="002C4640"/>
    <w:rsid w:val="002C4A2C"/>
    <w:rsid w:val="002C4D7D"/>
    <w:rsid w:val="002C5232"/>
    <w:rsid w:val="002C535F"/>
    <w:rsid w:val="002C56BC"/>
    <w:rsid w:val="002C56EF"/>
    <w:rsid w:val="002C58FB"/>
    <w:rsid w:val="002C5ACD"/>
    <w:rsid w:val="002C5D4E"/>
    <w:rsid w:val="002C626F"/>
    <w:rsid w:val="002C62F8"/>
    <w:rsid w:val="002C69A1"/>
    <w:rsid w:val="002C6ABA"/>
    <w:rsid w:val="002C6E7D"/>
    <w:rsid w:val="002C6F74"/>
    <w:rsid w:val="002C7224"/>
    <w:rsid w:val="002C738D"/>
    <w:rsid w:val="002C740D"/>
    <w:rsid w:val="002C78E3"/>
    <w:rsid w:val="002C7B4D"/>
    <w:rsid w:val="002C7FC7"/>
    <w:rsid w:val="002C7FD4"/>
    <w:rsid w:val="002D0543"/>
    <w:rsid w:val="002D0572"/>
    <w:rsid w:val="002D069C"/>
    <w:rsid w:val="002D08B1"/>
    <w:rsid w:val="002D0B32"/>
    <w:rsid w:val="002D0D79"/>
    <w:rsid w:val="002D1028"/>
    <w:rsid w:val="002D1141"/>
    <w:rsid w:val="002D117C"/>
    <w:rsid w:val="002D117F"/>
    <w:rsid w:val="002D1920"/>
    <w:rsid w:val="002D1994"/>
    <w:rsid w:val="002D1DF0"/>
    <w:rsid w:val="002D2006"/>
    <w:rsid w:val="002D2231"/>
    <w:rsid w:val="002D27C6"/>
    <w:rsid w:val="002D29E7"/>
    <w:rsid w:val="002D2F12"/>
    <w:rsid w:val="002D3118"/>
    <w:rsid w:val="002D37A6"/>
    <w:rsid w:val="002D397F"/>
    <w:rsid w:val="002D3E18"/>
    <w:rsid w:val="002D4036"/>
    <w:rsid w:val="002D4141"/>
    <w:rsid w:val="002D4775"/>
    <w:rsid w:val="002D4ACD"/>
    <w:rsid w:val="002D4CF9"/>
    <w:rsid w:val="002D5086"/>
    <w:rsid w:val="002D535D"/>
    <w:rsid w:val="002D5509"/>
    <w:rsid w:val="002D5518"/>
    <w:rsid w:val="002D558D"/>
    <w:rsid w:val="002D5FFB"/>
    <w:rsid w:val="002D6197"/>
    <w:rsid w:val="002D6536"/>
    <w:rsid w:val="002D67FC"/>
    <w:rsid w:val="002D6B5C"/>
    <w:rsid w:val="002D6E97"/>
    <w:rsid w:val="002D6E99"/>
    <w:rsid w:val="002D711A"/>
    <w:rsid w:val="002D75E6"/>
    <w:rsid w:val="002D760D"/>
    <w:rsid w:val="002D7B71"/>
    <w:rsid w:val="002D7C71"/>
    <w:rsid w:val="002E0226"/>
    <w:rsid w:val="002E028F"/>
    <w:rsid w:val="002E0D16"/>
    <w:rsid w:val="002E110F"/>
    <w:rsid w:val="002E16E7"/>
    <w:rsid w:val="002E1895"/>
    <w:rsid w:val="002E1D6A"/>
    <w:rsid w:val="002E1EBE"/>
    <w:rsid w:val="002E2945"/>
    <w:rsid w:val="002E2BBA"/>
    <w:rsid w:val="002E2DC9"/>
    <w:rsid w:val="002E2F41"/>
    <w:rsid w:val="002E30CC"/>
    <w:rsid w:val="002E31B0"/>
    <w:rsid w:val="002E36B0"/>
    <w:rsid w:val="002E3801"/>
    <w:rsid w:val="002E3A9E"/>
    <w:rsid w:val="002E3D68"/>
    <w:rsid w:val="002E3F25"/>
    <w:rsid w:val="002E40E1"/>
    <w:rsid w:val="002E4126"/>
    <w:rsid w:val="002E418F"/>
    <w:rsid w:val="002E4298"/>
    <w:rsid w:val="002E45D3"/>
    <w:rsid w:val="002E4E85"/>
    <w:rsid w:val="002E4E9B"/>
    <w:rsid w:val="002E50A1"/>
    <w:rsid w:val="002E51E4"/>
    <w:rsid w:val="002E52E7"/>
    <w:rsid w:val="002E566C"/>
    <w:rsid w:val="002E5867"/>
    <w:rsid w:val="002E58ED"/>
    <w:rsid w:val="002E5D58"/>
    <w:rsid w:val="002E634A"/>
    <w:rsid w:val="002E650E"/>
    <w:rsid w:val="002E65F1"/>
    <w:rsid w:val="002E6918"/>
    <w:rsid w:val="002E6ACB"/>
    <w:rsid w:val="002E6DF4"/>
    <w:rsid w:val="002E6EBB"/>
    <w:rsid w:val="002E6FF5"/>
    <w:rsid w:val="002E7503"/>
    <w:rsid w:val="002E75D6"/>
    <w:rsid w:val="002E76C1"/>
    <w:rsid w:val="002E7709"/>
    <w:rsid w:val="002E78BA"/>
    <w:rsid w:val="002E78D0"/>
    <w:rsid w:val="002F014E"/>
    <w:rsid w:val="002F03FF"/>
    <w:rsid w:val="002F07D1"/>
    <w:rsid w:val="002F0AD1"/>
    <w:rsid w:val="002F15B2"/>
    <w:rsid w:val="002F15E3"/>
    <w:rsid w:val="002F1D56"/>
    <w:rsid w:val="002F2334"/>
    <w:rsid w:val="002F235C"/>
    <w:rsid w:val="002F2836"/>
    <w:rsid w:val="002F29D9"/>
    <w:rsid w:val="002F2E0A"/>
    <w:rsid w:val="002F2F53"/>
    <w:rsid w:val="002F3211"/>
    <w:rsid w:val="002F3494"/>
    <w:rsid w:val="002F3A35"/>
    <w:rsid w:val="002F4070"/>
    <w:rsid w:val="002F442D"/>
    <w:rsid w:val="002F4742"/>
    <w:rsid w:val="002F4853"/>
    <w:rsid w:val="002F4A68"/>
    <w:rsid w:val="002F4B7B"/>
    <w:rsid w:val="002F5B86"/>
    <w:rsid w:val="002F61D4"/>
    <w:rsid w:val="002F64B1"/>
    <w:rsid w:val="002F689A"/>
    <w:rsid w:val="002F6C4C"/>
    <w:rsid w:val="002F6D8B"/>
    <w:rsid w:val="002F73FE"/>
    <w:rsid w:val="002F7615"/>
    <w:rsid w:val="002F797A"/>
    <w:rsid w:val="002F7B13"/>
    <w:rsid w:val="002F7C40"/>
    <w:rsid w:val="002F7D7F"/>
    <w:rsid w:val="002F7EB4"/>
    <w:rsid w:val="002F7F07"/>
    <w:rsid w:val="00300250"/>
    <w:rsid w:val="003008F5"/>
    <w:rsid w:val="00300AD6"/>
    <w:rsid w:val="00301370"/>
    <w:rsid w:val="003013BA"/>
    <w:rsid w:val="00301576"/>
    <w:rsid w:val="003015CF"/>
    <w:rsid w:val="00301736"/>
    <w:rsid w:val="00301AC0"/>
    <w:rsid w:val="00301D1F"/>
    <w:rsid w:val="00302793"/>
    <w:rsid w:val="003035EB"/>
    <w:rsid w:val="003036C4"/>
    <w:rsid w:val="003036F7"/>
    <w:rsid w:val="00304112"/>
    <w:rsid w:val="00304456"/>
    <w:rsid w:val="003049D8"/>
    <w:rsid w:val="00304F47"/>
    <w:rsid w:val="003051E5"/>
    <w:rsid w:val="00305369"/>
    <w:rsid w:val="00305796"/>
    <w:rsid w:val="00305B72"/>
    <w:rsid w:val="0030606E"/>
    <w:rsid w:val="00306166"/>
    <w:rsid w:val="003067E5"/>
    <w:rsid w:val="003068EA"/>
    <w:rsid w:val="00306C45"/>
    <w:rsid w:val="00306C56"/>
    <w:rsid w:val="00307096"/>
    <w:rsid w:val="0030731E"/>
    <w:rsid w:val="0030758F"/>
    <w:rsid w:val="003075E7"/>
    <w:rsid w:val="00307C4C"/>
    <w:rsid w:val="00307D7C"/>
    <w:rsid w:val="00310392"/>
    <w:rsid w:val="0031068F"/>
    <w:rsid w:val="0031076F"/>
    <w:rsid w:val="003108A2"/>
    <w:rsid w:val="003114E2"/>
    <w:rsid w:val="003115A4"/>
    <w:rsid w:val="00311714"/>
    <w:rsid w:val="00311E54"/>
    <w:rsid w:val="00311F32"/>
    <w:rsid w:val="00312305"/>
    <w:rsid w:val="0031230C"/>
    <w:rsid w:val="0031274C"/>
    <w:rsid w:val="00312DE5"/>
    <w:rsid w:val="00312F3E"/>
    <w:rsid w:val="0031304E"/>
    <w:rsid w:val="003133B9"/>
    <w:rsid w:val="00313C08"/>
    <w:rsid w:val="00314101"/>
    <w:rsid w:val="00314306"/>
    <w:rsid w:val="003143CD"/>
    <w:rsid w:val="00314576"/>
    <w:rsid w:val="0031475B"/>
    <w:rsid w:val="00314891"/>
    <w:rsid w:val="00314D48"/>
    <w:rsid w:val="00315139"/>
    <w:rsid w:val="0031535A"/>
    <w:rsid w:val="00315374"/>
    <w:rsid w:val="0031576F"/>
    <w:rsid w:val="00315972"/>
    <w:rsid w:val="00315990"/>
    <w:rsid w:val="003159D0"/>
    <w:rsid w:val="00315A66"/>
    <w:rsid w:val="00316070"/>
    <w:rsid w:val="00316162"/>
    <w:rsid w:val="00316AE1"/>
    <w:rsid w:val="00316B22"/>
    <w:rsid w:val="0031755B"/>
    <w:rsid w:val="00317629"/>
    <w:rsid w:val="00317887"/>
    <w:rsid w:val="00317915"/>
    <w:rsid w:val="00320534"/>
    <w:rsid w:val="0032054C"/>
    <w:rsid w:val="003205F4"/>
    <w:rsid w:val="00320E2C"/>
    <w:rsid w:val="0032111D"/>
    <w:rsid w:val="003214E2"/>
    <w:rsid w:val="00321506"/>
    <w:rsid w:val="00321F0C"/>
    <w:rsid w:val="00322459"/>
    <w:rsid w:val="00322771"/>
    <w:rsid w:val="003229AC"/>
    <w:rsid w:val="00322C21"/>
    <w:rsid w:val="00322F3A"/>
    <w:rsid w:val="00323094"/>
    <w:rsid w:val="003234AF"/>
    <w:rsid w:val="0032355B"/>
    <w:rsid w:val="0032396E"/>
    <w:rsid w:val="00323972"/>
    <w:rsid w:val="00323C03"/>
    <w:rsid w:val="00323C1A"/>
    <w:rsid w:val="00323CB5"/>
    <w:rsid w:val="00323CCA"/>
    <w:rsid w:val="00323F9A"/>
    <w:rsid w:val="00324114"/>
    <w:rsid w:val="0032413E"/>
    <w:rsid w:val="00324735"/>
    <w:rsid w:val="00324B3B"/>
    <w:rsid w:val="00324FC5"/>
    <w:rsid w:val="00325121"/>
    <w:rsid w:val="003251F9"/>
    <w:rsid w:val="00325224"/>
    <w:rsid w:val="003254B9"/>
    <w:rsid w:val="003255C1"/>
    <w:rsid w:val="00325885"/>
    <w:rsid w:val="003259C5"/>
    <w:rsid w:val="00325A5A"/>
    <w:rsid w:val="00326037"/>
    <w:rsid w:val="0032638B"/>
    <w:rsid w:val="00326440"/>
    <w:rsid w:val="00326649"/>
    <w:rsid w:val="00326C55"/>
    <w:rsid w:val="003274C1"/>
    <w:rsid w:val="0032777F"/>
    <w:rsid w:val="00327900"/>
    <w:rsid w:val="0032790A"/>
    <w:rsid w:val="00330666"/>
    <w:rsid w:val="00330761"/>
    <w:rsid w:val="00330B16"/>
    <w:rsid w:val="00330BD7"/>
    <w:rsid w:val="00330FD4"/>
    <w:rsid w:val="003311EB"/>
    <w:rsid w:val="003313B9"/>
    <w:rsid w:val="0033146D"/>
    <w:rsid w:val="00331489"/>
    <w:rsid w:val="003316A1"/>
    <w:rsid w:val="003317C6"/>
    <w:rsid w:val="00331C76"/>
    <w:rsid w:val="00332165"/>
    <w:rsid w:val="0033255F"/>
    <w:rsid w:val="00332A41"/>
    <w:rsid w:val="00332E4B"/>
    <w:rsid w:val="0033378A"/>
    <w:rsid w:val="00334192"/>
    <w:rsid w:val="00334899"/>
    <w:rsid w:val="00334CB9"/>
    <w:rsid w:val="00334E64"/>
    <w:rsid w:val="003354D9"/>
    <w:rsid w:val="003355EE"/>
    <w:rsid w:val="00335624"/>
    <w:rsid w:val="00335747"/>
    <w:rsid w:val="00335D39"/>
    <w:rsid w:val="00335DE5"/>
    <w:rsid w:val="00335F89"/>
    <w:rsid w:val="003361C4"/>
    <w:rsid w:val="0033677E"/>
    <w:rsid w:val="00336AD5"/>
    <w:rsid w:val="00336B9B"/>
    <w:rsid w:val="00336D5A"/>
    <w:rsid w:val="00337470"/>
    <w:rsid w:val="00337560"/>
    <w:rsid w:val="00337839"/>
    <w:rsid w:val="003378ED"/>
    <w:rsid w:val="00337CDD"/>
    <w:rsid w:val="00340262"/>
    <w:rsid w:val="003408AD"/>
    <w:rsid w:val="0034092F"/>
    <w:rsid w:val="003409F7"/>
    <w:rsid w:val="003415CF"/>
    <w:rsid w:val="003416BB"/>
    <w:rsid w:val="00341713"/>
    <w:rsid w:val="00341977"/>
    <w:rsid w:val="00341D40"/>
    <w:rsid w:val="00341D50"/>
    <w:rsid w:val="00341DE9"/>
    <w:rsid w:val="0034200E"/>
    <w:rsid w:val="00342BA5"/>
    <w:rsid w:val="00343A8A"/>
    <w:rsid w:val="00343E70"/>
    <w:rsid w:val="00344717"/>
    <w:rsid w:val="003449E8"/>
    <w:rsid w:val="003451A0"/>
    <w:rsid w:val="003451C6"/>
    <w:rsid w:val="003453BF"/>
    <w:rsid w:val="0034541E"/>
    <w:rsid w:val="003454F9"/>
    <w:rsid w:val="0034560A"/>
    <w:rsid w:val="00345662"/>
    <w:rsid w:val="00345B75"/>
    <w:rsid w:val="00345FF9"/>
    <w:rsid w:val="003460DC"/>
    <w:rsid w:val="003461F4"/>
    <w:rsid w:val="00346B3D"/>
    <w:rsid w:val="00346C5D"/>
    <w:rsid w:val="003475E7"/>
    <w:rsid w:val="003477F9"/>
    <w:rsid w:val="00347DA9"/>
    <w:rsid w:val="00347DEB"/>
    <w:rsid w:val="0035005D"/>
    <w:rsid w:val="003503F5"/>
    <w:rsid w:val="0035049C"/>
    <w:rsid w:val="0035057B"/>
    <w:rsid w:val="00350B3B"/>
    <w:rsid w:val="00350B3D"/>
    <w:rsid w:val="00350BD2"/>
    <w:rsid w:val="00350BF6"/>
    <w:rsid w:val="00350FD9"/>
    <w:rsid w:val="003510F4"/>
    <w:rsid w:val="00351208"/>
    <w:rsid w:val="0035120B"/>
    <w:rsid w:val="003512DF"/>
    <w:rsid w:val="003512E4"/>
    <w:rsid w:val="0035218F"/>
    <w:rsid w:val="0035274A"/>
    <w:rsid w:val="00352CED"/>
    <w:rsid w:val="00352E0D"/>
    <w:rsid w:val="00353606"/>
    <w:rsid w:val="0035368A"/>
    <w:rsid w:val="003539A8"/>
    <w:rsid w:val="00353DEE"/>
    <w:rsid w:val="00353FFC"/>
    <w:rsid w:val="0035408F"/>
    <w:rsid w:val="003540F0"/>
    <w:rsid w:val="00354166"/>
    <w:rsid w:val="003542EF"/>
    <w:rsid w:val="003543E2"/>
    <w:rsid w:val="00354453"/>
    <w:rsid w:val="003546D0"/>
    <w:rsid w:val="00354E31"/>
    <w:rsid w:val="00354E96"/>
    <w:rsid w:val="00355109"/>
    <w:rsid w:val="003554DF"/>
    <w:rsid w:val="003554ED"/>
    <w:rsid w:val="0035565E"/>
    <w:rsid w:val="003558C5"/>
    <w:rsid w:val="00356096"/>
    <w:rsid w:val="00356098"/>
    <w:rsid w:val="00356117"/>
    <w:rsid w:val="00356293"/>
    <w:rsid w:val="003564E1"/>
    <w:rsid w:val="003566B9"/>
    <w:rsid w:val="00357649"/>
    <w:rsid w:val="00357C75"/>
    <w:rsid w:val="003602A7"/>
    <w:rsid w:val="0036052C"/>
    <w:rsid w:val="0036066D"/>
    <w:rsid w:val="00360891"/>
    <w:rsid w:val="003608A6"/>
    <w:rsid w:val="00360F5B"/>
    <w:rsid w:val="00361064"/>
    <w:rsid w:val="00361443"/>
    <w:rsid w:val="0036166B"/>
    <w:rsid w:val="003619B9"/>
    <w:rsid w:val="00361FC7"/>
    <w:rsid w:val="0036224D"/>
    <w:rsid w:val="003624BC"/>
    <w:rsid w:val="003627B7"/>
    <w:rsid w:val="00362903"/>
    <w:rsid w:val="00362951"/>
    <w:rsid w:val="003630B5"/>
    <w:rsid w:val="003633EE"/>
    <w:rsid w:val="00363522"/>
    <w:rsid w:val="003636EA"/>
    <w:rsid w:val="00363BA5"/>
    <w:rsid w:val="00363EC7"/>
    <w:rsid w:val="00363FFC"/>
    <w:rsid w:val="0036436D"/>
    <w:rsid w:val="003644AB"/>
    <w:rsid w:val="00364874"/>
    <w:rsid w:val="00364906"/>
    <w:rsid w:val="00364E25"/>
    <w:rsid w:val="00364F55"/>
    <w:rsid w:val="00365165"/>
    <w:rsid w:val="00365C0A"/>
    <w:rsid w:val="00365DB6"/>
    <w:rsid w:val="00366237"/>
    <w:rsid w:val="0036644F"/>
    <w:rsid w:val="00366579"/>
    <w:rsid w:val="00366B5A"/>
    <w:rsid w:val="00366EED"/>
    <w:rsid w:val="00367354"/>
    <w:rsid w:val="00367652"/>
    <w:rsid w:val="00367756"/>
    <w:rsid w:val="00370672"/>
    <w:rsid w:val="0037083C"/>
    <w:rsid w:val="00370905"/>
    <w:rsid w:val="00370D53"/>
    <w:rsid w:val="00370F97"/>
    <w:rsid w:val="0037126B"/>
    <w:rsid w:val="0037127F"/>
    <w:rsid w:val="003719A6"/>
    <w:rsid w:val="00371B6F"/>
    <w:rsid w:val="003720D1"/>
    <w:rsid w:val="003721A2"/>
    <w:rsid w:val="00372364"/>
    <w:rsid w:val="00372569"/>
    <w:rsid w:val="0037265B"/>
    <w:rsid w:val="003727C4"/>
    <w:rsid w:val="00372996"/>
    <w:rsid w:val="00372F16"/>
    <w:rsid w:val="00373026"/>
    <w:rsid w:val="0037313D"/>
    <w:rsid w:val="00373BDB"/>
    <w:rsid w:val="00373C4B"/>
    <w:rsid w:val="0037412C"/>
    <w:rsid w:val="0037422B"/>
    <w:rsid w:val="00374242"/>
    <w:rsid w:val="00374495"/>
    <w:rsid w:val="00374578"/>
    <w:rsid w:val="00374614"/>
    <w:rsid w:val="00375411"/>
    <w:rsid w:val="00375911"/>
    <w:rsid w:val="00375981"/>
    <w:rsid w:val="00375A18"/>
    <w:rsid w:val="00376604"/>
    <w:rsid w:val="0037666F"/>
    <w:rsid w:val="0037675E"/>
    <w:rsid w:val="003767BF"/>
    <w:rsid w:val="00376888"/>
    <w:rsid w:val="00376CD0"/>
    <w:rsid w:val="00376FC1"/>
    <w:rsid w:val="003770D3"/>
    <w:rsid w:val="00377252"/>
    <w:rsid w:val="003772A0"/>
    <w:rsid w:val="00377BE2"/>
    <w:rsid w:val="0038029E"/>
    <w:rsid w:val="0038095B"/>
    <w:rsid w:val="003813F2"/>
    <w:rsid w:val="00381927"/>
    <w:rsid w:val="00381B08"/>
    <w:rsid w:val="00381B7E"/>
    <w:rsid w:val="00381D08"/>
    <w:rsid w:val="0038250C"/>
    <w:rsid w:val="0038272D"/>
    <w:rsid w:val="0038273F"/>
    <w:rsid w:val="00382AC5"/>
    <w:rsid w:val="00382F30"/>
    <w:rsid w:val="0038364E"/>
    <w:rsid w:val="00383662"/>
    <w:rsid w:val="003837B4"/>
    <w:rsid w:val="003838EC"/>
    <w:rsid w:val="00383C5F"/>
    <w:rsid w:val="00383E34"/>
    <w:rsid w:val="00384227"/>
    <w:rsid w:val="0038464A"/>
    <w:rsid w:val="00384AF9"/>
    <w:rsid w:val="00384B77"/>
    <w:rsid w:val="003850CE"/>
    <w:rsid w:val="0038518A"/>
    <w:rsid w:val="00385414"/>
    <w:rsid w:val="0038560E"/>
    <w:rsid w:val="003859AD"/>
    <w:rsid w:val="00385C38"/>
    <w:rsid w:val="00385CF6"/>
    <w:rsid w:val="00386390"/>
    <w:rsid w:val="003865D8"/>
    <w:rsid w:val="00386740"/>
    <w:rsid w:val="003875B9"/>
    <w:rsid w:val="00387A2F"/>
    <w:rsid w:val="00387A9B"/>
    <w:rsid w:val="00387B9E"/>
    <w:rsid w:val="00387C84"/>
    <w:rsid w:val="00387EEE"/>
    <w:rsid w:val="003901A1"/>
    <w:rsid w:val="00390A53"/>
    <w:rsid w:val="00390F51"/>
    <w:rsid w:val="00391248"/>
    <w:rsid w:val="003917BB"/>
    <w:rsid w:val="00391874"/>
    <w:rsid w:val="00391982"/>
    <w:rsid w:val="0039204D"/>
    <w:rsid w:val="00392267"/>
    <w:rsid w:val="0039237D"/>
    <w:rsid w:val="00392444"/>
    <w:rsid w:val="003927C4"/>
    <w:rsid w:val="00393129"/>
    <w:rsid w:val="003932EF"/>
    <w:rsid w:val="00393486"/>
    <w:rsid w:val="00393520"/>
    <w:rsid w:val="00393689"/>
    <w:rsid w:val="003937CD"/>
    <w:rsid w:val="00393818"/>
    <w:rsid w:val="00393B16"/>
    <w:rsid w:val="00393BF9"/>
    <w:rsid w:val="00393C2E"/>
    <w:rsid w:val="00393FAB"/>
    <w:rsid w:val="00394077"/>
    <w:rsid w:val="003946B5"/>
    <w:rsid w:val="00394870"/>
    <w:rsid w:val="00394915"/>
    <w:rsid w:val="0039499C"/>
    <w:rsid w:val="00394AEF"/>
    <w:rsid w:val="00394BC0"/>
    <w:rsid w:val="00394E21"/>
    <w:rsid w:val="00395220"/>
    <w:rsid w:val="0039541D"/>
    <w:rsid w:val="00395522"/>
    <w:rsid w:val="00395766"/>
    <w:rsid w:val="003959F9"/>
    <w:rsid w:val="00395E9B"/>
    <w:rsid w:val="00396168"/>
    <w:rsid w:val="003961A5"/>
    <w:rsid w:val="003961D1"/>
    <w:rsid w:val="0039635E"/>
    <w:rsid w:val="003966D5"/>
    <w:rsid w:val="003967BC"/>
    <w:rsid w:val="00396843"/>
    <w:rsid w:val="00396ACC"/>
    <w:rsid w:val="0039737E"/>
    <w:rsid w:val="0039740C"/>
    <w:rsid w:val="00397658"/>
    <w:rsid w:val="003978BF"/>
    <w:rsid w:val="00397AE0"/>
    <w:rsid w:val="00397D54"/>
    <w:rsid w:val="00397DBF"/>
    <w:rsid w:val="00397FEC"/>
    <w:rsid w:val="003A051E"/>
    <w:rsid w:val="003A0B34"/>
    <w:rsid w:val="003A0D7A"/>
    <w:rsid w:val="003A10DA"/>
    <w:rsid w:val="003A1735"/>
    <w:rsid w:val="003A197A"/>
    <w:rsid w:val="003A1A82"/>
    <w:rsid w:val="003A218B"/>
    <w:rsid w:val="003A21A6"/>
    <w:rsid w:val="003A2715"/>
    <w:rsid w:val="003A2DF0"/>
    <w:rsid w:val="003A34EC"/>
    <w:rsid w:val="003A4143"/>
    <w:rsid w:val="003A451C"/>
    <w:rsid w:val="003A5048"/>
    <w:rsid w:val="003A5073"/>
    <w:rsid w:val="003A5112"/>
    <w:rsid w:val="003A5196"/>
    <w:rsid w:val="003A51D2"/>
    <w:rsid w:val="003A5614"/>
    <w:rsid w:val="003A58E6"/>
    <w:rsid w:val="003A5947"/>
    <w:rsid w:val="003A5FFB"/>
    <w:rsid w:val="003A6180"/>
    <w:rsid w:val="003A6487"/>
    <w:rsid w:val="003A64F2"/>
    <w:rsid w:val="003A6A99"/>
    <w:rsid w:val="003A73E0"/>
    <w:rsid w:val="003A7641"/>
    <w:rsid w:val="003A7723"/>
    <w:rsid w:val="003A7D0D"/>
    <w:rsid w:val="003B0166"/>
    <w:rsid w:val="003B077B"/>
    <w:rsid w:val="003B084A"/>
    <w:rsid w:val="003B09A3"/>
    <w:rsid w:val="003B09BF"/>
    <w:rsid w:val="003B0A44"/>
    <w:rsid w:val="003B0D46"/>
    <w:rsid w:val="003B0E3F"/>
    <w:rsid w:val="003B1160"/>
    <w:rsid w:val="003B14BE"/>
    <w:rsid w:val="003B17C1"/>
    <w:rsid w:val="003B1BBB"/>
    <w:rsid w:val="003B1CBE"/>
    <w:rsid w:val="003B2079"/>
    <w:rsid w:val="003B26F8"/>
    <w:rsid w:val="003B31A4"/>
    <w:rsid w:val="003B331A"/>
    <w:rsid w:val="003B3727"/>
    <w:rsid w:val="003B3760"/>
    <w:rsid w:val="003B41CE"/>
    <w:rsid w:val="003B4242"/>
    <w:rsid w:val="003B4280"/>
    <w:rsid w:val="003B46A9"/>
    <w:rsid w:val="003B4ACD"/>
    <w:rsid w:val="003B4B4A"/>
    <w:rsid w:val="003B5318"/>
    <w:rsid w:val="003B53AD"/>
    <w:rsid w:val="003B540C"/>
    <w:rsid w:val="003B5582"/>
    <w:rsid w:val="003B57A1"/>
    <w:rsid w:val="003B5C2D"/>
    <w:rsid w:val="003B622D"/>
    <w:rsid w:val="003B6579"/>
    <w:rsid w:val="003B68DE"/>
    <w:rsid w:val="003B6989"/>
    <w:rsid w:val="003B6A73"/>
    <w:rsid w:val="003B6F3A"/>
    <w:rsid w:val="003B7125"/>
    <w:rsid w:val="003B714D"/>
    <w:rsid w:val="003B7212"/>
    <w:rsid w:val="003B74A3"/>
    <w:rsid w:val="003B7659"/>
    <w:rsid w:val="003B76F1"/>
    <w:rsid w:val="003B7AC3"/>
    <w:rsid w:val="003B7D79"/>
    <w:rsid w:val="003B7F9B"/>
    <w:rsid w:val="003C020D"/>
    <w:rsid w:val="003C0850"/>
    <w:rsid w:val="003C08F2"/>
    <w:rsid w:val="003C0E1F"/>
    <w:rsid w:val="003C1166"/>
    <w:rsid w:val="003C118F"/>
    <w:rsid w:val="003C1374"/>
    <w:rsid w:val="003C19BD"/>
    <w:rsid w:val="003C19C2"/>
    <w:rsid w:val="003C1EBF"/>
    <w:rsid w:val="003C1EC7"/>
    <w:rsid w:val="003C2137"/>
    <w:rsid w:val="003C224D"/>
    <w:rsid w:val="003C2296"/>
    <w:rsid w:val="003C22F1"/>
    <w:rsid w:val="003C2C36"/>
    <w:rsid w:val="003C2D7E"/>
    <w:rsid w:val="003C35EF"/>
    <w:rsid w:val="003C3A12"/>
    <w:rsid w:val="003C443E"/>
    <w:rsid w:val="003C4D33"/>
    <w:rsid w:val="003C51BD"/>
    <w:rsid w:val="003C55D0"/>
    <w:rsid w:val="003C5BED"/>
    <w:rsid w:val="003C5F22"/>
    <w:rsid w:val="003C5F2C"/>
    <w:rsid w:val="003C6219"/>
    <w:rsid w:val="003C6811"/>
    <w:rsid w:val="003C6AC2"/>
    <w:rsid w:val="003C6BDC"/>
    <w:rsid w:val="003C6D3B"/>
    <w:rsid w:val="003C6D3F"/>
    <w:rsid w:val="003C709D"/>
    <w:rsid w:val="003C73A3"/>
    <w:rsid w:val="003D0438"/>
    <w:rsid w:val="003D0476"/>
    <w:rsid w:val="003D053D"/>
    <w:rsid w:val="003D0BD4"/>
    <w:rsid w:val="003D1313"/>
    <w:rsid w:val="003D13A2"/>
    <w:rsid w:val="003D1491"/>
    <w:rsid w:val="003D1E9B"/>
    <w:rsid w:val="003D1F59"/>
    <w:rsid w:val="003D2219"/>
    <w:rsid w:val="003D2240"/>
    <w:rsid w:val="003D2378"/>
    <w:rsid w:val="003D24A5"/>
    <w:rsid w:val="003D2879"/>
    <w:rsid w:val="003D29AE"/>
    <w:rsid w:val="003D2ED3"/>
    <w:rsid w:val="003D30AD"/>
    <w:rsid w:val="003D321E"/>
    <w:rsid w:val="003D3297"/>
    <w:rsid w:val="003D3537"/>
    <w:rsid w:val="003D35F1"/>
    <w:rsid w:val="003D374F"/>
    <w:rsid w:val="003D3845"/>
    <w:rsid w:val="003D38F4"/>
    <w:rsid w:val="003D3A2D"/>
    <w:rsid w:val="003D3A57"/>
    <w:rsid w:val="003D3B4C"/>
    <w:rsid w:val="003D47CB"/>
    <w:rsid w:val="003D5644"/>
    <w:rsid w:val="003D5660"/>
    <w:rsid w:val="003D56D9"/>
    <w:rsid w:val="003D5773"/>
    <w:rsid w:val="003D5A93"/>
    <w:rsid w:val="003D5BDA"/>
    <w:rsid w:val="003D61BD"/>
    <w:rsid w:val="003D6958"/>
    <w:rsid w:val="003D69C1"/>
    <w:rsid w:val="003D6FE9"/>
    <w:rsid w:val="003D731D"/>
    <w:rsid w:val="003D783D"/>
    <w:rsid w:val="003D7D2B"/>
    <w:rsid w:val="003E0001"/>
    <w:rsid w:val="003E0470"/>
    <w:rsid w:val="003E09EE"/>
    <w:rsid w:val="003E0A11"/>
    <w:rsid w:val="003E0F06"/>
    <w:rsid w:val="003E16EF"/>
    <w:rsid w:val="003E176D"/>
    <w:rsid w:val="003E1A8F"/>
    <w:rsid w:val="003E1DA3"/>
    <w:rsid w:val="003E1E22"/>
    <w:rsid w:val="003E2B42"/>
    <w:rsid w:val="003E383F"/>
    <w:rsid w:val="003E3EA6"/>
    <w:rsid w:val="003E3F61"/>
    <w:rsid w:val="003E4466"/>
    <w:rsid w:val="003E44E6"/>
    <w:rsid w:val="003E4548"/>
    <w:rsid w:val="003E4B70"/>
    <w:rsid w:val="003E5232"/>
    <w:rsid w:val="003E5C2B"/>
    <w:rsid w:val="003E5C6A"/>
    <w:rsid w:val="003E62DF"/>
    <w:rsid w:val="003E6836"/>
    <w:rsid w:val="003E6EC8"/>
    <w:rsid w:val="003E7271"/>
    <w:rsid w:val="003E73C2"/>
    <w:rsid w:val="003E7EC5"/>
    <w:rsid w:val="003F009E"/>
    <w:rsid w:val="003F0162"/>
    <w:rsid w:val="003F01F5"/>
    <w:rsid w:val="003F0361"/>
    <w:rsid w:val="003F0445"/>
    <w:rsid w:val="003F049C"/>
    <w:rsid w:val="003F057D"/>
    <w:rsid w:val="003F06A1"/>
    <w:rsid w:val="003F0922"/>
    <w:rsid w:val="003F0A00"/>
    <w:rsid w:val="003F0C8B"/>
    <w:rsid w:val="003F0CB4"/>
    <w:rsid w:val="003F0E63"/>
    <w:rsid w:val="003F136D"/>
    <w:rsid w:val="003F1E5C"/>
    <w:rsid w:val="003F215D"/>
    <w:rsid w:val="003F2399"/>
    <w:rsid w:val="003F26A4"/>
    <w:rsid w:val="003F2B64"/>
    <w:rsid w:val="003F2BB7"/>
    <w:rsid w:val="003F2BDE"/>
    <w:rsid w:val="003F301E"/>
    <w:rsid w:val="003F335F"/>
    <w:rsid w:val="003F339C"/>
    <w:rsid w:val="003F38FD"/>
    <w:rsid w:val="003F3E73"/>
    <w:rsid w:val="003F3EF2"/>
    <w:rsid w:val="003F3FB6"/>
    <w:rsid w:val="003F432A"/>
    <w:rsid w:val="003F459F"/>
    <w:rsid w:val="003F4837"/>
    <w:rsid w:val="003F4953"/>
    <w:rsid w:val="003F57F2"/>
    <w:rsid w:val="003F5A5F"/>
    <w:rsid w:val="003F60B6"/>
    <w:rsid w:val="003F62E0"/>
    <w:rsid w:val="003F6565"/>
    <w:rsid w:val="003F68A1"/>
    <w:rsid w:val="003F6C57"/>
    <w:rsid w:val="003F7859"/>
    <w:rsid w:val="003F7A97"/>
    <w:rsid w:val="00400782"/>
    <w:rsid w:val="00400B5C"/>
    <w:rsid w:val="00400DFE"/>
    <w:rsid w:val="00400E53"/>
    <w:rsid w:val="00400E61"/>
    <w:rsid w:val="0040103F"/>
    <w:rsid w:val="00401722"/>
    <w:rsid w:val="00401B14"/>
    <w:rsid w:val="00401EC4"/>
    <w:rsid w:val="004023F1"/>
    <w:rsid w:val="004024A7"/>
    <w:rsid w:val="00402792"/>
    <w:rsid w:val="00402ABA"/>
    <w:rsid w:val="00402B7D"/>
    <w:rsid w:val="00402C6F"/>
    <w:rsid w:val="00402C9C"/>
    <w:rsid w:val="00402DBD"/>
    <w:rsid w:val="00402DF5"/>
    <w:rsid w:val="00402F4D"/>
    <w:rsid w:val="004038A0"/>
    <w:rsid w:val="00403E5A"/>
    <w:rsid w:val="004040A6"/>
    <w:rsid w:val="00404391"/>
    <w:rsid w:val="00404555"/>
    <w:rsid w:val="0040476C"/>
    <w:rsid w:val="0040578B"/>
    <w:rsid w:val="00406B14"/>
    <w:rsid w:val="00407578"/>
    <w:rsid w:val="00407603"/>
    <w:rsid w:val="00407920"/>
    <w:rsid w:val="00407D3C"/>
    <w:rsid w:val="004100BB"/>
    <w:rsid w:val="00410870"/>
    <w:rsid w:val="004108FC"/>
    <w:rsid w:val="00411074"/>
    <w:rsid w:val="004110C2"/>
    <w:rsid w:val="0041203D"/>
    <w:rsid w:val="004125D2"/>
    <w:rsid w:val="00412760"/>
    <w:rsid w:val="00412AB5"/>
    <w:rsid w:val="00412D2C"/>
    <w:rsid w:val="004138CA"/>
    <w:rsid w:val="00413A1F"/>
    <w:rsid w:val="00413BD4"/>
    <w:rsid w:val="00413E11"/>
    <w:rsid w:val="004140A2"/>
    <w:rsid w:val="0041438C"/>
    <w:rsid w:val="00414A47"/>
    <w:rsid w:val="00414CAF"/>
    <w:rsid w:val="00414CE9"/>
    <w:rsid w:val="00415141"/>
    <w:rsid w:val="00415161"/>
    <w:rsid w:val="00415237"/>
    <w:rsid w:val="0041529B"/>
    <w:rsid w:val="00415301"/>
    <w:rsid w:val="004157C2"/>
    <w:rsid w:val="0041585B"/>
    <w:rsid w:val="0041626B"/>
    <w:rsid w:val="00416490"/>
    <w:rsid w:val="00416B49"/>
    <w:rsid w:val="004173DD"/>
    <w:rsid w:val="004174DB"/>
    <w:rsid w:val="004177FA"/>
    <w:rsid w:val="0041783E"/>
    <w:rsid w:val="00417936"/>
    <w:rsid w:val="00417D21"/>
    <w:rsid w:val="00417F21"/>
    <w:rsid w:val="00420198"/>
    <w:rsid w:val="004202CB"/>
    <w:rsid w:val="00420471"/>
    <w:rsid w:val="004204E6"/>
    <w:rsid w:val="004206C8"/>
    <w:rsid w:val="004211F3"/>
    <w:rsid w:val="00421429"/>
    <w:rsid w:val="004214AD"/>
    <w:rsid w:val="004217AA"/>
    <w:rsid w:val="004217E2"/>
    <w:rsid w:val="00421805"/>
    <w:rsid w:val="00421A21"/>
    <w:rsid w:val="00421BD1"/>
    <w:rsid w:val="00421D14"/>
    <w:rsid w:val="00421F6F"/>
    <w:rsid w:val="0042296F"/>
    <w:rsid w:val="00422BCE"/>
    <w:rsid w:val="00422E33"/>
    <w:rsid w:val="00422EB5"/>
    <w:rsid w:val="004230F9"/>
    <w:rsid w:val="00423191"/>
    <w:rsid w:val="004237A4"/>
    <w:rsid w:val="004238F3"/>
    <w:rsid w:val="00423D9E"/>
    <w:rsid w:val="0042411E"/>
    <w:rsid w:val="00424334"/>
    <w:rsid w:val="0042440B"/>
    <w:rsid w:val="00424514"/>
    <w:rsid w:val="00424CF6"/>
    <w:rsid w:val="004254E1"/>
    <w:rsid w:val="004255AE"/>
    <w:rsid w:val="00425A80"/>
    <w:rsid w:val="00425ABD"/>
    <w:rsid w:val="0042604D"/>
    <w:rsid w:val="00426270"/>
    <w:rsid w:val="004262F8"/>
    <w:rsid w:val="004265D1"/>
    <w:rsid w:val="00426CD6"/>
    <w:rsid w:val="00426E30"/>
    <w:rsid w:val="00426ED8"/>
    <w:rsid w:val="004274AE"/>
    <w:rsid w:val="00427892"/>
    <w:rsid w:val="004279B5"/>
    <w:rsid w:val="00427A41"/>
    <w:rsid w:val="00427EFF"/>
    <w:rsid w:val="00430168"/>
    <w:rsid w:val="004302D5"/>
    <w:rsid w:val="004304AE"/>
    <w:rsid w:val="00430E48"/>
    <w:rsid w:val="00430EAD"/>
    <w:rsid w:val="00430EC3"/>
    <w:rsid w:val="00431190"/>
    <w:rsid w:val="0043135E"/>
    <w:rsid w:val="00431860"/>
    <w:rsid w:val="00431BF8"/>
    <w:rsid w:val="00431E07"/>
    <w:rsid w:val="00431F7A"/>
    <w:rsid w:val="004323BF"/>
    <w:rsid w:val="00432817"/>
    <w:rsid w:val="004329B7"/>
    <w:rsid w:val="00432A4B"/>
    <w:rsid w:val="00432C8C"/>
    <w:rsid w:val="00433121"/>
    <w:rsid w:val="004336EF"/>
    <w:rsid w:val="00433CF2"/>
    <w:rsid w:val="00433DAB"/>
    <w:rsid w:val="00433FF6"/>
    <w:rsid w:val="00434158"/>
    <w:rsid w:val="0043431B"/>
    <w:rsid w:val="00434593"/>
    <w:rsid w:val="0043462F"/>
    <w:rsid w:val="004347B2"/>
    <w:rsid w:val="00434B86"/>
    <w:rsid w:val="00434C2A"/>
    <w:rsid w:val="004352BE"/>
    <w:rsid w:val="0043547E"/>
    <w:rsid w:val="004356C4"/>
    <w:rsid w:val="00435CCC"/>
    <w:rsid w:val="00435E2B"/>
    <w:rsid w:val="00435FA0"/>
    <w:rsid w:val="00436373"/>
    <w:rsid w:val="004365FB"/>
    <w:rsid w:val="004368F6"/>
    <w:rsid w:val="00436C02"/>
    <w:rsid w:val="00436CFA"/>
    <w:rsid w:val="00437060"/>
    <w:rsid w:val="00437336"/>
    <w:rsid w:val="00437B8C"/>
    <w:rsid w:val="00437CC2"/>
    <w:rsid w:val="00437CE9"/>
    <w:rsid w:val="004404D7"/>
    <w:rsid w:val="0044074F"/>
    <w:rsid w:val="00440858"/>
    <w:rsid w:val="0044098C"/>
    <w:rsid w:val="00440B50"/>
    <w:rsid w:val="00441639"/>
    <w:rsid w:val="00441D3C"/>
    <w:rsid w:val="00441FBE"/>
    <w:rsid w:val="00442104"/>
    <w:rsid w:val="004422F9"/>
    <w:rsid w:val="004425ED"/>
    <w:rsid w:val="004427A9"/>
    <w:rsid w:val="0044288A"/>
    <w:rsid w:val="00442A0A"/>
    <w:rsid w:val="004433D3"/>
    <w:rsid w:val="004437D8"/>
    <w:rsid w:val="00443A3F"/>
    <w:rsid w:val="00443F4C"/>
    <w:rsid w:val="0044444E"/>
    <w:rsid w:val="0044446F"/>
    <w:rsid w:val="004444C2"/>
    <w:rsid w:val="00444C5D"/>
    <w:rsid w:val="00444CC1"/>
    <w:rsid w:val="00444CC3"/>
    <w:rsid w:val="00444D18"/>
    <w:rsid w:val="004451BE"/>
    <w:rsid w:val="0044525B"/>
    <w:rsid w:val="004457E7"/>
    <w:rsid w:val="00445943"/>
    <w:rsid w:val="00446361"/>
    <w:rsid w:val="00446897"/>
    <w:rsid w:val="00446BA5"/>
    <w:rsid w:val="00446F15"/>
    <w:rsid w:val="0044703F"/>
    <w:rsid w:val="00447183"/>
    <w:rsid w:val="00447202"/>
    <w:rsid w:val="0044771F"/>
    <w:rsid w:val="0045006C"/>
    <w:rsid w:val="00450362"/>
    <w:rsid w:val="004509F0"/>
    <w:rsid w:val="00451537"/>
    <w:rsid w:val="004516C4"/>
    <w:rsid w:val="0045199E"/>
    <w:rsid w:val="00451D39"/>
    <w:rsid w:val="00451D86"/>
    <w:rsid w:val="00452199"/>
    <w:rsid w:val="0045221E"/>
    <w:rsid w:val="00452565"/>
    <w:rsid w:val="00452B49"/>
    <w:rsid w:val="00452B7E"/>
    <w:rsid w:val="004530D6"/>
    <w:rsid w:val="00453484"/>
    <w:rsid w:val="004534CB"/>
    <w:rsid w:val="0045394A"/>
    <w:rsid w:val="00453A11"/>
    <w:rsid w:val="00453E59"/>
    <w:rsid w:val="00453EDA"/>
    <w:rsid w:val="004543A1"/>
    <w:rsid w:val="0045442F"/>
    <w:rsid w:val="00454798"/>
    <w:rsid w:val="004552CA"/>
    <w:rsid w:val="0045546B"/>
    <w:rsid w:val="00455D39"/>
    <w:rsid w:val="00455E85"/>
    <w:rsid w:val="00455FE0"/>
    <w:rsid w:val="004568D9"/>
    <w:rsid w:val="00457030"/>
    <w:rsid w:val="00457534"/>
    <w:rsid w:val="004579A4"/>
    <w:rsid w:val="00457CF2"/>
    <w:rsid w:val="00460163"/>
    <w:rsid w:val="0046030A"/>
    <w:rsid w:val="00460443"/>
    <w:rsid w:val="0046058A"/>
    <w:rsid w:val="004607F8"/>
    <w:rsid w:val="00460B26"/>
    <w:rsid w:val="00460BA2"/>
    <w:rsid w:val="00460C29"/>
    <w:rsid w:val="0046124A"/>
    <w:rsid w:val="00461437"/>
    <w:rsid w:val="0046158D"/>
    <w:rsid w:val="00461B8D"/>
    <w:rsid w:val="00461BEB"/>
    <w:rsid w:val="00461FDC"/>
    <w:rsid w:val="00462561"/>
    <w:rsid w:val="00462DE6"/>
    <w:rsid w:val="00463259"/>
    <w:rsid w:val="004633BF"/>
    <w:rsid w:val="00463A02"/>
    <w:rsid w:val="00463B6A"/>
    <w:rsid w:val="00463BA8"/>
    <w:rsid w:val="00463CDD"/>
    <w:rsid w:val="00463F56"/>
    <w:rsid w:val="004642B6"/>
    <w:rsid w:val="004648C5"/>
    <w:rsid w:val="00464EFE"/>
    <w:rsid w:val="00465026"/>
    <w:rsid w:val="0046522F"/>
    <w:rsid w:val="00465266"/>
    <w:rsid w:val="00465286"/>
    <w:rsid w:val="004654E3"/>
    <w:rsid w:val="00465509"/>
    <w:rsid w:val="004655D1"/>
    <w:rsid w:val="0046571D"/>
    <w:rsid w:val="0046575E"/>
    <w:rsid w:val="00465988"/>
    <w:rsid w:val="004659E1"/>
    <w:rsid w:val="00465A11"/>
    <w:rsid w:val="00465D0D"/>
    <w:rsid w:val="004660A3"/>
    <w:rsid w:val="004663ED"/>
    <w:rsid w:val="00466463"/>
    <w:rsid w:val="00466CD4"/>
    <w:rsid w:val="00467262"/>
    <w:rsid w:val="00467628"/>
    <w:rsid w:val="0046788A"/>
    <w:rsid w:val="00467E80"/>
    <w:rsid w:val="00467FF8"/>
    <w:rsid w:val="004701ED"/>
    <w:rsid w:val="00470311"/>
    <w:rsid w:val="0047035C"/>
    <w:rsid w:val="004705F1"/>
    <w:rsid w:val="0047076C"/>
    <w:rsid w:val="00470822"/>
    <w:rsid w:val="00470990"/>
    <w:rsid w:val="00470AF3"/>
    <w:rsid w:val="00471200"/>
    <w:rsid w:val="004714BD"/>
    <w:rsid w:val="004718BE"/>
    <w:rsid w:val="00471CB3"/>
    <w:rsid w:val="004720D5"/>
    <w:rsid w:val="004720ED"/>
    <w:rsid w:val="00472313"/>
    <w:rsid w:val="00472878"/>
    <w:rsid w:val="0047306A"/>
    <w:rsid w:val="00473627"/>
    <w:rsid w:val="00473638"/>
    <w:rsid w:val="004739F4"/>
    <w:rsid w:val="00474062"/>
    <w:rsid w:val="0047435D"/>
    <w:rsid w:val="00474411"/>
    <w:rsid w:val="004746D9"/>
    <w:rsid w:val="00474D9F"/>
    <w:rsid w:val="00474E13"/>
    <w:rsid w:val="00474EA4"/>
    <w:rsid w:val="00474ED7"/>
    <w:rsid w:val="00474FAC"/>
    <w:rsid w:val="00474FD8"/>
    <w:rsid w:val="004751C0"/>
    <w:rsid w:val="0047523E"/>
    <w:rsid w:val="00475496"/>
    <w:rsid w:val="00475648"/>
    <w:rsid w:val="00475F99"/>
    <w:rsid w:val="004761D8"/>
    <w:rsid w:val="004764DB"/>
    <w:rsid w:val="004766E4"/>
    <w:rsid w:val="00476880"/>
    <w:rsid w:val="00476A9C"/>
    <w:rsid w:val="00476B10"/>
    <w:rsid w:val="00476E46"/>
    <w:rsid w:val="00477150"/>
    <w:rsid w:val="00477365"/>
    <w:rsid w:val="0047737B"/>
    <w:rsid w:val="004775FA"/>
    <w:rsid w:val="00477873"/>
    <w:rsid w:val="00477F12"/>
    <w:rsid w:val="00477F34"/>
    <w:rsid w:val="004803AB"/>
    <w:rsid w:val="004806A5"/>
    <w:rsid w:val="00480F40"/>
    <w:rsid w:val="004811A3"/>
    <w:rsid w:val="004812AC"/>
    <w:rsid w:val="00481392"/>
    <w:rsid w:val="00481887"/>
    <w:rsid w:val="0048206D"/>
    <w:rsid w:val="00482C3F"/>
    <w:rsid w:val="00482F00"/>
    <w:rsid w:val="00482F81"/>
    <w:rsid w:val="00483922"/>
    <w:rsid w:val="0048401F"/>
    <w:rsid w:val="0048440B"/>
    <w:rsid w:val="004845A8"/>
    <w:rsid w:val="004845EF"/>
    <w:rsid w:val="0048477A"/>
    <w:rsid w:val="0048517C"/>
    <w:rsid w:val="0048611E"/>
    <w:rsid w:val="00486824"/>
    <w:rsid w:val="004873FF"/>
    <w:rsid w:val="00487475"/>
    <w:rsid w:val="00487833"/>
    <w:rsid w:val="004879A4"/>
    <w:rsid w:val="00487F41"/>
    <w:rsid w:val="0049051D"/>
    <w:rsid w:val="0049133C"/>
    <w:rsid w:val="004914DB"/>
    <w:rsid w:val="0049172A"/>
    <w:rsid w:val="00491849"/>
    <w:rsid w:val="00491B9A"/>
    <w:rsid w:val="00492090"/>
    <w:rsid w:val="0049219E"/>
    <w:rsid w:val="004921A8"/>
    <w:rsid w:val="004922EE"/>
    <w:rsid w:val="004923AC"/>
    <w:rsid w:val="004926AA"/>
    <w:rsid w:val="0049285B"/>
    <w:rsid w:val="004929B8"/>
    <w:rsid w:val="00492CF9"/>
    <w:rsid w:val="004931F5"/>
    <w:rsid w:val="0049339B"/>
    <w:rsid w:val="00493ABB"/>
    <w:rsid w:val="00493B76"/>
    <w:rsid w:val="00493E05"/>
    <w:rsid w:val="00493E2F"/>
    <w:rsid w:val="00493E88"/>
    <w:rsid w:val="00493E8D"/>
    <w:rsid w:val="004947A4"/>
    <w:rsid w:val="00494A1D"/>
    <w:rsid w:val="00494AB9"/>
    <w:rsid w:val="00494B68"/>
    <w:rsid w:val="004951AC"/>
    <w:rsid w:val="004953BF"/>
    <w:rsid w:val="00495730"/>
    <w:rsid w:val="004958A3"/>
    <w:rsid w:val="004959D7"/>
    <w:rsid w:val="00495CC8"/>
    <w:rsid w:val="0049604F"/>
    <w:rsid w:val="004966A2"/>
    <w:rsid w:val="00496776"/>
    <w:rsid w:val="0049684F"/>
    <w:rsid w:val="00496FCC"/>
    <w:rsid w:val="00497338"/>
    <w:rsid w:val="004973D6"/>
    <w:rsid w:val="00497593"/>
    <w:rsid w:val="00497B03"/>
    <w:rsid w:val="00497B5F"/>
    <w:rsid w:val="00497C4E"/>
    <w:rsid w:val="004A0831"/>
    <w:rsid w:val="004A0B8B"/>
    <w:rsid w:val="004A11AA"/>
    <w:rsid w:val="004A142F"/>
    <w:rsid w:val="004A1787"/>
    <w:rsid w:val="004A1874"/>
    <w:rsid w:val="004A1A8E"/>
    <w:rsid w:val="004A1D86"/>
    <w:rsid w:val="004A1EC7"/>
    <w:rsid w:val="004A2452"/>
    <w:rsid w:val="004A258A"/>
    <w:rsid w:val="004A2CE5"/>
    <w:rsid w:val="004A2F5D"/>
    <w:rsid w:val="004A3123"/>
    <w:rsid w:val="004A318C"/>
    <w:rsid w:val="004A3645"/>
    <w:rsid w:val="004A3767"/>
    <w:rsid w:val="004A3AF8"/>
    <w:rsid w:val="004A41F8"/>
    <w:rsid w:val="004A426C"/>
    <w:rsid w:val="004A47EF"/>
    <w:rsid w:val="004A4BC3"/>
    <w:rsid w:val="004A513D"/>
    <w:rsid w:val="004A59FA"/>
    <w:rsid w:val="004A5AED"/>
    <w:rsid w:val="004A5B08"/>
    <w:rsid w:val="004A5BC8"/>
    <w:rsid w:val="004A5CBA"/>
    <w:rsid w:val="004A64F8"/>
    <w:rsid w:val="004A6729"/>
    <w:rsid w:val="004A6753"/>
    <w:rsid w:val="004A67D1"/>
    <w:rsid w:val="004A6839"/>
    <w:rsid w:val="004A68DA"/>
    <w:rsid w:val="004A68FF"/>
    <w:rsid w:val="004A6C5F"/>
    <w:rsid w:val="004A6CE4"/>
    <w:rsid w:val="004A6FC9"/>
    <w:rsid w:val="004A718E"/>
    <w:rsid w:val="004A756E"/>
    <w:rsid w:val="004A7DE9"/>
    <w:rsid w:val="004B1684"/>
    <w:rsid w:val="004B191F"/>
    <w:rsid w:val="004B1CC5"/>
    <w:rsid w:val="004B21A4"/>
    <w:rsid w:val="004B221E"/>
    <w:rsid w:val="004B2422"/>
    <w:rsid w:val="004B27E5"/>
    <w:rsid w:val="004B2923"/>
    <w:rsid w:val="004B2A9D"/>
    <w:rsid w:val="004B2AED"/>
    <w:rsid w:val="004B2B2E"/>
    <w:rsid w:val="004B2C36"/>
    <w:rsid w:val="004B2FD2"/>
    <w:rsid w:val="004B303F"/>
    <w:rsid w:val="004B37C4"/>
    <w:rsid w:val="004B3CF0"/>
    <w:rsid w:val="004B40AC"/>
    <w:rsid w:val="004B4355"/>
    <w:rsid w:val="004B4B0C"/>
    <w:rsid w:val="004B4C79"/>
    <w:rsid w:val="004B4F7F"/>
    <w:rsid w:val="004B552E"/>
    <w:rsid w:val="004B5723"/>
    <w:rsid w:val="004B5A99"/>
    <w:rsid w:val="004B5C7E"/>
    <w:rsid w:val="004B5DDC"/>
    <w:rsid w:val="004B6269"/>
    <w:rsid w:val="004B65C3"/>
    <w:rsid w:val="004B67E8"/>
    <w:rsid w:val="004B6A70"/>
    <w:rsid w:val="004B6D4C"/>
    <w:rsid w:val="004B7282"/>
    <w:rsid w:val="004B75A7"/>
    <w:rsid w:val="004B75FF"/>
    <w:rsid w:val="004B77B4"/>
    <w:rsid w:val="004B79DF"/>
    <w:rsid w:val="004C0825"/>
    <w:rsid w:val="004C12DA"/>
    <w:rsid w:val="004C1388"/>
    <w:rsid w:val="004C1660"/>
    <w:rsid w:val="004C1CE5"/>
    <w:rsid w:val="004C20B2"/>
    <w:rsid w:val="004C2A1B"/>
    <w:rsid w:val="004C2C10"/>
    <w:rsid w:val="004C2F3F"/>
    <w:rsid w:val="004C32AB"/>
    <w:rsid w:val="004C36B8"/>
    <w:rsid w:val="004C3798"/>
    <w:rsid w:val="004C3B6B"/>
    <w:rsid w:val="004C4153"/>
    <w:rsid w:val="004C4396"/>
    <w:rsid w:val="004C4E44"/>
    <w:rsid w:val="004C4E53"/>
    <w:rsid w:val="004C51DA"/>
    <w:rsid w:val="004C5274"/>
    <w:rsid w:val="004C53F7"/>
    <w:rsid w:val="004C5487"/>
    <w:rsid w:val="004C5734"/>
    <w:rsid w:val="004C57EF"/>
    <w:rsid w:val="004C593A"/>
    <w:rsid w:val="004C593F"/>
    <w:rsid w:val="004C5B97"/>
    <w:rsid w:val="004C5C6D"/>
    <w:rsid w:val="004C607E"/>
    <w:rsid w:val="004C64C9"/>
    <w:rsid w:val="004C6C20"/>
    <w:rsid w:val="004C7237"/>
    <w:rsid w:val="004C74B3"/>
    <w:rsid w:val="004C75AF"/>
    <w:rsid w:val="004D01BB"/>
    <w:rsid w:val="004D07A8"/>
    <w:rsid w:val="004D08D2"/>
    <w:rsid w:val="004D0A48"/>
    <w:rsid w:val="004D0A82"/>
    <w:rsid w:val="004D11D6"/>
    <w:rsid w:val="004D1593"/>
    <w:rsid w:val="004D170A"/>
    <w:rsid w:val="004D1C90"/>
    <w:rsid w:val="004D1CE2"/>
    <w:rsid w:val="004D1F36"/>
    <w:rsid w:val="004D1FB1"/>
    <w:rsid w:val="004D227F"/>
    <w:rsid w:val="004D2501"/>
    <w:rsid w:val="004D2542"/>
    <w:rsid w:val="004D2906"/>
    <w:rsid w:val="004D2C1B"/>
    <w:rsid w:val="004D308A"/>
    <w:rsid w:val="004D3A02"/>
    <w:rsid w:val="004D3B2A"/>
    <w:rsid w:val="004D40C7"/>
    <w:rsid w:val="004D41C8"/>
    <w:rsid w:val="004D4997"/>
    <w:rsid w:val="004D4D09"/>
    <w:rsid w:val="004D5101"/>
    <w:rsid w:val="004D58B6"/>
    <w:rsid w:val="004D5984"/>
    <w:rsid w:val="004D5C1E"/>
    <w:rsid w:val="004D5F06"/>
    <w:rsid w:val="004D6299"/>
    <w:rsid w:val="004D69A6"/>
    <w:rsid w:val="004D71CA"/>
    <w:rsid w:val="004D7352"/>
    <w:rsid w:val="004D7408"/>
    <w:rsid w:val="004D79B3"/>
    <w:rsid w:val="004D7FC2"/>
    <w:rsid w:val="004E038F"/>
    <w:rsid w:val="004E05DC"/>
    <w:rsid w:val="004E140F"/>
    <w:rsid w:val="004E162A"/>
    <w:rsid w:val="004E177B"/>
    <w:rsid w:val="004E1ADA"/>
    <w:rsid w:val="004E1BEB"/>
    <w:rsid w:val="004E1EAC"/>
    <w:rsid w:val="004E1EE5"/>
    <w:rsid w:val="004E1F04"/>
    <w:rsid w:val="004E265F"/>
    <w:rsid w:val="004E2849"/>
    <w:rsid w:val="004E2931"/>
    <w:rsid w:val="004E2CAA"/>
    <w:rsid w:val="004E2DAB"/>
    <w:rsid w:val="004E30AF"/>
    <w:rsid w:val="004E3923"/>
    <w:rsid w:val="004E49CE"/>
    <w:rsid w:val="004E4D40"/>
    <w:rsid w:val="004E4FA4"/>
    <w:rsid w:val="004E5047"/>
    <w:rsid w:val="004E5306"/>
    <w:rsid w:val="004E544E"/>
    <w:rsid w:val="004E5561"/>
    <w:rsid w:val="004E565F"/>
    <w:rsid w:val="004E57E5"/>
    <w:rsid w:val="004E5976"/>
    <w:rsid w:val="004E5A78"/>
    <w:rsid w:val="004E5C1E"/>
    <w:rsid w:val="004E5FD6"/>
    <w:rsid w:val="004E605F"/>
    <w:rsid w:val="004E69E7"/>
    <w:rsid w:val="004E6CEE"/>
    <w:rsid w:val="004E6CF9"/>
    <w:rsid w:val="004E7027"/>
    <w:rsid w:val="004E7641"/>
    <w:rsid w:val="004E7A04"/>
    <w:rsid w:val="004E7A6F"/>
    <w:rsid w:val="004E7D9A"/>
    <w:rsid w:val="004E7F7C"/>
    <w:rsid w:val="004F0984"/>
    <w:rsid w:val="004F0A17"/>
    <w:rsid w:val="004F0AFC"/>
    <w:rsid w:val="004F0B5C"/>
    <w:rsid w:val="004F1264"/>
    <w:rsid w:val="004F1319"/>
    <w:rsid w:val="004F17D5"/>
    <w:rsid w:val="004F1ACF"/>
    <w:rsid w:val="004F21BB"/>
    <w:rsid w:val="004F22E3"/>
    <w:rsid w:val="004F2479"/>
    <w:rsid w:val="004F2812"/>
    <w:rsid w:val="004F2AA3"/>
    <w:rsid w:val="004F2C2C"/>
    <w:rsid w:val="004F2E5A"/>
    <w:rsid w:val="004F2FE4"/>
    <w:rsid w:val="004F34DF"/>
    <w:rsid w:val="004F3745"/>
    <w:rsid w:val="004F3A43"/>
    <w:rsid w:val="004F3C2E"/>
    <w:rsid w:val="004F3C4A"/>
    <w:rsid w:val="004F3C9F"/>
    <w:rsid w:val="004F3D20"/>
    <w:rsid w:val="004F4904"/>
    <w:rsid w:val="004F49B7"/>
    <w:rsid w:val="004F4B15"/>
    <w:rsid w:val="004F4FAF"/>
    <w:rsid w:val="004F5638"/>
    <w:rsid w:val="004F586A"/>
    <w:rsid w:val="004F5878"/>
    <w:rsid w:val="004F58B9"/>
    <w:rsid w:val="004F5ACB"/>
    <w:rsid w:val="004F5B1A"/>
    <w:rsid w:val="004F5B34"/>
    <w:rsid w:val="004F5E77"/>
    <w:rsid w:val="004F64AD"/>
    <w:rsid w:val="004F659D"/>
    <w:rsid w:val="004F6986"/>
    <w:rsid w:val="004F6AC2"/>
    <w:rsid w:val="004F6C63"/>
    <w:rsid w:val="004F6DB6"/>
    <w:rsid w:val="004F7D40"/>
    <w:rsid w:val="004F7E60"/>
    <w:rsid w:val="00500050"/>
    <w:rsid w:val="005009E4"/>
    <w:rsid w:val="005011D5"/>
    <w:rsid w:val="0050148D"/>
    <w:rsid w:val="00501643"/>
    <w:rsid w:val="00501D1B"/>
    <w:rsid w:val="00502802"/>
    <w:rsid w:val="0050342C"/>
    <w:rsid w:val="00503919"/>
    <w:rsid w:val="00503A5F"/>
    <w:rsid w:val="00503ABC"/>
    <w:rsid w:val="00504363"/>
    <w:rsid w:val="0050481F"/>
    <w:rsid w:val="00504A62"/>
    <w:rsid w:val="00504C5F"/>
    <w:rsid w:val="00504D36"/>
    <w:rsid w:val="00504DF9"/>
    <w:rsid w:val="005051D8"/>
    <w:rsid w:val="00505342"/>
    <w:rsid w:val="0050555E"/>
    <w:rsid w:val="005056B4"/>
    <w:rsid w:val="0050574B"/>
    <w:rsid w:val="005057CE"/>
    <w:rsid w:val="00505BB3"/>
    <w:rsid w:val="005060F0"/>
    <w:rsid w:val="00506228"/>
    <w:rsid w:val="0050638E"/>
    <w:rsid w:val="005065D3"/>
    <w:rsid w:val="005071DE"/>
    <w:rsid w:val="005077A6"/>
    <w:rsid w:val="00507A4C"/>
    <w:rsid w:val="00507DA1"/>
    <w:rsid w:val="0051000E"/>
    <w:rsid w:val="005109AF"/>
    <w:rsid w:val="00510CD9"/>
    <w:rsid w:val="00510D61"/>
    <w:rsid w:val="00510F6F"/>
    <w:rsid w:val="005111D4"/>
    <w:rsid w:val="0051147A"/>
    <w:rsid w:val="005116A3"/>
    <w:rsid w:val="00511943"/>
    <w:rsid w:val="00511BF6"/>
    <w:rsid w:val="00511C49"/>
    <w:rsid w:val="00511EF3"/>
    <w:rsid w:val="00512304"/>
    <w:rsid w:val="005124C8"/>
    <w:rsid w:val="005124F1"/>
    <w:rsid w:val="005126E6"/>
    <w:rsid w:val="005127C1"/>
    <w:rsid w:val="005127D2"/>
    <w:rsid w:val="00512FB9"/>
    <w:rsid w:val="0051339B"/>
    <w:rsid w:val="005135F4"/>
    <w:rsid w:val="00513DBC"/>
    <w:rsid w:val="005142C9"/>
    <w:rsid w:val="00514695"/>
    <w:rsid w:val="005148F4"/>
    <w:rsid w:val="00514A89"/>
    <w:rsid w:val="00514BDA"/>
    <w:rsid w:val="00514C52"/>
    <w:rsid w:val="0051538C"/>
    <w:rsid w:val="00515436"/>
    <w:rsid w:val="00515518"/>
    <w:rsid w:val="00515984"/>
    <w:rsid w:val="00515DCD"/>
    <w:rsid w:val="00515E24"/>
    <w:rsid w:val="00515F49"/>
    <w:rsid w:val="00516295"/>
    <w:rsid w:val="00516A31"/>
    <w:rsid w:val="00516ECD"/>
    <w:rsid w:val="00517403"/>
    <w:rsid w:val="005178C6"/>
    <w:rsid w:val="00517BB5"/>
    <w:rsid w:val="00517D38"/>
    <w:rsid w:val="00517DA8"/>
    <w:rsid w:val="00517DB8"/>
    <w:rsid w:val="00517DB9"/>
    <w:rsid w:val="0052002D"/>
    <w:rsid w:val="00520065"/>
    <w:rsid w:val="005202EE"/>
    <w:rsid w:val="005207E1"/>
    <w:rsid w:val="00520F0C"/>
    <w:rsid w:val="005210F9"/>
    <w:rsid w:val="00521524"/>
    <w:rsid w:val="00521838"/>
    <w:rsid w:val="00521F73"/>
    <w:rsid w:val="00522108"/>
    <w:rsid w:val="00522E86"/>
    <w:rsid w:val="0052312A"/>
    <w:rsid w:val="005238F6"/>
    <w:rsid w:val="00523B3C"/>
    <w:rsid w:val="0052407A"/>
    <w:rsid w:val="00524475"/>
    <w:rsid w:val="0052455E"/>
    <w:rsid w:val="0052478A"/>
    <w:rsid w:val="00524B95"/>
    <w:rsid w:val="005252A1"/>
    <w:rsid w:val="0052534E"/>
    <w:rsid w:val="005257B2"/>
    <w:rsid w:val="00525862"/>
    <w:rsid w:val="005258F1"/>
    <w:rsid w:val="00525F6A"/>
    <w:rsid w:val="005262A4"/>
    <w:rsid w:val="0052635E"/>
    <w:rsid w:val="0052662B"/>
    <w:rsid w:val="00526A9B"/>
    <w:rsid w:val="00526D6D"/>
    <w:rsid w:val="0052740B"/>
    <w:rsid w:val="0052784A"/>
    <w:rsid w:val="00527962"/>
    <w:rsid w:val="00527A01"/>
    <w:rsid w:val="00527BE5"/>
    <w:rsid w:val="00527EC7"/>
    <w:rsid w:val="00527F60"/>
    <w:rsid w:val="005300B2"/>
    <w:rsid w:val="005301F9"/>
    <w:rsid w:val="00530247"/>
    <w:rsid w:val="00530FF5"/>
    <w:rsid w:val="0053126A"/>
    <w:rsid w:val="00531344"/>
    <w:rsid w:val="0053138B"/>
    <w:rsid w:val="005313E1"/>
    <w:rsid w:val="00531455"/>
    <w:rsid w:val="005314D2"/>
    <w:rsid w:val="0053182C"/>
    <w:rsid w:val="005319FE"/>
    <w:rsid w:val="00531D11"/>
    <w:rsid w:val="00532070"/>
    <w:rsid w:val="005320A6"/>
    <w:rsid w:val="005320C6"/>
    <w:rsid w:val="0053223A"/>
    <w:rsid w:val="0053226F"/>
    <w:rsid w:val="005325D2"/>
    <w:rsid w:val="005326F1"/>
    <w:rsid w:val="00532895"/>
    <w:rsid w:val="00534325"/>
    <w:rsid w:val="00534973"/>
    <w:rsid w:val="00534BEC"/>
    <w:rsid w:val="00534C8D"/>
    <w:rsid w:val="00534E93"/>
    <w:rsid w:val="00535218"/>
    <w:rsid w:val="00535924"/>
    <w:rsid w:val="00535AC5"/>
    <w:rsid w:val="00535AD7"/>
    <w:rsid w:val="00535C81"/>
    <w:rsid w:val="00536580"/>
    <w:rsid w:val="00536979"/>
    <w:rsid w:val="00536BB7"/>
    <w:rsid w:val="00536C45"/>
    <w:rsid w:val="00537090"/>
    <w:rsid w:val="005377B5"/>
    <w:rsid w:val="005402AD"/>
    <w:rsid w:val="00540F3A"/>
    <w:rsid w:val="00541342"/>
    <w:rsid w:val="0054170B"/>
    <w:rsid w:val="00541874"/>
    <w:rsid w:val="00541A7F"/>
    <w:rsid w:val="00541AE5"/>
    <w:rsid w:val="00541C41"/>
    <w:rsid w:val="005427DA"/>
    <w:rsid w:val="00542DB2"/>
    <w:rsid w:val="00542EE2"/>
    <w:rsid w:val="00543888"/>
    <w:rsid w:val="00543DFD"/>
    <w:rsid w:val="00543FED"/>
    <w:rsid w:val="00544207"/>
    <w:rsid w:val="005443CE"/>
    <w:rsid w:val="005446FB"/>
    <w:rsid w:val="005448AC"/>
    <w:rsid w:val="00544E6D"/>
    <w:rsid w:val="00544F30"/>
    <w:rsid w:val="005450C8"/>
    <w:rsid w:val="005453DE"/>
    <w:rsid w:val="0054568F"/>
    <w:rsid w:val="005457CA"/>
    <w:rsid w:val="005460CA"/>
    <w:rsid w:val="00546431"/>
    <w:rsid w:val="0054671B"/>
    <w:rsid w:val="0054688B"/>
    <w:rsid w:val="00546B96"/>
    <w:rsid w:val="00546C6A"/>
    <w:rsid w:val="0054717E"/>
    <w:rsid w:val="00547401"/>
    <w:rsid w:val="005479B7"/>
    <w:rsid w:val="00547A47"/>
    <w:rsid w:val="00547B5D"/>
    <w:rsid w:val="00547CD8"/>
    <w:rsid w:val="00547D6E"/>
    <w:rsid w:val="005503CD"/>
    <w:rsid w:val="00550DDD"/>
    <w:rsid w:val="00550FEB"/>
    <w:rsid w:val="005513BD"/>
    <w:rsid w:val="0055172C"/>
    <w:rsid w:val="00551852"/>
    <w:rsid w:val="00551D6C"/>
    <w:rsid w:val="00551EED"/>
    <w:rsid w:val="00551F67"/>
    <w:rsid w:val="0055248B"/>
    <w:rsid w:val="00552BCB"/>
    <w:rsid w:val="00552FC9"/>
    <w:rsid w:val="00553035"/>
    <w:rsid w:val="00553312"/>
    <w:rsid w:val="0055333D"/>
    <w:rsid w:val="005535E1"/>
    <w:rsid w:val="00553705"/>
    <w:rsid w:val="005538FA"/>
    <w:rsid w:val="00553966"/>
    <w:rsid w:val="00553A28"/>
    <w:rsid w:val="005542C0"/>
    <w:rsid w:val="00554646"/>
    <w:rsid w:val="0055478F"/>
    <w:rsid w:val="00554D57"/>
    <w:rsid w:val="00555287"/>
    <w:rsid w:val="005552C0"/>
    <w:rsid w:val="005558C0"/>
    <w:rsid w:val="00555ADF"/>
    <w:rsid w:val="00555C84"/>
    <w:rsid w:val="00555FD9"/>
    <w:rsid w:val="005561BF"/>
    <w:rsid w:val="00556500"/>
    <w:rsid w:val="005567B8"/>
    <w:rsid w:val="00556A6B"/>
    <w:rsid w:val="00556D09"/>
    <w:rsid w:val="00557428"/>
    <w:rsid w:val="005577BF"/>
    <w:rsid w:val="00557964"/>
    <w:rsid w:val="00557E27"/>
    <w:rsid w:val="00557F19"/>
    <w:rsid w:val="00560532"/>
    <w:rsid w:val="0056069A"/>
    <w:rsid w:val="005608CB"/>
    <w:rsid w:val="00560936"/>
    <w:rsid w:val="005609CB"/>
    <w:rsid w:val="00560A05"/>
    <w:rsid w:val="00560A20"/>
    <w:rsid w:val="00560BE0"/>
    <w:rsid w:val="00560C3E"/>
    <w:rsid w:val="00560E41"/>
    <w:rsid w:val="00560FF2"/>
    <w:rsid w:val="00561174"/>
    <w:rsid w:val="005613F4"/>
    <w:rsid w:val="005616DB"/>
    <w:rsid w:val="00561FE4"/>
    <w:rsid w:val="005622C7"/>
    <w:rsid w:val="00562CDD"/>
    <w:rsid w:val="00562D9B"/>
    <w:rsid w:val="00562DAC"/>
    <w:rsid w:val="00563059"/>
    <w:rsid w:val="005632D4"/>
    <w:rsid w:val="0056362B"/>
    <w:rsid w:val="00563DD5"/>
    <w:rsid w:val="0056416D"/>
    <w:rsid w:val="005642A2"/>
    <w:rsid w:val="005642D3"/>
    <w:rsid w:val="005648C9"/>
    <w:rsid w:val="00564971"/>
    <w:rsid w:val="00564D9F"/>
    <w:rsid w:val="00564E9E"/>
    <w:rsid w:val="005651B8"/>
    <w:rsid w:val="00565254"/>
    <w:rsid w:val="005652B9"/>
    <w:rsid w:val="0056549B"/>
    <w:rsid w:val="00565A61"/>
    <w:rsid w:val="00566029"/>
    <w:rsid w:val="0056627D"/>
    <w:rsid w:val="00566411"/>
    <w:rsid w:val="00566AE6"/>
    <w:rsid w:val="00566D2C"/>
    <w:rsid w:val="00566D73"/>
    <w:rsid w:val="005671C3"/>
    <w:rsid w:val="00567268"/>
    <w:rsid w:val="005676A8"/>
    <w:rsid w:val="005678E0"/>
    <w:rsid w:val="00567C51"/>
    <w:rsid w:val="00567C98"/>
    <w:rsid w:val="005709AC"/>
    <w:rsid w:val="00570ADF"/>
    <w:rsid w:val="00570CE6"/>
    <w:rsid w:val="00570F3E"/>
    <w:rsid w:val="00571661"/>
    <w:rsid w:val="00571976"/>
    <w:rsid w:val="00571B13"/>
    <w:rsid w:val="00571B88"/>
    <w:rsid w:val="00572457"/>
    <w:rsid w:val="00572486"/>
    <w:rsid w:val="005725B7"/>
    <w:rsid w:val="00572614"/>
    <w:rsid w:val="00572875"/>
    <w:rsid w:val="00572A24"/>
    <w:rsid w:val="00572C7E"/>
    <w:rsid w:val="00572EC1"/>
    <w:rsid w:val="005730F4"/>
    <w:rsid w:val="005733EF"/>
    <w:rsid w:val="0057347C"/>
    <w:rsid w:val="00573645"/>
    <w:rsid w:val="00573800"/>
    <w:rsid w:val="00573CB2"/>
    <w:rsid w:val="005741DC"/>
    <w:rsid w:val="00574356"/>
    <w:rsid w:val="005745C3"/>
    <w:rsid w:val="00574A45"/>
    <w:rsid w:val="00574A69"/>
    <w:rsid w:val="00574E91"/>
    <w:rsid w:val="00575149"/>
    <w:rsid w:val="00575554"/>
    <w:rsid w:val="005755B7"/>
    <w:rsid w:val="0057595D"/>
    <w:rsid w:val="00575B47"/>
    <w:rsid w:val="00575C8B"/>
    <w:rsid w:val="00575FA4"/>
    <w:rsid w:val="00576B84"/>
    <w:rsid w:val="00576D0E"/>
    <w:rsid w:val="00577200"/>
    <w:rsid w:val="0057789B"/>
    <w:rsid w:val="0057793E"/>
    <w:rsid w:val="00580126"/>
    <w:rsid w:val="00580154"/>
    <w:rsid w:val="005806CC"/>
    <w:rsid w:val="00580FFF"/>
    <w:rsid w:val="00581057"/>
    <w:rsid w:val="00581214"/>
    <w:rsid w:val="00581271"/>
    <w:rsid w:val="00581319"/>
    <w:rsid w:val="0058150C"/>
    <w:rsid w:val="005818BA"/>
    <w:rsid w:val="00581BA3"/>
    <w:rsid w:val="00581D2E"/>
    <w:rsid w:val="00581D4D"/>
    <w:rsid w:val="00581DC8"/>
    <w:rsid w:val="00581DEC"/>
    <w:rsid w:val="00581F0C"/>
    <w:rsid w:val="0058234A"/>
    <w:rsid w:val="00582449"/>
    <w:rsid w:val="0058245E"/>
    <w:rsid w:val="005825DF"/>
    <w:rsid w:val="005827B8"/>
    <w:rsid w:val="005827D4"/>
    <w:rsid w:val="00582E4C"/>
    <w:rsid w:val="00582E8E"/>
    <w:rsid w:val="00582FA4"/>
    <w:rsid w:val="00583253"/>
    <w:rsid w:val="00583A6F"/>
    <w:rsid w:val="00583E61"/>
    <w:rsid w:val="0058403C"/>
    <w:rsid w:val="005841E7"/>
    <w:rsid w:val="00584240"/>
    <w:rsid w:val="0058428C"/>
    <w:rsid w:val="005844A3"/>
    <w:rsid w:val="00584630"/>
    <w:rsid w:val="00584D7B"/>
    <w:rsid w:val="00585061"/>
    <w:rsid w:val="00585367"/>
    <w:rsid w:val="00585707"/>
    <w:rsid w:val="005859F5"/>
    <w:rsid w:val="0058641A"/>
    <w:rsid w:val="005864B1"/>
    <w:rsid w:val="0058667F"/>
    <w:rsid w:val="00586816"/>
    <w:rsid w:val="00586A34"/>
    <w:rsid w:val="00586D67"/>
    <w:rsid w:val="00586D8E"/>
    <w:rsid w:val="00586E70"/>
    <w:rsid w:val="00586F53"/>
    <w:rsid w:val="00587422"/>
    <w:rsid w:val="00587A0A"/>
    <w:rsid w:val="00587E8B"/>
    <w:rsid w:val="005900E5"/>
    <w:rsid w:val="005906C5"/>
    <w:rsid w:val="00590B12"/>
    <w:rsid w:val="0059161D"/>
    <w:rsid w:val="00591A20"/>
    <w:rsid w:val="00591AB8"/>
    <w:rsid w:val="00591D5A"/>
    <w:rsid w:val="00591F33"/>
    <w:rsid w:val="00591F40"/>
    <w:rsid w:val="005922EB"/>
    <w:rsid w:val="00592338"/>
    <w:rsid w:val="005924D0"/>
    <w:rsid w:val="00592928"/>
    <w:rsid w:val="0059299C"/>
    <w:rsid w:val="00592A1F"/>
    <w:rsid w:val="00592C78"/>
    <w:rsid w:val="005935F8"/>
    <w:rsid w:val="00593A0C"/>
    <w:rsid w:val="00593AE7"/>
    <w:rsid w:val="00593C8F"/>
    <w:rsid w:val="00594576"/>
    <w:rsid w:val="0059492D"/>
    <w:rsid w:val="00594A15"/>
    <w:rsid w:val="00594DDD"/>
    <w:rsid w:val="00594ECB"/>
    <w:rsid w:val="0059553D"/>
    <w:rsid w:val="0059592A"/>
    <w:rsid w:val="00595ABA"/>
    <w:rsid w:val="00595D90"/>
    <w:rsid w:val="0059672E"/>
    <w:rsid w:val="005970E9"/>
    <w:rsid w:val="00597515"/>
    <w:rsid w:val="00597660"/>
    <w:rsid w:val="00597ED9"/>
    <w:rsid w:val="00597FCC"/>
    <w:rsid w:val="005A02DA"/>
    <w:rsid w:val="005A08CB"/>
    <w:rsid w:val="005A0983"/>
    <w:rsid w:val="005A09F0"/>
    <w:rsid w:val="005A0A8F"/>
    <w:rsid w:val="005A1CD3"/>
    <w:rsid w:val="005A2311"/>
    <w:rsid w:val="005A2515"/>
    <w:rsid w:val="005A254B"/>
    <w:rsid w:val="005A2854"/>
    <w:rsid w:val="005A28F0"/>
    <w:rsid w:val="005A293C"/>
    <w:rsid w:val="005A3044"/>
    <w:rsid w:val="005A356A"/>
    <w:rsid w:val="005A35CA"/>
    <w:rsid w:val="005A36EA"/>
    <w:rsid w:val="005A37E5"/>
    <w:rsid w:val="005A39D4"/>
    <w:rsid w:val="005A4043"/>
    <w:rsid w:val="005A44FC"/>
    <w:rsid w:val="005A4FE2"/>
    <w:rsid w:val="005A5351"/>
    <w:rsid w:val="005A55FC"/>
    <w:rsid w:val="005A5BD2"/>
    <w:rsid w:val="005A6174"/>
    <w:rsid w:val="005A6238"/>
    <w:rsid w:val="005A62AE"/>
    <w:rsid w:val="005A6957"/>
    <w:rsid w:val="005A6D75"/>
    <w:rsid w:val="005A71D5"/>
    <w:rsid w:val="005A7327"/>
    <w:rsid w:val="005A7665"/>
    <w:rsid w:val="005A7999"/>
    <w:rsid w:val="005A7B46"/>
    <w:rsid w:val="005A7BBA"/>
    <w:rsid w:val="005A7CD8"/>
    <w:rsid w:val="005A7DA5"/>
    <w:rsid w:val="005A7EF9"/>
    <w:rsid w:val="005B0646"/>
    <w:rsid w:val="005B0FED"/>
    <w:rsid w:val="005B1673"/>
    <w:rsid w:val="005B1C14"/>
    <w:rsid w:val="005B1D78"/>
    <w:rsid w:val="005B1FCD"/>
    <w:rsid w:val="005B22C8"/>
    <w:rsid w:val="005B23F0"/>
    <w:rsid w:val="005B23F5"/>
    <w:rsid w:val="005B2A86"/>
    <w:rsid w:val="005B2EAC"/>
    <w:rsid w:val="005B31DE"/>
    <w:rsid w:val="005B3574"/>
    <w:rsid w:val="005B3A0A"/>
    <w:rsid w:val="005B3BA4"/>
    <w:rsid w:val="005B3D4B"/>
    <w:rsid w:val="005B434D"/>
    <w:rsid w:val="005B44CF"/>
    <w:rsid w:val="005B4B30"/>
    <w:rsid w:val="005B4EF1"/>
    <w:rsid w:val="005B4F5D"/>
    <w:rsid w:val="005B5162"/>
    <w:rsid w:val="005B5872"/>
    <w:rsid w:val="005B67F2"/>
    <w:rsid w:val="005B6B6A"/>
    <w:rsid w:val="005B70FC"/>
    <w:rsid w:val="005B7477"/>
    <w:rsid w:val="005B77B7"/>
    <w:rsid w:val="005B780B"/>
    <w:rsid w:val="005B7821"/>
    <w:rsid w:val="005B78D9"/>
    <w:rsid w:val="005B7900"/>
    <w:rsid w:val="005B794D"/>
    <w:rsid w:val="005B7FA7"/>
    <w:rsid w:val="005C0116"/>
    <w:rsid w:val="005C05A3"/>
    <w:rsid w:val="005C05BB"/>
    <w:rsid w:val="005C0817"/>
    <w:rsid w:val="005C0B31"/>
    <w:rsid w:val="005C0B40"/>
    <w:rsid w:val="005C0CAD"/>
    <w:rsid w:val="005C0F01"/>
    <w:rsid w:val="005C1048"/>
    <w:rsid w:val="005C19D5"/>
    <w:rsid w:val="005C3180"/>
    <w:rsid w:val="005C32CB"/>
    <w:rsid w:val="005C3418"/>
    <w:rsid w:val="005C3841"/>
    <w:rsid w:val="005C3D50"/>
    <w:rsid w:val="005C3FBD"/>
    <w:rsid w:val="005C42B8"/>
    <w:rsid w:val="005C432C"/>
    <w:rsid w:val="005C460E"/>
    <w:rsid w:val="005C4802"/>
    <w:rsid w:val="005C48F5"/>
    <w:rsid w:val="005C4908"/>
    <w:rsid w:val="005C4A11"/>
    <w:rsid w:val="005C4A18"/>
    <w:rsid w:val="005C4B36"/>
    <w:rsid w:val="005C4F2B"/>
    <w:rsid w:val="005C50FD"/>
    <w:rsid w:val="005C54ED"/>
    <w:rsid w:val="005C569F"/>
    <w:rsid w:val="005C63EA"/>
    <w:rsid w:val="005C6487"/>
    <w:rsid w:val="005C659F"/>
    <w:rsid w:val="005C6628"/>
    <w:rsid w:val="005C6934"/>
    <w:rsid w:val="005C6B04"/>
    <w:rsid w:val="005C6E0D"/>
    <w:rsid w:val="005C7255"/>
    <w:rsid w:val="005C740F"/>
    <w:rsid w:val="005C79F8"/>
    <w:rsid w:val="005C7BF2"/>
    <w:rsid w:val="005C7CE9"/>
    <w:rsid w:val="005C7EE8"/>
    <w:rsid w:val="005D0525"/>
    <w:rsid w:val="005D0A2E"/>
    <w:rsid w:val="005D0B7B"/>
    <w:rsid w:val="005D0D5A"/>
    <w:rsid w:val="005D0F63"/>
    <w:rsid w:val="005D116F"/>
    <w:rsid w:val="005D1767"/>
    <w:rsid w:val="005D192E"/>
    <w:rsid w:val="005D1974"/>
    <w:rsid w:val="005D1985"/>
    <w:rsid w:val="005D213A"/>
    <w:rsid w:val="005D2216"/>
    <w:rsid w:val="005D2554"/>
    <w:rsid w:val="005D25D9"/>
    <w:rsid w:val="005D2879"/>
    <w:rsid w:val="005D2999"/>
    <w:rsid w:val="005D2A65"/>
    <w:rsid w:val="005D2F3C"/>
    <w:rsid w:val="005D3060"/>
    <w:rsid w:val="005D309A"/>
    <w:rsid w:val="005D37FA"/>
    <w:rsid w:val="005D3DC3"/>
    <w:rsid w:val="005D4228"/>
    <w:rsid w:val="005D436B"/>
    <w:rsid w:val="005D4599"/>
    <w:rsid w:val="005D4B72"/>
    <w:rsid w:val="005D4ED7"/>
    <w:rsid w:val="005D4F04"/>
    <w:rsid w:val="005D4F7B"/>
    <w:rsid w:val="005D544F"/>
    <w:rsid w:val="005D54D0"/>
    <w:rsid w:val="005D564C"/>
    <w:rsid w:val="005D576B"/>
    <w:rsid w:val="005D57D3"/>
    <w:rsid w:val="005D5D94"/>
    <w:rsid w:val="005D5E7A"/>
    <w:rsid w:val="005D6CC6"/>
    <w:rsid w:val="005D710A"/>
    <w:rsid w:val="005D722B"/>
    <w:rsid w:val="005D75F9"/>
    <w:rsid w:val="005D77BA"/>
    <w:rsid w:val="005D7868"/>
    <w:rsid w:val="005D7958"/>
    <w:rsid w:val="005D7ACA"/>
    <w:rsid w:val="005D7D96"/>
    <w:rsid w:val="005D7FC3"/>
    <w:rsid w:val="005E00BD"/>
    <w:rsid w:val="005E0A3B"/>
    <w:rsid w:val="005E110F"/>
    <w:rsid w:val="005E139A"/>
    <w:rsid w:val="005E15BF"/>
    <w:rsid w:val="005E1888"/>
    <w:rsid w:val="005E1AF4"/>
    <w:rsid w:val="005E1BEB"/>
    <w:rsid w:val="005E1E88"/>
    <w:rsid w:val="005E1EDC"/>
    <w:rsid w:val="005E2105"/>
    <w:rsid w:val="005E237D"/>
    <w:rsid w:val="005E250C"/>
    <w:rsid w:val="005E2650"/>
    <w:rsid w:val="005E2966"/>
    <w:rsid w:val="005E2BE1"/>
    <w:rsid w:val="005E32F6"/>
    <w:rsid w:val="005E34CC"/>
    <w:rsid w:val="005E3689"/>
    <w:rsid w:val="005E3ADC"/>
    <w:rsid w:val="005E3D1D"/>
    <w:rsid w:val="005E409C"/>
    <w:rsid w:val="005E47F6"/>
    <w:rsid w:val="005E488B"/>
    <w:rsid w:val="005E48A0"/>
    <w:rsid w:val="005E4C65"/>
    <w:rsid w:val="005E4C6D"/>
    <w:rsid w:val="005E4C83"/>
    <w:rsid w:val="005E5487"/>
    <w:rsid w:val="005E5553"/>
    <w:rsid w:val="005E5615"/>
    <w:rsid w:val="005E56BE"/>
    <w:rsid w:val="005E5B2F"/>
    <w:rsid w:val="005E5B90"/>
    <w:rsid w:val="005E5CCA"/>
    <w:rsid w:val="005E5DC8"/>
    <w:rsid w:val="005E6570"/>
    <w:rsid w:val="005E6C0E"/>
    <w:rsid w:val="005E70E0"/>
    <w:rsid w:val="005E7151"/>
    <w:rsid w:val="005E7346"/>
    <w:rsid w:val="005E79C3"/>
    <w:rsid w:val="005E7DCD"/>
    <w:rsid w:val="005E7E24"/>
    <w:rsid w:val="005E7FE6"/>
    <w:rsid w:val="005F0D25"/>
    <w:rsid w:val="005F0FEB"/>
    <w:rsid w:val="005F1567"/>
    <w:rsid w:val="005F1669"/>
    <w:rsid w:val="005F1C48"/>
    <w:rsid w:val="005F2255"/>
    <w:rsid w:val="005F2594"/>
    <w:rsid w:val="005F2602"/>
    <w:rsid w:val="005F29DA"/>
    <w:rsid w:val="005F2C0B"/>
    <w:rsid w:val="005F2D95"/>
    <w:rsid w:val="005F2ECA"/>
    <w:rsid w:val="005F37DA"/>
    <w:rsid w:val="005F39C1"/>
    <w:rsid w:val="005F3AAA"/>
    <w:rsid w:val="005F3CAB"/>
    <w:rsid w:val="005F3EFE"/>
    <w:rsid w:val="005F400D"/>
    <w:rsid w:val="005F5101"/>
    <w:rsid w:val="005F559F"/>
    <w:rsid w:val="005F5639"/>
    <w:rsid w:val="005F5AFB"/>
    <w:rsid w:val="005F6219"/>
    <w:rsid w:val="005F6954"/>
    <w:rsid w:val="005F6999"/>
    <w:rsid w:val="005F6C11"/>
    <w:rsid w:val="005F6CAE"/>
    <w:rsid w:val="005F71B5"/>
    <w:rsid w:val="005F768D"/>
    <w:rsid w:val="005F7D21"/>
    <w:rsid w:val="006005BB"/>
    <w:rsid w:val="0060093C"/>
    <w:rsid w:val="00600D8D"/>
    <w:rsid w:val="00601439"/>
    <w:rsid w:val="0060149E"/>
    <w:rsid w:val="006014A3"/>
    <w:rsid w:val="00601508"/>
    <w:rsid w:val="006020AC"/>
    <w:rsid w:val="006021DB"/>
    <w:rsid w:val="00602792"/>
    <w:rsid w:val="00603490"/>
    <w:rsid w:val="006037B0"/>
    <w:rsid w:val="00603A91"/>
    <w:rsid w:val="00603DD5"/>
    <w:rsid w:val="00604117"/>
    <w:rsid w:val="006041EB"/>
    <w:rsid w:val="006047B2"/>
    <w:rsid w:val="00604FAB"/>
    <w:rsid w:val="00605BD3"/>
    <w:rsid w:val="00605C7B"/>
    <w:rsid w:val="00605CCA"/>
    <w:rsid w:val="00605D11"/>
    <w:rsid w:val="00605D3A"/>
    <w:rsid w:val="00606257"/>
    <w:rsid w:val="006062D6"/>
    <w:rsid w:val="006064CB"/>
    <w:rsid w:val="006065E7"/>
    <w:rsid w:val="00606CCC"/>
    <w:rsid w:val="00606E11"/>
    <w:rsid w:val="00607165"/>
    <w:rsid w:val="00607823"/>
    <w:rsid w:val="00607A1C"/>
    <w:rsid w:val="0061002B"/>
    <w:rsid w:val="00610647"/>
    <w:rsid w:val="00610652"/>
    <w:rsid w:val="00610759"/>
    <w:rsid w:val="006109FA"/>
    <w:rsid w:val="00611219"/>
    <w:rsid w:val="00611CB8"/>
    <w:rsid w:val="0061270D"/>
    <w:rsid w:val="006127B6"/>
    <w:rsid w:val="00612865"/>
    <w:rsid w:val="00612EAC"/>
    <w:rsid w:val="0061326F"/>
    <w:rsid w:val="006134FE"/>
    <w:rsid w:val="006135AB"/>
    <w:rsid w:val="00613F71"/>
    <w:rsid w:val="00614288"/>
    <w:rsid w:val="006143CB"/>
    <w:rsid w:val="00614462"/>
    <w:rsid w:val="006145C8"/>
    <w:rsid w:val="006145EA"/>
    <w:rsid w:val="00614739"/>
    <w:rsid w:val="00614E57"/>
    <w:rsid w:val="00614EE3"/>
    <w:rsid w:val="0061518A"/>
    <w:rsid w:val="0061585B"/>
    <w:rsid w:val="00615C36"/>
    <w:rsid w:val="0061618B"/>
    <w:rsid w:val="006162AC"/>
    <w:rsid w:val="00616615"/>
    <w:rsid w:val="006167C1"/>
    <w:rsid w:val="006167EC"/>
    <w:rsid w:val="0061683B"/>
    <w:rsid w:val="00616AF9"/>
    <w:rsid w:val="00616D27"/>
    <w:rsid w:val="00616D72"/>
    <w:rsid w:val="00616EA7"/>
    <w:rsid w:val="00616EDD"/>
    <w:rsid w:val="00617368"/>
    <w:rsid w:val="0061746F"/>
    <w:rsid w:val="00617634"/>
    <w:rsid w:val="00617818"/>
    <w:rsid w:val="006179C7"/>
    <w:rsid w:val="00617AC6"/>
    <w:rsid w:val="00617C48"/>
    <w:rsid w:val="00620048"/>
    <w:rsid w:val="006201BF"/>
    <w:rsid w:val="006201C4"/>
    <w:rsid w:val="00620363"/>
    <w:rsid w:val="006206F5"/>
    <w:rsid w:val="00620B17"/>
    <w:rsid w:val="00620DA3"/>
    <w:rsid w:val="00620DA9"/>
    <w:rsid w:val="00620FDF"/>
    <w:rsid w:val="00621218"/>
    <w:rsid w:val="00621EA9"/>
    <w:rsid w:val="00621F11"/>
    <w:rsid w:val="00622004"/>
    <w:rsid w:val="00622438"/>
    <w:rsid w:val="006224C3"/>
    <w:rsid w:val="0062269D"/>
    <w:rsid w:val="00622AE8"/>
    <w:rsid w:val="00623756"/>
    <w:rsid w:val="006238F8"/>
    <w:rsid w:val="00623918"/>
    <w:rsid w:val="00623A93"/>
    <w:rsid w:val="00624D57"/>
    <w:rsid w:val="00624E5D"/>
    <w:rsid w:val="0062544C"/>
    <w:rsid w:val="006256F2"/>
    <w:rsid w:val="00625728"/>
    <w:rsid w:val="00625826"/>
    <w:rsid w:val="00625BDF"/>
    <w:rsid w:val="00625E37"/>
    <w:rsid w:val="0062615C"/>
    <w:rsid w:val="006266AC"/>
    <w:rsid w:val="00626B3B"/>
    <w:rsid w:val="00626BE9"/>
    <w:rsid w:val="00626BF5"/>
    <w:rsid w:val="00626EE0"/>
    <w:rsid w:val="00627269"/>
    <w:rsid w:val="0062756B"/>
    <w:rsid w:val="00627633"/>
    <w:rsid w:val="00627AD5"/>
    <w:rsid w:val="00627F64"/>
    <w:rsid w:val="00630557"/>
    <w:rsid w:val="006305F7"/>
    <w:rsid w:val="00630AF3"/>
    <w:rsid w:val="00630B17"/>
    <w:rsid w:val="00630FC3"/>
    <w:rsid w:val="00631229"/>
    <w:rsid w:val="006313DD"/>
    <w:rsid w:val="00631450"/>
    <w:rsid w:val="0063163C"/>
    <w:rsid w:val="00631827"/>
    <w:rsid w:val="00631876"/>
    <w:rsid w:val="00631AF6"/>
    <w:rsid w:val="00631DC7"/>
    <w:rsid w:val="00631F6A"/>
    <w:rsid w:val="0063237D"/>
    <w:rsid w:val="0063274E"/>
    <w:rsid w:val="0063278D"/>
    <w:rsid w:val="00632F30"/>
    <w:rsid w:val="00633054"/>
    <w:rsid w:val="00633340"/>
    <w:rsid w:val="00633628"/>
    <w:rsid w:val="006337EF"/>
    <w:rsid w:val="00633A1B"/>
    <w:rsid w:val="00633B58"/>
    <w:rsid w:val="00633F6F"/>
    <w:rsid w:val="006342A1"/>
    <w:rsid w:val="006342B3"/>
    <w:rsid w:val="006342D2"/>
    <w:rsid w:val="006344C1"/>
    <w:rsid w:val="00634569"/>
    <w:rsid w:val="006346A6"/>
    <w:rsid w:val="00634A75"/>
    <w:rsid w:val="00634B3B"/>
    <w:rsid w:val="00634E08"/>
    <w:rsid w:val="00635035"/>
    <w:rsid w:val="00635076"/>
    <w:rsid w:val="00635546"/>
    <w:rsid w:val="00635847"/>
    <w:rsid w:val="0063613D"/>
    <w:rsid w:val="00636406"/>
    <w:rsid w:val="00636855"/>
    <w:rsid w:val="006368AF"/>
    <w:rsid w:val="00636B5D"/>
    <w:rsid w:val="00636EEA"/>
    <w:rsid w:val="006374EA"/>
    <w:rsid w:val="00637648"/>
    <w:rsid w:val="00637AFC"/>
    <w:rsid w:val="00637C6D"/>
    <w:rsid w:val="00637F74"/>
    <w:rsid w:val="00640463"/>
    <w:rsid w:val="0064084B"/>
    <w:rsid w:val="00640891"/>
    <w:rsid w:val="00640C4E"/>
    <w:rsid w:val="00640EEC"/>
    <w:rsid w:val="00640F14"/>
    <w:rsid w:val="006411A4"/>
    <w:rsid w:val="00641409"/>
    <w:rsid w:val="006417EC"/>
    <w:rsid w:val="0064185C"/>
    <w:rsid w:val="00641BC0"/>
    <w:rsid w:val="006420C6"/>
    <w:rsid w:val="00642655"/>
    <w:rsid w:val="006428C9"/>
    <w:rsid w:val="006429CC"/>
    <w:rsid w:val="00642EC9"/>
    <w:rsid w:val="00642EEC"/>
    <w:rsid w:val="00643187"/>
    <w:rsid w:val="006437FC"/>
    <w:rsid w:val="00643B54"/>
    <w:rsid w:val="00643CBA"/>
    <w:rsid w:val="00643F41"/>
    <w:rsid w:val="0064409F"/>
    <w:rsid w:val="006440E3"/>
    <w:rsid w:val="0064433D"/>
    <w:rsid w:val="006445B7"/>
    <w:rsid w:val="00644843"/>
    <w:rsid w:val="00644F27"/>
    <w:rsid w:val="00645021"/>
    <w:rsid w:val="0064587B"/>
    <w:rsid w:val="0064598F"/>
    <w:rsid w:val="00645C6A"/>
    <w:rsid w:val="00646297"/>
    <w:rsid w:val="006467D3"/>
    <w:rsid w:val="00646958"/>
    <w:rsid w:val="00646B72"/>
    <w:rsid w:val="00646CA7"/>
    <w:rsid w:val="00647019"/>
    <w:rsid w:val="00647252"/>
    <w:rsid w:val="00647427"/>
    <w:rsid w:val="006505FE"/>
    <w:rsid w:val="00650F9C"/>
    <w:rsid w:val="006511E9"/>
    <w:rsid w:val="00651399"/>
    <w:rsid w:val="0065172D"/>
    <w:rsid w:val="0065196C"/>
    <w:rsid w:val="00651C1F"/>
    <w:rsid w:val="00651DA5"/>
    <w:rsid w:val="00652120"/>
    <w:rsid w:val="006521A8"/>
    <w:rsid w:val="006521BD"/>
    <w:rsid w:val="006523EC"/>
    <w:rsid w:val="006526CF"/>
    <w:rsid w:val="00652719"/>
    <w:rsid w:val="00652BBD"/>
    <w:rsid w:val="00653448"/>
    <w:rsid w:val="006536F7"/>
    <w:rsid w:val="00653A45"/>
    <w:rsid w:val="0065412D"/>
    <w:rsid w:val="006549B6"/>
    <w:rsid w:val="00654DB0"/>
    <w:rsid w:val="00655820"/>
    <w:rsid w:val="00655FC5"/>
    <w:rsid w:val="0065715E"/>
    <w:rsid w:val="00657171"/>
    <w:rsid w:val="006571EF"/>
    <w:rsid w:val="006573BA"/>
    <w:rsid w:val="006575EF"/>
    <w:rsid w:val="00657CF5"/>
    <w:rsid w:val="00657E61"/>
    <w:rsid w:val="00657F99"/>
    <w:rsid w:val="00660114"/>
    <w:rsid w:val="006601D0"/>
    <w:rsid w:val="0066053E"/>
    <w:rsid w:val="00660B99"/>
    <w:rsid w:val="0066137C"/>
    <w:rsid w:val="006613CC"/>
    <w:rsid w:val="00661BEC"/>
    <w:rsid w:val="00661EB0"/>
    <w:rsid w:val="006620EE"/>
    <w:rsid w:val="0066226B"/>
    <w:rsid w:val="00662D6B"/>
    <w:rsid w:val="00663777"/>
    <w:rsid w:val="006637AE"/>
    <w:rsid w:val="006638F4"/>
    <w:rsid w:val="00663E4E"/>
    <w:rsid w:val="00663F88"/>
    <w:rsid w:val="006641D9"/>
    <w:rsid w:val="006643A2"/>
    <w:rsid w:val="0066443A"/>
    <w:rsid w:val="00664DF2"/>
    <w:rsid w:val="00664F62"/>
    <w:rsid w:val="00665108"/>
    <w:rsid w:val="00665127"/>
    <w:rsid w:val="006651D3"/>
    <w:rsid w:val="00665B28"/>
    <w:rsid w:val="006661FF"/>
    <w:rsid w:val="006662A0"/>
    <w:rsid w:val="006665A1"/>
    <w:rsid w:val="006665E2"/>
    <w:rsid w:val="006676B4"/>
    <w:rsid w:val="00667A03"/>
    <w:rsid w:val="00670077"/>
    <w:rsid w:val="006700CC"/>
    <w:rsid w:val="006702D4"/>
    <w:rsid w:val="006703CD"/>
    <w:rsid w:val="006704BE"/>
    <w:rsid w:val="00670691"/>
    <w:rsid w:val="00670774"/>
    <w:rsid w:val="006707A8"/>
    <w:rsid w:val="0067082C"/>
    <w:rsid w:val="00670C28"/>
    <w:rsid w:val="00670F1A"/>
    <w:rsid w:val="00671069"/>
    <w:rsid w:val="00671312"/>
    <w:rsid w:val="006715BA"/>
    <w:rsid w:val="006717DD"/>
    <w:rsid w:val="00671C24"/>
    <w:rsid w:val="00672159"/>
    <w:rsid w:val="00672383"/>
    <w:rsid w:val="00672387"/>
    <w:rsid w:val="00672557"/>
    <w:rsid w:val="00672818"/>
    <w:rsid w:val="00672D46"/>
    <w:rsid w:val="00673B7C"/>
    <w:rsid w:val="0067415B"/>
    <w:rsid w:val="0067419A"/>
    <w:rsid w:val="006741B2"/>
    <w:rsid w:val="00674289"/>
    <w:rsid w:val="00674498"/>
    <w:rsid w:val="006747A2"/>
    <w:rsid w:val="006748CB"/>
    <w:rsid w:val="0067496C"/>
    <w:rsid w:val="00674CAE"/>
    <w:rsid w:val="00674DEB"/>
    <w:rsid w:val="00674FB5"/>
    <w:rsid w:val="006750B9"/>
    <w:rsid w:val="006751E5"/>
    <w:rsid w:val="006757C4"/>
    <w:rsid w:val="00675D72"/>
    <w:rsid w:val="00675E23"/>
    <w:rsid w:val="00675FC7"/>
    <w:rsid w:val="00676028"/>
    <w:rsid w:val="00676641"/>
    <w:rsid w:val="0067682B"/>
    <w:rsid w:val="006769FF"/>
    <w:rsid w:val="00677157"/>
    <w:rsid w:val="00677163"/>
    <w:rsid w:val="00677AB0"/>
    <w:rsid w:val="00677B92"/>
    <w:rsid w:val="006801D2"/>
    <w:rsid w:val="0068080A"/>
    <w:rsid w:val="006808D6"/>
    <w:rsid w:val="006808E5"/>
    <w:rsid w:val="00680920"/>
    <w:rsid w:val="00680B6B"/>
    <w:rsid w:val="00680D8F"/>
    <w:rsid w:val="00680FE3"/>
    <w:rsid w:val="00681004"/>
    <w:rsid w:val="006810E5"/>
    <w:rsid w:val="00681475"/>
    <w:rsid w:val="00681676"/>
    <w:rsid w:val="006818C8"/>
    <w:rsid w:val="00681C47"/>
    <w:rsid w:val="00681C80"/>
    <w:rsid w:val="00681EC1"/>
    <w:rsid w:val="0068220A"/>
    <w:rsid w:val="00682380"/>
    <w:rsid w:val="006826B3"/>
    <w:rsid w:val="00682BF2"/>
    <w:rsid w:val="00682D3C"/>
    <w:rsid w:val="00683528"/>
    <w:rsid w:val="006836E7"/>
    <w:rsid w:val="00683844"/>
    <w:rsid w:val="006839D9"/>
    <w:rsid w:val="00683C1C"/>
    <w:rsid w:val="00683C9F"/>
    <w:rsid w:val="00683FE5"/>
    <w:rsid w:val="00684299"/>
    <w:rsid w:val="00684332"/>
    <w:rsid w:val="0068478F"/>
    <w:rsid w:val="006847D2"/>
    <w:rsid w:val="006848E6"/>
    <w:rsid w:val="00684BCA"/>
    <w:rsid w:val="00684F9A"/>
    <w:rsid w:val="00685219"/>
    <w:rsid w:val="0068556B"/>
    <w:rsid w:val="0068569C"/>
    <w:rsid w:val="00685B31"/>
    <w:rsid w:val="00685C03"/>
    <w:rsid w:val="00685DF2"/>
    <w:rsid w:val="00686584"/>
    <w:rsid w:val="006866B6"/>
    <w:rsid w:val="00686E27"/>
    <w:rsid w:val="00687D32"/>
    <w:rsid w:val="00687D43"/>
    <w:rsid w:val="00687ECE"/>
    <w:rsid w:val="00690356"/>
    <w:rsid w:val="006911E6"/>
    <w:rsid w:val="0069138E"/>
    <w:rsid w:val="006916A7"/>
    <w:rsid w:val="0069170E"/>
    <w:rsid w:val="00691D14"/>
    <w:rsid w:val="00691E52"/>
    <w:rsid w:val="0069205A"/>
    <w:rsid w:val="00692074"/>
    <w:rsid w:val="0069228F"/>
    <w:rsid w:val="006924E4"/>
    <w:rsid w:val="0069264A"/>
    <w:rsid w:val="00692676"/>
    <w:rsid w:val="006929E3"/>
    <w:rsid w:val="00693400"/>
    <w:rsid w:val="006937E0"/>
    <w:rsid w:val="0069437E"/>
    <w:rsid w:val="00694949"/>
    <w:rsid w:val="00694B54"/>
    <w:rsid w:val="006959C3"/>
    <w:rsid w:val="006959FD"/>
    <w:rsid w:val="00695AB2"/>
    <w:rsid w:val="00696133"/>
    <w:rsid w:val="00696225"/>
    <w:rsid w:val="0069637A"/>
    <w:rsid w:val="006963B2"/>
    <w:rsid w:val="00696601"/>
    <w:rsid w:val="0069660E"/>
    <w:rsid w:val="00696DD0"/>
    <w:rsid w:val="00697047"/>
    <w:rsid w:val="00697601"/>
    <w:rsid w:val="006976AB"/>
    <w:rsid w:val="00697B49"/>
    <w:rsid w:val="00697BDB"/>
    <w:rsid w:val="00697DE5"/>
    <w:rsid w:val="006A01C8"/>
    <w:rsid w:val="006A04A7"/>
    <w:rsid w:val="006A04BD"/>
    <w:rsid w:val="006A0D62"/>
    <w:rsid w:val="006A0E38"/>
    <w:rsid w:val="006A110B"/>
    <w:rsid w:val="006A1172"/>
    <w:rsid w:val="006A11BD"/>
    <w:rsid w:val="006A1760"/>
    <w:rsid w:val="006A17AF"/>
    <w:rsid w:val="006A1A79"/>
    <w:rsid w:val="006A1AD7"/>
    <w:rsid w:val="006A1DD3"/>
    <w:rsid w:val="006A1ECA"/>
    <w:rsid w:val="006A1ED4"/>
    <w:rsid w:val="006A25BB"/>
    <w:rsid w:val="006A297C"/>
    <w:rsid w:val="006A2A8D"/>
    <w:rsid w:val="006A2BE3"/>
    <w:rsid w:val="006A3278"/>
    <w:rsid w:val="006A3285"/>
    <w:rsid w:val="006A36CE"/>
    <w:rsid w:val="006A3E07"/>
    <w:rsid w:val="006A3F9F"/>
    <w:rsid w:val="006A45EC"/>
    <w:rsid w:val="006A46C3"/>
    <w:rsid w:val="006A4DC4"/>
    <w:rsid w:val="006A5399"/>
    <w:rsid w:val="006A5699"/>
    <w:rsid w:val="006A5C2D"/>
    <w:rsid w:val="006A613E"/>
    <w:rsid w:val="006A6314"/>
    <w:rsid w:val="006A635D"/>
    <w:rsid w:val="006A6B07"/>
    <w:rsid w:val="006A6E34"/>
    <w:rsid w:val="006A72A4"/>
    <w:rsid w:val="006A7366"/>
    <w:rsid w:val="006A7488"/>
    <w:rsid w:val="006A7AFF"/>
    <w:rsid w:val="006A7B7F"/>
    <w:rsid w:val="006A7CCB"/>
    <w:rsid w:val="006A7EB8"/>
    <w:rsid w:val="006B013B"/>
    <w:rsid w:val="006B01F8"/>
    <w:rsid w:val="006B062E"/>
    <w:rsid w:val="006B0B96"/>
    <w:rsid w:val="006B149F"/>
    <w:rsid w:val="006B14D4"/>
    <w:rsid w:val="006B1945"/>
    <w:rsid w:val="006B24D1"/>
    <w:rsid w:val="006B258E"/>
    <w:rsid w:val="006B28C1"/>
    <w:rsid w:val="006B2951"/>
    <w:rsid w:val="006B29B9"/>
    <w:rsid w:val="006B2BF0"/>
    <w:rsid w:val="006B314F"/>
    <w:rsid w:val="006B36E4"/>
    <w:rsid w:val="006B3C0C"/>
    <w:rsid w:val="006B4110"/>
    <w:rsid w:val="006B42BA"/>
    <w:rsid w:val="006B42DF"/>
    <w:rsid w:val="006B4382"/>
    <w:rsid w:val="006B4562"/>
    <w:rsid w:val="006B4BD7"/>
    <w:rsid w:val="006B4D52"/>
    <w:rsid w:val="006B4DFB"/>
    <w:rsid w:val="006B51B3"/>
    <w:rsid w:val="006B5204"/>
    <w:rsid w:val="006B588D"/>
    <w:rsid w:val="006B6A81"/>
    <w:rsid w:val="006B6CB8"/>
    <w:rsid w:val="006B6E35"/>
    <w:rsid w:val="006B6F37"/>
    <w:rsid w:val="006B6F58"/>
    <w:rsid w:val="006B6FE7"/>
    <w:rsid w:val="006B7167"/>
    <w:rsid w:val="006B78E4"/>
    <w:rsid w:val="006B7C2D"/>
    <w:rsid w:val="006C0020"/>
    <w:rsid w:val="006C038B"/>
    <w:rsid w:val="006C0447"/>
    <w:rsid w:val="006C0BB9"/>
    <w:rsid w:val="006C1723"/>
    <w:rsid w:val="006C1DA0"/>
    <w:rsid w:val="006C1F77"/>
    <w:rsid w:val="006C1FD2"/>
    <w:rsid w:val="006C1FF1"/>
    <w:rsid w:val="006C2094"/>
    <w:rsid w:val="006C26F8"/>
    <w:rsid w:val="006C2F08"/>
    <w:rsid w:val="006C2F8A"/>
    <w:rsid w:val="006C3029"/>
    <w:rsid w:val="006C358F"/>
    <w:rsid w:val="006C35FC"/>
    <w:rsid w:val="006C36D3"/>
    <w:rsid w:val="006C3731"/>
    <w:rsid w:val="006C3B86"/>
    <w:rsid w:val="006C3CC8"/>
    <w:rsid w:val="006C40E7"/>
    <w:rsid w:val="006C4402"/>
    <w:rsid w:val="006C4547"/>
    <w:rsid w:val="006C4592"/>
    <w:rsid w:val="006C466E"/>
    <w:rsid w:val="006C4D50"/>
    <w:rsid w:val="006C51C9"/>
    <w:rsid w:val="006C557A"/>
    <w:rsid w:val="006C557C"/>
    <w:rsid w:val="006C56C9"/>
    <w:rsid w:val="006C583C"/>
    <w:rsid w:val="006C5B21"/>
    <w:rsid w:val="006C6D1F"/>
    <w:rsid w:val="006C6E1F"/>
    <w:rsid w:val="006C7067"/>
    <w:rsid w:val="006C71B2"/>
    <w:rsid w:val="006C7203"/>
    <w:rsid w:val="006C73AE"/>
    <w:rsid w:val="006C7588"/>
    <w:rsid w:val="006C78A2"/>
    <w:rsid w:val="006C7DB9"/>
    <w:rsid w:val="006C7EB1"/>
    <w:rsid w:val="006D00D7"/>
    <w:rsid w:val="006D0374"/>
    <w:rsid w:val="006D06C6"/>
    <w:rsid w:val="006D09D9"/>
    <w:rsid w:val="006D0A21"/>
    <w:rsid w:val="006D0AF4"/>
    <w:rsid w:val="006D0CCF"/>
    <w:rsid w:val="006D0D3E"/>
    <w:rsid w:val="006D0EA2"/>
    <w:rsid w:val="006D124D"/>
    <w:rsid w:val="006D14AB"/>
    <w:rsid w:val="006D15EA"/>
    <w:rsid w:val="006D1640"/>
    <w:rsid w:val="006D1BBE"/>
    <w:rsid w:val="006D1BDF"/>
    <w:rsid w:val="006D1E05"/>
    <w:rsid w:val="006D1E43"/>
    <w:rsid w:val="006D1EF6"/>
    <w:rsid w:val="006D20AA"/>
    <w:rsid w:val="006D2144"/>
    <w:rsid w:val="006D227A"/>
    <w:rsid w:val="006D2358"/>
    <w:rsid w:val="006D2906"/>
    <w:rsid w:val="006D2B25"/>
    <w:rsid w:val="006D2B6D"/>
    <w:rsid w:val="006D2E89"/>
    <w:rsid w:val="006D32B4"/>
    <w:rsid w:val="006D33D1"/>
    <w:rsid w:val="006D368B"/>
    <w:rsid w:val="006D394D"/>
    <w:rsid w:val="006D3A2E"/>
    <w:rsid w:val="006D4144"/>
    <w:rsid w:val="006D418B"/>
    <w:rsid w:val="006D42DB"/>
    <w:rsid w:val="006D45D7"/>
    <w:rsid w:val="006D4831"/>
    <w:rsid w:val="006D4D53"/>
    <w:rsid w:val="006D506D"/>
    <w:rsid w:val="006D50F0"/>
    <w:rsid w:val="006D539D"/>
    <w:rsid w:val="006D54AC"/>
    <w:rsid w:val="006D5D6E"/>
    <w:rsid w:val="006D61C8"/>
    <w:rsid w:val="006D6204"/>
    <w:rsid w:val="006D6342"/>
    <w:rsid w:val="006D639E"/>
    <w:rsid w:val="006D642B"/>
    <w:rsid w:val="006D67DE"/>
    <w:rsid w:val="006D77B4"/>
    <w:rsid w:val="006D7A04"/>
    <w:rsid w:val="006D7A89"/>
    <w:rsid w:val="006D7B00"/>
    <w:rsid w:val="006E0AEB"/>
    <w:rsid w:val="006E0B15"/>
    <w:rsid w:val="006E0C41"/>
    <w:rsid w:val="006E0CD3"/>
    <w:rsid w:val="006E122E"/>
    <w:rsid w:val="006E19BF"/>
    <w:rsid w:val="006E19CC"/>
    <w:rsid w:val="006E1CF4"/>
    <w:rsid w:val="006E1FB6"/>
    <w:rsid w:val="006E2664"/>
    <w:rsid w:val="006E299E"/>
    <w:rsid w:val="006E2F12"/>
    <w:rsid w:val="006E3640"/>
    <w:rsid w:val="006E36FB"/>
    <w:rsid w:val="006E39AB"/>
    <w:rsid w:val="006E3BB7"/>
    <w:rsid w:val="006E4243"/>
    <w:rsid w:val="006E486C"/>
    <w:rsid w:val="006E4D61"/>
    <w:rsid w:val="006E53B6"/>
    <w:rsid w:val="006E5A22"/>
    <w:rsid w:val="006E5C0C"/>
    <w:rsid w:val="006E689A"/>
    <w:rsid w:val="006E68AD"/>
    <w:rsid w:val="006E6AF6"/>
    <w:rsid w:val="006E7112"/>
    <w:rsid w:val="006E7635"/>
    <w:rsid w:val="006E77CB"/>
    <w:rsid w:val="006E78B6"/>
    <w:rsid w:val="006E7947"/>
    <w:rsid w:val="006E7CDD"/>
    <w:rsid w:val="006F0792"/>
    <w:rsid w:val="006F095F"/>
    <w:rsid w:val="006F0B84"/>
    <w:rsid w:val="006F0DED"/>
    <w:rsid w:val="006F115D"/>
    <w:rsid w:val="006F14E7"/>
    <w:rsid w:val="006F1D40"/>
    <w:rsid w:val="006F2103"/>
    <w:rsid w:val="006F2822"/>
    <w:rsid w:val="006F2B04"/>
    <w:rsid w:val="006F30A6"/>
    <w:rsid w:val="006F3C38"/>
    <w:rsid w:val="006F3FBE"/>
    <w:rsid w:val="006F3FF9"/>
    <w:rsid w:val="006F492E"/>
    <w:rsid w:val="006F4A4F"/>
    <w:rsid w:val="006F4C5B"/>
    <w:rsid w:val="006F5FAE"/>
    <w:rsid w:val="006F63D0"/>
    <w:rsid w:val="006F676A"/>
    <w:rsid w:val="006F6D78"/>
    <w:rsid w:val="006F72E1"/>
    <w:rsid w:val="006F7BFF"/>
    <w:rsid w:val="006F7C33"/>
    <w:rsid w:val="0070007C"/>
    <w:rsid w:val="007000B6"/>
    <w:rsid w:val="0070044E"/>
    <w:rsid w:val="00700BC6"/>
    <w:rsid w:val="00701605"/>
    <w:rsid w:val="00701817"/>
    <w:rsid w:val="00701882"/>
    <w:rsid w:val="00701A7D"/>
    <w:rsid w:val="00701B95"/>
    <w:rsid w:val="00701E44"/>
    <w:rsid w:val="0070205E"/>
    <w:rsid w:val="007020EA"/>
    <w:rsid w:val="0070241C"/>
    <w:rsid w:val="0070261D"/>
    <w:rsid w:val="0070270E"/>
    <w:rsid w:val="0070282D"/>
    <w:rsid w:val="007028D9"/>
    <w:rsid w:val="007029B1"/>
    <w:rsid w:val="00703017"/>
    <w:rsid w:val="007032B2"/>
    <w:rsid w:val="007033DD"/>
    <w:rsid w:val="007039E7"/>
    <w:rsid w:val="007042FD"/>
    <w:rsid w:val="0070477B"/>
    <w:rsid w:val="00704AD6"/>
    <w:rsid w:val="00704CA1"/>
    <w:rsid w:val="00704DF0"/>
    <w:rsid w:val="00704EB3"/>
    <w:rsid w:val="00705180"/>
    <w:rsid w:val="0070518C"/>
    <w:rsid w:val="00705AA3"/>
    <w:rsid w:val="00705FD2"/>
    <w:rsid w:val="0070623F"/>
    <w:rsid w:val="0070657C"/>
    <w:rsid w:val="00706772"/>
    <w:rsid w:val="00706DC2"/>
    <w:rsid w:val="00706FD0"/>
    <w:rsid w:val="00707212"/>
    <w:rsid w:val="007077AF"/>
    <w:rsid w:val="00707AB9"/>
    <w:rsid w:val="007102F7"/>
    <w:rsid w:val="0071031C"/>
    <w:rsid w:val="00710A9F"/>
    <w:rsid w:val="00710C99"/>
    <w:rsid w:val="00711452"/>
    <w:rsid w:val="007114C3"/>
    <w:rsid w:val="007114D1"/>
    <w:rsid w:val="007114D6"/>
    <w:rsid w:val="00711769"/>
    <w:rsid w:val="00711975"/>
    <w:rsid w:val="00711E8A"/>
    <w:rsid w:val="00711ECD"/>
    <w:rsid w:val="0071227B"/>
    <w:rsid w:val="0071300D"/>
    <w:rsid w:val="007132CB"/>
    <w:rsid w:val="007134C6"/>
    <w:rsid w:val="0071390E"/>
    <w:rsid w:val="00713BD7"/>
    <w:rsid w:val="0071409F"/>
    <w:rsid w:val="007151EE"/>
    <w:rsid w:val="0071599B"/>
    <w:rsid w:val="00715C03"/>
    <w:rsid w:val="00715DAA"/>
    <w:rsid w:val="00715DED"/>
    <w:rsid w:val="00716095"/>
    <w:rsid w:val="007160F6"/>
    <w:rsid w:val="007162B1"/>
    <w:rsid w:val="00716365"/>
    <w:rsid w:val="00716541"/>
    <w:rsid w:val="007165E8"/>
    <w:rsid w:val="00716946"/>
    <w:rsid w:val="00716A31"/>
    <w:rsid w:val="00716AF7"/>
    <w:rsid w:val="00716DDD"/>
    <w:rsid w:val="00716F6A"/>
    <w:rsid w:val="007171DA"/>
    <w:rsid w:val="00717582"/>
    <w:rsid w:val="00717837"/>
    <w:rsid w:val="00717A43"/>
    <w:rsid w:val="00717B43"/>
    <w:rsid w:val="00717CD7"/>
    <w:rsid w:val="00717CE3"/>
    <w:rsid w:val="00717E06"/>
    <w:rsid w:val="0072001B"/>
    <w:rsid w:val="00720086"/>
    <w:rsid w:val="00720161"/>
    <w:rsid w:val="00720784"/>
    <w:rsid w:val="007208CE"/>
    <w:rsid w:val="007208DF"/>
    <w:rsid w:val="00720B0B"/>
    <w:rsid w:val="00720B4B"/>
    <w:rsid w:val="0072126F"/>
    <w:rsid w:val="00721339"/>
    <w:rsid w:val="0072150E"/>
    <w:rsid w:val="00721566"/>
    <w:rsid w:val="007216EB"/>
    <w:rsid w:val="00721A5C"/>
    <w:rsid w:val="00721A87"/>
    <w:rsid w:val="00721C3C"/>
    <w:rsid w:val="00722508"/>
    <w:rsid w:val="007227BB"/>
    <w:rsid w:val="007227C1"/>
    <w:rsid w:val="00723070"/>
    <w:rsid w:val="007232C2"/>
    <w:rsid w:val="007234C0"/>
    <w:rsid w:val="0072350D"/>
    <w:rsid w:val="007237F1"/>
    <w:rsid w:val="00723E70"/>
    <w:rsid w:val="00724056"/>
    <w:rsid w:val="007247BB"/>
    <w:rsid w:val="00724AF1"/>
    <w:rsid w:val="00724CC7"/>
    <w:rsid w:val="00724DD1"/>
    <w:rsid w:val="00724DD8"/>
    <w:rsid w:val="00724E03"/>
    <w:rsid w:val="00724E12"/>
    <w:rsid w:val="00724E96"/>
    <w:rsid w:val="0072502D"/>
    <w:rsid w:val="007252C9"/>
    <w:rsid w:val="007258D8"/>
    <w:rsid w:val="00725DC1"/>
    <w:rsid w:val="007263A3"/>
    <w:rsid w:val="00727613"/>
    <w:rsid w:val="00727847"/>
    <w:rsid w:val="007279D9"/>
    <w:rsid w:val="00727B76"/>
    <w:rsid w:val="00727C95"/>
    <w:rsid w:val="007300DC"/>
    <w:rsid w:val="00730578"/>
    <w:rsid w:val="007307EE"/>
    <w:rsid w:val="00730BB2"/>
    <w:rsid w:val="00731305"/>
    <w:rsid w:val="0073159E"/>
    <w:rsid w:val="00731A62"/>
    <w:rsid w:val="00731ABC"/>
    <w:rsid w:val="00731B84"/>
    <w:rsid w:val="007324C8"/>
    <w:rsid w:val="00732690"/>
    <w:rsid w:val="007326D7"/>
    <w:rsid w:val="00732A7D"/>
    <w:rsid w:val="00732EFC"/>
    <w:rsid w:val="007331BA"/>
    <w:rsid w:val="007332C0"/>
    <w:rsid w:val="007334B2"/>
    <w:rsid w:val="00733566"/>
    <w:rsid w:val="0073368A"/>
    <w:rsid w:val="007338CF"/>
    <w:rsid w:val="00733FC9"/>
    <w:rsid w:val="007341AF"/>
    <w:rsid w:val="0073463D"/>
    <w:rsid w:val="007349F0"/>
    <w:rsid w:val="00734D21"/>
    <w:rsid w:val="00734E79"/>
    <w:rsid w:val="0073545B"/>
    <w:rsid w:val="0073574F"/>
    <w:rsid w:val="0073593C"/>
    <w:rsid w:val="00735A75"/>
    <w:rsid w:val="00735AA9"/>
    <w:rsid w:val="00735EF2"/>
    <w:rsid w:val="00735F44"/>
    <w:rsid w:val="0073628D"/>
    <w:rsid w:val="0073656B"/>
    <w:rsid w:val="007365CF"/>
    <w:rsid w:val="007366A8"/>
    <w:rsid w:val="0073689A"/>
    <w:rsid w:val="00736F20"/>
    <w:rsid w:val="007370E2"/>
    <w:rsid w:val="00737313"/>
    <w:rsid w:val="007378A6"/>
    <w:rsid w:val="00737BF2"/>
    <w:rsid w:val="00737E64"/>
    <w:rsid w:val="0074031E"/>
    <w:rsid w:val="007403BE"/>
    <w:rsid w:val="0074060D"/>
    <w:rsid w:val="00740BB1"/>
    <w:rsid w:val="00741288"/>
    <w:rsid w:val="00741490"/>
    <w:rsid w:val="007418E3"/>
    <w:rsid w:val="00741B6A"/>
    <w:rsid w:val="00741D7F"/>
    <w:rsid w:val="00742319"/>
    <w:rsid w:val="00742618"/>
    <w:rsid w:val="0074292E"/>
    <w:rsid w:val="007429CF"/>
    <w:rsid w:val="00742D09"/>
    <w:rsid w:val="00743265"/>
    <w:rsid w:val="00743D72"/>
    <w:rsid w:val="0074405C"/>
    <w:rsid w:val="00744558"/>
    <w:rsid w:val="007446BA"/>
    <w:rsid w:val="007448C2"/>
    <w:rsid w:val="0074592D"/>
    <w:rsid w:val="00745A52"/>
    <w:rsid w:val="00745D77"/>
    <w:rsid w:val="00745D89"/>
    <w:rsid w:val="00745ECA"/>
    <w:rsid w:val="00745F3F"/>
    <w:rsid w:val="00746148"/>
    <w:rsid w:val="007461AF"/>
    <w:rsid w:val="00746463"/>
    <w:rsid w:val="00746D67"/>
    <w:rsid w:val="00746FF6"/>
    <w:rsid w:val="00747249"/>
    <w:rsid w:val="00747256"/>
    <w:rsid w:val="00747A5B"/>
    <w:rsid w:val="00747E72"/>
    <w:rsid w:val="0075011E"/>
    <w:rsid w:val="00750296"/>
    <w:rsid w:val="00750311"/>
    <w:rsid w:val="00750540"/>
    <w:rsid w:val="007509DE"/>
    <w:rsid w:val="00750B66"/>
    <w:rsid w:val="00750BDB"/>
    <w:rsid w:val="00750F08"/>
    <w:rsid w:val="007516B7"/>
    <w:rsid w:val="007517C7"/>
    <w:rsid w:val="0075185B"/>
    <w:rsid w:val="00751B2F"/>
    <w:rsid w:val="00751EBD"/>
    <w:rsid w:val="00751FFB"/>
    <w:rsid w:val="00752184"/>
    <w:rsid w:val="0075220E"/>
    <w:rsid w:val="0075246D"/>
    <w:rsid w:val="00752BE9"/>
    <w:rsid w:val="00753042"/>
    <w:rsid w:val="0075307D"/>
    <w:rsid w:val="00753248"/>
    <w:rsid w:val="007545F9"/>
    <w:rsid w:val="0075476A"/>
    <w:rsid w:val="00754E40"/>
    <w:rsid w:val="00755232"/>
    <w:rsid w:val="00755328"/>
    <w:rsid w:val="007556B0"/>
    <w:rsid w:val="007556D0"/>
    <w:rsid w:val="007557E2"/>
    <w:rsid w:val="00755A05"/>
    <w:rsid w:val="00755C6E"/>
    <w:rsid w:val="00755D32"/>
    <w:rsid w:val="00755F36"/>
    <w:rsid w:val="0075633E"/>
    <w:rsid w:val="007563BC"/>
    <w:rsid w:val="007568E7"/>
    <w:rsid w:val="00756BCD"/>
    <w:rsid w:val="0075770A"/>
    <w:rsid w:val="00757758"/>
    <w:rsid w:val="0076037E"/>
    <w:rsid w:val="00760BAA"/>
    <w:rsid w:val="00760C0E"/>
    <w:rsid w:val="0076114E"/>
    <w:rsid w:val="0076173F"/>
    <w:rsid w:val="00761902"/>
    <w:rsid w:val="00761CC3"/>
    <w:rsid w:val="00761E96"/>
    <w:rsid w:val="0076254F"/>
    <w:rsid w:val="00762C48"/>
    <w:rsid w:val="007635A2"/>
    <w:rsid w:val="00763603"/>
    <w:rsid w:val="00763951"/>
    <w:rsid w:val="00763CF0"/>
    <w:rsid w:val="007645B3"/>
    <w:rsid w:val="00764760"/>
    <w:rsid w:val="007647AD"/>
    <w:rsid w:val="00764BD3"/>
    <w:rsid w:val="00764DD5"/>
    <w:rsid w:val="00764E41"/>
    <w:rsid w:val="00765740"/>
    <w:rsid w:val="0076582D"/>
    <w:rsid w:val="00765960"/>
    <w:rsid w:val="00765BCA"/>
    <w:rsid w:val="00765E6F"/>
    <w:rsid w:val="00766A31"/>
    <w:rsid w:val="00766AF5"/>
    <w:rsid w:val="00766B57"/>
    <w:rsid w:val="00766F8F"/>
    <w:rsid w:val="00767194"/>
    <w:rsid w:val="00767DDE"/>
    <w:rsid w:val="00767FCE"/>
    <w:rsid w:val="007700AC"/>
    <w:rsid w:val="0077015D"/>
    <w:rsid w:val="007701C0"/>
    <w:rsid w:val="007702E2"/>
    <w:rsid w:val="0077034E"/>
    <w:rsid w:val="0077046B"/>
    <w:rsid w:val="00770BD7"/>
    <w:rsid w:val="00770F00"/>
    <w:rsid w:val="00771157"/>
    <w:rsid w:val="007711D7"/>
    <w:rsid w:val="007713E6"/>
    <w:rsid w:val="00771569"/>
    <w:rsid w:val="0077198F"/>
    <w:rsid w:val="00771C49"/>
    <w:rsid w:val="00771DED"/>
    <w:rsid w:val="0077236F"/>
    <w:rsid w:val="00772763"/>
    <w:rsid w:val="00772DB9"/>
    <w:rsid w:val="00772F98"/>
    <w:rsid w:val="007738D4"/>
    <w:rsid w:val="00773B19"/>
    <w:rsid w:val="00773C38"/>
    <w:rsid w:val="0077409E"/>
    <w:rsid w:val="007745C3"/>
    <w:rsid w:val="0077473B"/>
    <w:rsid w:val="0077476C"/>
    <w:rsid w:val="00774C76"/>
    <w:rsid w:val="00774F47"/>
    <w:rsid w:val="00775CD8"/>
    <w:rsid w:val="00775E5A"/>
    <w:rsid w:val="007765E5"/>
    <w:rsid w:val="007766E0"/>
    <w:rsid w:val="0077670F"/>
    <w:rsid w:val="00777175"/>
    <w:rsid w:val="00777209"/>
    <w:rsid w:val="00777713"/>
    <w:rsid w:val="0077780D"/>
    <w:rsid w:val="007800D8"/>
    <w:rsid w:val="007803FF"/>
    <w:rsid w:val="007804D8"/>
    <w:rsid w:val="0078076A"/>
    <w:rsid w:val="0078077C"/>
    <w:rsid w:val="007807B9"/>
    <w:rsid w:val="007809A2"/>
    <w:rsid w:val="00780AD4"/>
    <w:rsid w:val="00780B1F"/>
    <w:rsid w:val="00780CB0"/>
    <w:rsid w:val="00780E62"/>
    <w:rsid w:val="00781286"/>
    <w:rsid w:val="0078168D"/>
    <w:rsid w:val="007816B4"/>
    <w:rsid w:val="00781D37"/>
    <w:rsid w:val="00781EDD"/>
    <w:rsid w:val="00782082"/>
    <w:rsid w:val="00782791"/>
    <w:rsid w:val="00782A3A"/>
    <w:rsid w:val="00782CE3"/>
    <w:rsid w:val="00782E2F"/>
    <w:rsid w:val="007830FF"/>
    <w:rsid w:val="00783693"/>
    <w:rsid w:val="00783AA8"/>
    <w:rsid w:val="00783D5B"/>
    <w:rsid w:val="00783F57"/>
    <w:rsid w:val="00783FFF"/>
    <w:rsid w:val="007840AA"/>
    <w:rsid w:val="007848A4"/>
    <w:rsid w:val="00784A1D"/>
    <w:rsid w:val="00784B0A"/>
    <w:rsid w:val="007850CF"/>
    <w:rsid w:val="00785237"/>
    <w:rsid w:val="0078535C"/>
    <w:rsid w:val="007854FD"/>
    <w:rsid w:val="00785553"/>
    <w:rsid w:val="00785845"/>
    <w:rsid w:val="0078587D"/>
    <w:rsid w:val="007858E3"/>
    <w:rsid w:val="007859A2"/>
    <w:rsid w:val="00785C94"/>
    <w:rsid w:val="007860DE"/>
    <w:rsid w:val="0078649E"/>
    <w:rsid w:val="00786584"/>
    <w:rsid w:val="007867A1"/>
    <w:rsid w:val="00786BA2"/>
    <w:rsid w:val="00786F52"/>
    <w:rsid w:val="00787213"/>
    <w:rsid w:val="00787264"/>
    <w:rsid w:val="00787418"/>
    <w:rsid w:val="007877B4"/>
    <w:rsid w:val="007878ED"/>
    <w:rsid w:val="007879DF"/>
    <w:rsid w:val="0079032F"/>
    <w:rsid w:val="007903BF"/>
    <w:rsid w:val="00790588"/>
    <w:rsid w:val="007906E4"/>
    <w:rsid w:val="00790BDB"/>
    <w:rsid w:val="00791119"/>
    <w:rsid w:val="007911D1"/>
    <w:rsid w:val="00791508"/>
    <w:rsid w:val="007918F7"/>
    <w:rsid w:val="00791F40"/>
    <w:rsid w:val="00792110"/>
    <w:rsid w:val="00792588"/>
    <w:rsid w:val="0079265A"/>
    <w:rsid w:val="007926EE"/>
    <w:rsid w:val="00792DB0"/>
    <w:rsid w:val="007935F9"/>
    <w:rsid w:val="00793927"/>
    <w:rsid w:val="00793A66"/>
    <w:rsid w:val="00793D04"/>
    <w:rsid w:val="00793D09"/>
    <w:rsid w:val="0079436A"/>
    <w:rsid w:val="007943F9"/>
    <w:rsid w:val="0079445D"/>
    <w:rsid w:val="00794553"/>
    <w:rsid w:val="0079457C"/>
    <w:rsid w:val="007946C7"/>
    <w:rsid w:val="0079470B"/>
    <w:rsid w:val="007948E0"/>
    <w:rsid w:val="007948FA"/>
    <w:rsid w:val="00794C15"/>
    <w:rsid w:val="00795475"/>
    <w:rsid w:val="00795D2D"/>
    <w:rsid w:val="00795FCC"/>
    <w:rsid w:val="00796001"/>
    <w:rsid w:val="00796005"/>
    <w:rsid w:val="007966D2"/>
    <w:rsid w:val="00796713"/>
    <w:rsid w:val="007968A3"/>
    <w:rsid w:val="007969CB"/>
    <w:rsid w:val="00796FD1"/>
    <w:rsid w:val="00797098"/>
    <w:rsid w:val="007971C8"/>
    <w:rsid w:val="007973D7"/>
    <w:rsid w:val="00797425"/>
    <w:rsid w:val="00797A87"/>
    <w:rsid w:val="00797B01"/>
    <w:rsid w:val="00797BB7"/>
    <w:rsid w:val="00797D81"/>
    <w:rsid w:val="00797FB4"/>
    <w:rsid w:val="007A02F6"/>
    <w:rsid w:val="007A03BF"/>
    <w:rsid w:val="007A04A6"/>
    <w:rsid w:val="007A04F1"/>
    <w:rsid w:val="007A05AE"/>
    <w:rsid w:val="007A06C9"/>
    <w:rsid w:val="007A09BD"/>
    <w:rsid w:val="007A0E37"/>
    <w:rsid w:val="007A10CF"/>
    <w:rsid w:val="007A133F"/>
    <w:rsid w:val="007A1CA8"/>
    <w:rsid w:val="007A1CC1"/>
    <w:rsid w:val="007A1D45"/>
    <w:rsid w:val="007A1E87"/>
    <w:rsid w:val="007A20C1"/>
    <w:rsid w:val="007A25F6"/>
    <w:rsid w:val="007A29D0"/>
    <w:rsid w:val="007A2DBA"/>
    <w:rsid w:val="007A2DC8"/>
    <w:rsid w:val="007A2EB3"/>
    <w:rsid w:val="007A2EC5"/>
    <w:rsid w:val="007A3037"/>
    <w:rsid w:val="007A311E"/>
    <w:rsid w:val="007A3572"/>
    <w:rsid w:val="007A3592"/>
    <w:rsid w:val="007A3663"/>
    <w:rsid w:val="007A422C"/>
    <w:rsid w:val="007A4287"/>
    <w:rsid w:val="007A43EB"/>
    <w:rsid w:val="007A449B"/>
    <w:rsid w:val="007A4969"/>
    <w:rsid w:val="007A4AE2"/>
    <w:rsid w:val="007A5000"/>
    <w:rsid w:val="007A6072"/>
    <w:rsid w:val="007A6905"/>
    <w:rsid w:val="007A6943"/>
    <w:rsid w:val="007A6ABF"/>
    <w:rsid w:val="007A6B65"/>
    <w:rsid w:val="007A6C94"/>
    <w:rsid w:val="007A6FBA"/>
    <w:rsid w:val="007A720F"/>
    <w:rsid w:val="007A72D2"/>
    <w:rsid w:val="007A7A20"/>
    <w:rsid w:val="007A7A4E"/>
    <w:rsid w:val="007B0375"/>
    <w:rsid w:val="007B03C8"/>
    <w:rsid w:val="007B08E5"/>
    <w:rsid w:val="007B0C3A"/>
    <w:rsid w:val="007B107B"/>
    <w:rsid w:val="007B1DC0"/>
    <w:rsid w:val="007B1EB8"/>
    <w:rsid w:val="007B1F38"/>
    <w:rsid w:val="007B20E6"/>
    <w:rsid w:val="007B2976"/>
    <w:rsid w:val="007B2A38"/>
    <w:rsid w:val="007B2E71"/>
    <w:rsid w:val="007B2E7E"/>
    <w:rsid w:val="007B2FCC"/>
    <w:rsid w:val="007B3122"/>
    <w:rsid w:val="007B3192"/>
    <w:rsid w:val="007B32A7"/>
    <w:rsid w:val="007B3731"/>
    <w:rsid w:val="007B378F"/>
    <w:rsid w:val="007B4139"/>
    <w:rsid w:val="007B45DB"/>
    <w:rsid w:val="007B4946"/>
    <w:rsid w:val="007B5138"/>
    <w:rsid w:val="007B53BE"/>
    <w:rsid w:val="007B542F"/>
    <w:rsid w:val="007B56ED"/>
    <w:rsid w:val="007B5ED0"/>
    <w:rsid w:val="007B6669"/>
    <w:rsid w:val="007B6B11"/>
    <w:rsid w:val="007B6BCE"/>
    <w:rsid w:val="007B743A"/>
    <w:rsid w:val="007B756D"/>
    <w:rsid w:val="007B759B"/>
    <w:rsid w:val="007B75F0"/>
    <w:rsid w:val="007B7619"/>
    <w:rsid w:val="007B7AF5"/>
    <w:rsid w:val="007C07BB"/>
    <w:rsid w:val="007C0816"/>
    <w:rsid w:val="007C096C"/>
    <w:rsid w:val="007C0FF4"/>
    <w:rsid w:val="007C10F1"/>
    <w:rsid w:val="007C1476"/>
    <w:rsid w:val="007C1592"/>
    <w:rsid w:val="007C1AC0"/>
    <w:rsid w:val="007C1BDE"/>
    <w:rsid w:val="007C233B"/>
    <w:rsid w:val="007C246D"/>
    <w:rsid w:val="007C2A1B"/>
    <w:rsid w:val="007C2C0E"/>
    <w:rsid w:val="007C2DBE"/>
    <w:rsid w:val="007C3095"/>
    <w:rsid w:val="007C337C"/>
    <w:rsid w:val="007C34BA"/>
    <w:rsid w:val="007C3660"/>
    <w:rsid w:val="007C3AFE"/>
    <w:rsid w:val="007C3F09"/>
    <w:rsid w:val="007C4A58"/>
    <w:rsid w:val="007C4E42"/>
    <w:rsid w:val="007C507C"/>
    <w:rsid w:val="007C5141"/>
    <w:rsid w:val="007C5513"/>
    <w:rsid w:val="007C5950"/>
    <w:rsid w:val="007C5998"/>
    <w:rsid w:val="007C5C13"/>
    <w:rsid w:val="007C5C2A"/>
    <w:rsid w:val="007C5C5F"/>
    <w:rsid w:val="007C617A"/>
    <w:rsid w:val="007C6268"/>
    <w:rsid w:val="007C6387"/>
    <w:rsid w:val="007C6412"/>
    <w:rsid w:val="007C671D"/>
    <w:rsid w:val="007C67E7"/>
    <w:rsid w:val="007C689D"/>
    <w:rsid w:val="007C6A39"/>
    <w:rsid w:val="007C6D5C"/>
    <w:rsid w:val="007C74A2"/>
    <w:rsid w:val="007C75CF"/>
    <w:rsid w:val="007C7779"/>
    <w:rsid w:val="007C7A19"/>
    <w:rsid w:val="007C7CF8"/>
    <w:rsid w:val="007C7DDA"/>
    <w:rsid w:val="007C7EAC"/>
    <w:rsid w:val="007D02EA"/>
    <w:rsid w:val="007D069C"/>
    <w:rsid w:val="007D06FA"/>
    <w:rsid w:val="007D117F"/>
    <w:rsid w:val="007D13DD"/>
    <w:rsid w:val="007D16AF"/>
    <w:rsid w:val="007D18D6"/>
    <w:rsid w:val="007D1B00"/>
    <w:rsid w:val="007D1F5E"/>
    <w:rsid w:val="007D2318"/>
    <w:rsid w:val="007D23B1"/>
    <w:rsid w:val="007D23F4"/>
    <w:rsid w:val="007D27AE"/>
    <w:rsid w:val="007D2962"/>
    <w:rsid w:val="007D29FE"/>
    <w:rsid w:val="007D2EE5"/>
    <w:rsid w:val="007D347C"/>
    <w:rsid w:val="007D34BD"/>
    <w:rsid w:val="007D3B80"/>
    <w:rsid w:val="007D3BAF"/>
    <w:rsid w:val="007D4061"/>
    <w:rsid w:val="007D406A"/>
    <w:rsid w:val="007D4517"/>
    <w:rsid w:val="007D4F36"/>
    <w:rsid w:val="007D5565"/>
    <w:rsid w:val="007D5600"/>
    <w:rsid w:val="007D58A0"/>
    <w:rsid w:val="007D58BF"/>
    <w:rsid w:val="007D5984"/>
    <w:rsid w:val="007D5CBC"/>
    <w:rsid w:val="007D5F4D"/>
    <w:rsid w:val="007D5F64"/>
    <w:rsid w:val="007D5FAB"/>
    <w:rsid w:val="007D60D4"/>
    <w:rsid w:val="007D65B8"/>
    <w:rsid w:val="007D65EB"/>
    <w:rsid w:val="007D666E"/>
    <w:rsid w:val="007D68B8"/>
    <w:rsid w:val="007D6BCD"/>
    <w:rsid w:val="007D7095"/>
    <w:rsid w:val="007D70D4"/>
    <w:rsid w:val="007D752A"/>
    <w:rsid w:val="007D7D4D"/>
    <w:rsid w:val="007E047E"/>
    <w:rsid w:val="007E0484"/>
    <w:rsid w:val="007E0528"/>
    <w:rsid w:val="007E06A9"/>
    <w:rsid w:val="007E0832"/>
    <w:rsid w:val="007E0D37"/>
    <w:rsid w:val="007E12BE"/>
    <w:rsid w:val="007E147B"/>
    <w:rsid w:val="007E161F"/>
    <w:rsid w:val="007E1936"/>
    <w:rsid w:val="007E1BA5"/>
    <w:rsid w:val="007E1BD4"/>
    <w:rsid w:val="007E1D02"/>
    <w:rsid w:val="007E1F9C"/>
    <w:rsid w:val="007E205C"/>
    <w:rsid w:val="007E229B"/>
    <w:rsid w:val="007E25B3"/>
    <w:rsid w:val="007E2650"/>
    <w:rsid w:val="007E284D"/>
    <w:rsid w:val="007E3209"/>
    <w:rsid w:val="007E353B"/>
    <w:rsid w:val="007E35DD"/>
    <w:rsid w:val="007E3699"/>
    <w:rsid w:val="007E420D"/>
    <w:rsid w:val="007E4542"/>
    <w:rsid w:val="007E460F"/>
    <w:rsid w:val="007E46EE"/>
    <w:rsid w:val="007E5010"/>
    <w:rsid w:val="007E510D"/>
    <w:rsid w:val="007E534D"/>
    <w:rsid w:val="007E5596"/>
    <w:rsid w:val="007E58A0"/>
    <w:rsid w:val="007E598A"/>
    <w:rsid w:val="007E5BD4"/>
    <w:rsid w:val="007E5CA6"/>
    <w:rsid w:val="007E5DDD"/>
    <w:rsid w:val="007E5F17"/>
    <w:rsid w:val="007E649A"/>
    <w:rsid w:val="007E66B0"/>
    <w:rsid w:val="007E690E"/>
    <w:rsid w:val="007E69F1"/>
    <w:rsid w:val="007E6A42"/>
    <w:rsid w:val="007E6AFA"/>
    <w:rsid w:val="007E6FDF"/>
    <w:rsid w:val="007E6FE0"/>
    <w:rsid w:val="007E71F2"/>
    <w:rsid w:val="007E7578"/>
    <w:rsid w:val="007E7677"/>
    <w:rsid w:val="007E77BD"/>
    <w:rsid w:val="007E7EF5"/>
    <w:rsid w:val="007F00FC"/>
    <w:rsid w:val="007F067C"/>
    <w:rsid w:val="007F06C0"/>
    <w:rsid w:val="007F0757"/>
    <w:rsid w:val="007F0BAC"/>
    <w:rsid w:val="007F0C89"/>
    <w:rsid w:val="007F0DCA"/>
    <w:rsid w:val="007F100F"/>
    <w:rsid w:val="007F1155"/>
    <w:rsid w:val="007F11AD"/>
    <w:rsid w:val="007F1BDF"/>
    <w:rsid w:val="007F1EDB"/>
    <w:rsid w:val="007F1FAD"/>
    <w:rsid w:val="007F1FC4"/>
    <w:rsid w:val="007F213E"/>
    <w:rsid w:val="007F250F"/>
    <w:rsid w:val="007F255F"/>
    <w:rsid w:val="007F2825"/>
    <w:rsid w:val="007F2876"/>
    <w:rsid w:val="007F28C5"/>
    <w:rsid w:val="007F2E79"/>
    <w:rsid w:val="007F3180"/>
    <w:rsid w:val="007F31B8"/>
    <w:rsid w:val="007F33B6"/>
    <w:rsid w:val="007F33DB"/>
    <w:rsid w:val="007F402D"/>
    <w:rsid w:val="007F42FB"/>
    <w:rsid w:val="007F438A"/>
    <w:rsid w:val="007F4B6C"/>
    <w:rsid w:val="007F4BE6"/>
    <w:rsid w:val="007F4F6C"/>
    <w:rsid w:val="007F52D0"/>
    <w:rsid w:val="007F5528"/>
    <w:rsid w:val="007F5531"/>
    <w:rsid w:val="007F555A"/>
    <w:rsid w:val="007F59A2"/>
    <w:rsid w:val="007F6A7F"/>
    <w:rsid w:val="007F7570"/>
    <w:rsid w:val="007F767A"/>
    <w:rsid w:val="007F77E8"/>
    <w:rsid w:val="007F78BE"/>
    <w:rsid w:val="007F79C8"/>
    <w:rsid w:val="007F7A20"/>
    <w:rsid w:val="007F7E0F"/>
    <w:rsid w:val="007F7EA5"/>
    <w:rsid w:val="008001FB"/>
    <w:rsid w:val="008008D3"/>
    <w:rsid w:val="008009E6"/>
    <w:rsid w:val="0080109A"/>
    <w:rsid w:val="008011A2"/>
    <w:rsid w:val="0080131A"/>
    <w:rsid w:val="0080139C"/>
    <w:rsid w:val="00801423"/>
    <w:rsid w:val="008016B1"/>
    <w:rsid w:val="008016C4"/>
    <w:rsid w:val="00801965"/>
    <w:rsid w:val="00801E45"/>
    <w:rsid w:val="00801F3F"/>
    <w:rsid w:val="00801FC0"/>
    <w:rsid w:val="0080215A"/>
    <w:rsid w:val="00802326"/>
    <w:rsid w:val="008023ED"/>
    <w:rsid w:val="008026F6"/>
    <w:rsid w:val="00802B1E"/>
    <w:rsid w:val="00802BCE"/>
    <w:rsid w:val="00802E7D"/>
    <w:rsid w:val="00802F55"/>
    <w:rsid w:val="008035AA"/>
    <w:rsid w:val="00803AA1"/>
    <w:rsid w:val="00803BCD"/>
    <w:rsid w:val="00804174"/>
    <w:rsid w:val="00804489"/>
    <w:rsid w:val="00804838"/>
    <w:rsid w:val="00804CF8"/>
    <w:rsid w:val="00804D02"/>
    <w:rsid w:val="0080531C"/>
    <w:rsid w:val="00805550"/>
    <w:rsid w:val="00805619"/>
    <w:rsid w:val="00805851"/>
    <w:rsid w:val="008059B3"/>
    <w:rsid w:val="008059B8"/>
    <w:rsid w:val="00805FD1"/>
    <w:rsid w:val="008060F4"/>
    <w:rsid w:val="00806E3E"/>
    <w:rsid w:val="008071A7"/>
    <w:rsid w:val="008072F6"/>
    <w:rsid w:val="00807454"/>
    <w:rsid w:val="008076D9"/>
    <w:rsid w:val="0080773E"/>
    <w:rsid w:val="00807FDA"/>
    <w:rsid w:val="008100C3"/>
    <w:rsid w:val="00810565"/>
    <w:rsid w:val="00810740"/>
    <w:rsid w:val="00810BAA"/>
    <w:rsid w:val="00810C6C"/>
    <w:rsid w:val="00811197"/>
    <w:rsid w:val="00811483"/>
    <w:rsid w:val="008114E0"/>
    <w:rsid w:val="008118A5"/>
    <w:rsid w:val="00811D34"/>
    <w:rsid w:val="00811DFF"/>
    <w:rsid w:val="0081203F"/>
    <w:rsid w:val="008120E2"/>
    <w:rsid w:val="00812229"/>
    <w:rsid w:val="00812721"/>
    <w:rsid w:val="008135A7"/>
    <w:rsid w:val="008136AB"/>
    <w:rsid w:val="00813CF7"/>
    <w:rsid w:val="00813D24"/>
    <w:rsid w:val="008147CC"/>
    <w:rsid w:val="00814A28"/>
    <w:rsid w:val="00814A91"/>
    <w:rsid w:val="00814C0B"/>
    <w:rsid w:val="00814C66"/>
    <w:rsid w:val="00814FC2"/>
    <w:rsid w:val="00815273"/>
    <w:rsid w:val="00815316"/>
    <w:rsid w:val="008153D5"/>
    <w:rsid w:val="00815D09"/>
    <w:rsid w:val="00815D37"/>
    <w:rsid w:val="00815EAA"/>
    <w:rsid w:val="00815FEC"/>
    <w:rsid w:val="008162CB"/>
    <w:rsid w:val="00816A8E"/>
    <w:rsid w:val="00816D23"/>
    <w:rsid w:val="00817095"/>
    <w:rsid w:val="0081711D"/>
    <w:rsid w:val="00817216"/>
    <w:rsid w:val="0081735A"/>
    <w:rsid w:val="008174FC"/>
    <w:rsid w:val="0081755D"/>
    <w:rsid w:val="0081765B"/>
    <w:rsid w:val="00817738"/>
    <w:rsid w:val="008177B6"/>
    <w:rsid w:val="00817975"/>
    <w:rsid w:val="00817CB3"/>
    <w:rsid w:val="008202AA"/>
    <w:rsid w:val="0082065C"/>
    <w:rsid w:val="008211A5"/>
    <w:rsid w:val="00822396"/>
    <w:rsid w:val="00822CBA"/>
    <w:rsid w:val="00823368"/>
    <w:rsid w:val="00823A62"/>
    <w:rsid w:val="00824209"/>
    <w:rsid w:val="00824685"/>
    <w:rsid w:val="008249A4"/>
    <w:rsid w:val="00824ABF"/>
    <w:rsid w:val="00824E26"/>
    <w:rsid w:val="00825027"/>
    <w:rsid w:val="008253D5"/>
    <w:rsid w:val="0082553A"/>
    <w:rsid w:val="00825687"/>
    <w:rsid w:val="00825FA3"/>
    <w:rsid w:val="0082612A"/>
    <w:rsid w:val="0082617D"/>
    <w:rsid w:val="00826320"/>
    <w:rsid w:val="00826775"/>
    <w:rsid w:val="008270FA"/>
    <w:rsid w:val="00827985"/>
    <w:rsid w:val="00827EFB"/>
    <w:rsid w:val="0083015F"/>
    <w:rsid w:val="008301D4"/>
    <w:rsid w:val="008305BD"/>
    <w:rsid w:val="008307FA"/>
    <w:rsid w:val="00830BA3"/>
    <w:rsid w:val="00830D3C"/>
    <w:rsid w:val="00830E1B"/>
    <w:rsid w:val="008313A5"/>
    <w:rsid w:val="008314CE"/>
    <w:rsid w:val="00831A83"/>
    <w:rsid w:val="00831B2F"/>
    <w:rsid w:val="00831C49"/>
    <w:rsid w:val="00832469"/>
    <w:rsid w:val="00832693"/>
    <w:rsid w:val="008326A4"/>
    <w:rsid w:val="00832DE5"/>
    <w:rsid w:val="00832E41"/>
    <w:rsid w:val="00833124"/>
    <w:rsid w:val="008335DE"/>
    <w:rsid w:val="00833681"/>
    <w:rsid w:val="00834035"/>
    <w:rsid w:val="008340C0"/>
    <w:rsid w:val="00834546"/>
    <w:rsid w:val="008345F0"/>
    <w:rsid w:val="00834824"/>
    <w:rsid w:val="00834937"/>
    <w:rsid w:val="00834953"/>
    <w:rsid w:val="00834A2E"/>
    <w:rsid w:val="00834CEA"/>
    <w:rsid w:val="00834DCB"/>
    <w:rsid w:val="008355AA"/>
    <w:rsid w:val="008355C3"/>
    <w:rsid w:val="008355E8"/>
    <w:rsid w:val="00835646"/>
    <w:rsid w:val="00835668"/>
    <w:rsid w:val="008359C9"/>
    <w:rsid w:val="00835A86"/>
    <w:rsid w:val="00835C91"/>
    <w:rsid w:val="00836098"/>
    <w:rsid w:val="008368BF"/>
    <w:rsid w:val="00836B25"/>
    <w:rsid w:val="00836C54"/>
    <w:rsid w:val="00836EFC"/>
    <w:rsid w:val="008376DB"/>
    <w:rsid w:val="008376E9"/>
    <w:rsid w:val="00837860"/>
    <w:rsid w:val="00837C8B"/>
    <w:rsid w:val="00837D56"/>
    <w:rsid w:val="00837E14"/>
    <w:rsid w:val="00837F7F"/>
    <w:rsid w:val="00840422"/>
    <w:rsid w:val="00840F72"/>
    <w:rsid w:val="0084113A"/>
    <w:rsid w:val="00841838"/>
    <w:rsid w:val="008419EC"/>
    <w:rsid w:val="00841B5B"/>
    <w:rsid w:val="00841C84"/>
    <w:rsid w:val="0084200F"/>
    <w:rsid w:val="0084265C"/>
    <w:rsid w:val="008428CF"/>
    <w:rsid w:val="00842CB4"/>
    <w:rsid w:val="00843724"/>
    <w:rsid w:val="00843893"/>
    <w:rsid w:val="00844E93"/>
    <w:rsid w:val="00844FA9"/>
    <w:rsid w:val="008451DF"/>
    <w:rsid w:val="008451F1"/>
    <w:rsid w:val="008458A4"/>
    <w:rsid w:val="00845949"/>
    <w:rsid w:val="00845B63"/>
    <w:rsid w:val="00845EF6"/>
    <w:rsid w:val="008461DA"/>
    <w:rsid w:val="00846F2B"/>
    <w:rsid w:val="0084722F"/>
    <w:rsid w:val="0084732A"/>
    <w:rsid w:val="008476FE"/>
    <w:rsid w:val="00847AED"/>
    <w:rsid w:val="00847F88"/>
    <w:rsid w:val="0085048E"/>
    <w:rsid w:val="008506FB"/>
    <w:rsid w:val="00850B76"/>
    <w:rsid w:val="0085108F"/>
    <w:rsid w:val="008518CD"/>
    <w:rsid w:val="00852042"/>
    <w:rsid w:val="00852238"/>
    <w:rsid w:val="0085230F"/>
    <w:rsid w:val="0085365A"/>
    <w:rsid w:val="00853846"/>
    <w:rsid w:val="00853853"/>
    <w:rsid w:val="00853D79"/>
    <w:rsid w:val="00853F1A"/>
    <w:rsid w:val="0085438E"/>
    <w:rsid w:val="00854701"/>
    <w:rsid w:val="00854765"/>
    <w:rsid w:val="00854C5E"/>
    <w:rsid w:val="0085521E"/>
    <w:rsid w:val="008554F4"/>
    <w:rsid w:val="008555AD"/>
    <w:rsid w:val="00855682"/>
    <w:rsid w:val="0085575B"/>
    <w:rsid w:val="0085580C"/>
    <w:rsid w:val="00855975"/>
    <w:rsid w:val="00855CF3"/>
    <w:rsid w:val="00855FC6"/>
    <w:rsid w:val="008560ED"/>
    <w:rsid w:val="008562FE"/>
    <w:rsid w:val="008565C3"/>
    <w:rsid w:val="00856832"/>
    <w:rsid w:val="00856C3C"/>
    <w:rsid w:val="008570E2"/>
    <w:rsid w:val="0085761B"/>
    <w:rsid w:val="008577F1"/>
    <w:rsid w:val="00857E73"/>
    <w:rsid w:val="00857F39"/>
    <w:rsid w:val="008600EE"/>
    <w:rsid w:val="008601F3"/>
    <w:rsid w:val="0086079F"/>
    <w:rsid w:val="008609E6"/>
    <w:rsid w:val="00860CF5"/>
    <w:rsid w:val="00860D6B"/>
    <w:rsid w:val="008611A0"/>
    <w:rsid w:val="0086145A"/>
    <w:rsid w:val="00861B02"/>
    <w:rsid w:val="00861C32"/>
    <w:rsid w:val="00861C92"/>
    <w:rsid w:val="00861F96"/>
    <w:rsid w:val="00862318"/>
    <w:rsid w:val="0086232D"/>
    <w:rsid w:val="00862363"/>
    <w:rsid w:val="00862BED"/>
    <w:rsid w:val="00862D41"/>
    <w:rsid w:val="0086356B"/>
    <w:rsid w:val="008636F4"/>
    <w:rsid w:val="00863D2A"/>
    <w:rsid w:val="00863EAA"/>
    <w:rsid w:val="008640AD"/>
    <w:rsid w:val="008641F3"/>
    <w:rsid w:val="00864253"/>
    <w:rsid w:val="0086472C"/>
    <w:rsid w:val="00864B59"/>
    <w:rsid w:val="008651BF"/>
    <w:rsid w:val="00865681"/>
    <w:rsid w:val="008663A4"/>
    <w:rsid w:val="008666A8"/>
    <w:rsid w:val="00866A64"/>
    <w:rsid w:val="00866D4B"/>
    <w:rsid w:val="00866ECA"/>
    <w:rsid w:val="008670B6"/>
    <w:rsid w:val="00867436"/>
    <w:rsid w:val="00867883"/>
    <w:rsid w:val="008678D7"/>
    <w:rsid w:val="00867949"/>
    <w:rsid w:val="00867F6B"/>
    <w:rsid w:val="00870158"/>
    <w:rsid w:val="00870612"/>
    <w:rsid w:val="00870629"/>
    <w:rsid w:val="008707DF"/>
    <w:rsid w:val="00870A28"/>
    <w:rsid w:val="00870BDB"/>
    <w:rsid w:val="008712E7"/>
    <w:rsid w:val="008712E8"/>
    <w:rsid w:val="0087193E"/>
    <w:rsid w:val="00871A96"/>
    <w:rsid w:val="00871D55"/>
    <w:rsid w:val="00871FCC"/>
    <w:rsid w:val="00871FD0"/>
    <w:rsid w:val="00872244"/>
    <w:rsid w:val="00872277"/>
    <w:rsid w:val="008725B1"/>
    <w:rsid w:val="008728BF"/>
    <w:rsid w:val="00872C4F"/>
    <w:rsid w:val="00872CC8"/>
    <w:rsid w:val="00872FD0"/>
    <w:rsid w:val="008732D1"/>
    <w:rsid w:val="00873972"/>
    <w:rsid w:val="00873DBD"/>
    <w:rsid w:val="0087402E"/>
    <w:rsid w:val="008746F4"/>
    <w:rsid w:val="0087474F"/>
    <w:rsid w:val="00874B02"/>
    <w:rsid w:val="00874E60"/>
    <w:rsid w:val="00874F70"/>
    <w:rsid w:val="008752D7"/>
    <w:rsid w:val="008752FE"/>
    <w:rsid w:val="0087535E"/>
    <w:rsid w:val="008755D4"/>
    <w:rsid w:val="00875847"/>
    <w:rsid w:val="00875869"/>
    <w:rsid w:val="008758E5"/>
    <w:rsid w:val="00875B29"/>
    <w:rsid w:val="00875F85"/>
    <w:rsid w:val="00876307"/>
    <w:rsid w:val="008765A0"/>
    <w:rsid w:val="008767C4"/>
    <w:rsid w:val="008778DC"/>
    <w:rsid w:val="00877F25"/>
    <w:rsid w:val="00880088"/>
    <w:rsid w:val="0088079A"/>
    <w:rsid w:val="008808A0"/>
    <w:rsid w:val="008808C2"/>
    <w:rsid w:val="00881686"/>
    <w:rsid w:val="00881E02"/>
    <w:rsid w:val="00881F1F"/>
    <w:rsid w:val="00881F43"/>
    <w:rsid w:val="008820E7"/>
    <w:rsid w:val="008822B9"/>
    <w:rsid w:val="008823D3"/>
    <w:rsid w:val="008823E6"/>
    <w:rsid w:val="00882B9A"/>
    <w:rsid w:val="00883069"/>
    <w:rsid w:val="00883219"/>
    <w:rsid w:val="008839D9"/>
    <w:rsid w:val="00883B97"/>
    <w:rsid w:val="00883BA5"/>
    <w:rsid w:val="00883C0E"/>
    <w:rsid w:val="00883CBF"/>
    <w:rsid w:val="00884219"/>
    <w:rsid w:val="008842A1"/>
    <w:rsid w:val="0088445C"/>
    <w:rsid w:val="0088457E"/>
    <w:rsid w:val="00885447"/>
    <w:rsid w:val="0088552B"/>
    <w:rsid w:val="0088574D"/>
    <w:rsid w:val="008857E2"/>
    <w:rsid w:val="00885ACE"/>
    <w:rsid w:val="00885E43"/>
    <w:rsid w:val="00885F12"/>
    <w:rsid w:val="00886184"/>
    <w:rsid w:val="0088639B"/>
    <w:rsid w:val="00886439"/>
    <w:rsid w:val="00886A0E"/>
    <w:rsid w:val="00886FBE"/>
    <w:rsid w:val="0088777E"/>
    <w:rsid w:val="008900DB"/>
    <w:rsid w:val="008902E7"/>
    <w:rsid w:val="008904B0"/>
    <w:rsid w:val="00890812"/>
    <w:rsid w:val="00890899"/>
    <w:rsid w:val="00890CD5"/>
    <w:rsid w:val="00890E57"/>
    <w:rsid w:val="00891977"/>
    <w:rsid w:val="00891BCA"/>
    <w:rsid w:val="0089215F"/>
    <w:rsid w:val="008923CD"/>
    <w:rsid w:val="00892BF5"/>
    <w:rsid w:val="00892E8E"/>
    <w:rsid w:val="00892FAF"/>
    <w:rsid w:val="00892FD3"/>
    <w:rsid w:val="00893090"/>
    <w:rsid w:val="008930F0"/>
    <w:rsid w:val="0089317A"/>
    <w:rsid w:val="00893249"/>
    <w:rsid w:val="008935B4"/>
    <w:rsid w:val="00893768"/>
    <w:rsid w:val="00893B49"/>
    <w:rsid w:val="00893B54"/>
    <w:rsid w:val="00893D11"/>
    <w:rsid w:val="008944D2"/>
    <w:rsid w:val="0089454C"/>
    <w:rsid w:val="00894ADC"/>
    <w:rsid w:val="00894EBB"/>
    <w:rsid w:val="008953E9"/>
    <w:rsid w:val="00895683"/>
    <w:rsid w:val="0089574C"/>
    <w:rsid w:val="00895A2A"/>
    <w:rsid w:val="00895B30"/>
    <w:rsid w:val="00895F19"/>
    <w:rsid w:val="008969E2"/>
    <w:rsid w:val="00896C69"/>
    <w:rsid w:val="00897073"/>
    <w:rsid w:val="00897294"/>
    <w:rsid w:val="00897FE7"/>
    <w:rsid w:val="008A0564"/>
    <w:rsid w:val="008A0649"/>
    <w:rsid w:val="008A0A87"/>
    <w:rsid w:val="008A0C1D"/>
    <w:rsid w:val="008A0E10"/>
    <w:rsid w:val="008A0E69"/>
    <w:rsid w:val="008A0FB9"/>
    <w:rsid w:val="008A1340"/>
    <w:rsid w:val="008A1398"/>
    <w:rsid w:val="008A15D0"/>
    <w:rsid w:val="008A18D4"/>
    <w:rsid w:val="008A19D4"/>
    <w:rsid w:val="008A19DC"/>
    <w:rsid w:val="008A1B1A"/>
    <w:rsid w:val="008A1D0D"/>
    <w:rsid w:val="008A23D1"/>
    <w:rsid w:val="008A297E"/>
    <w:rsid w:val="008A338B"/>
    <w:rsid w:val="008A36C7"/>
    <w:rsid w:val="008A3831"/>
    <w:rsid w:val="008A3BEA"/>
    <w:rsid w:val="008A3CB8"/>
    <w:rsid w:val="008A3F80"/>
    <w:rsid w:val="008A401E"/>
    <w:rsid w:val="008A5010"/>
    <w:rsid w:val="008A50EE"/>
    <w:rsid w:val="008A55AA"/>
    <w:rsid w:val="008A5651"/>
    <w:rsid w:val="008A57B8"/>
    <w:rsid w:val="008A5A24"/>
    <w:rsid w:val="008A5A62"/>
    <w:rsid w:val="008A5D02"/>
    <w:rsid w:val="008A613A"/>
    <w:rsid w:val="008A62B6"/>
    <w:rsid w:val="008A6671"/>
    <w:rsid w:val="008A6689"/>
    <w:rsid w:val="008A6874"/>
    <w:rsid w:val="008A6B12"/>
    <w:rsid w:val="008A6F92"/>
    <w:rsid w:val="008A713F"/>
    <w:rsid w:val="008A7209"/>
    <w:rsid w:val="008A76AB"/>
    <w:rsid w:val="008A77B0"/>
    <w:rsid w:val="008B0924"/>
    <w:rsid w:val="008B0D89"/>
    <w:rsid w:val="008B1001"/>
    <w:rsid w:val="008B13E0"/>
    <w:rsid w:val="008B143D"/>
    <w:rsid w:val="008B14DE"/>
    <w:rsid w:val="008B14DF"/>
    <w:rsid w:val="008B1B17"/>
    <w:rsid w:val="008B2321"/>
    <w:rsid w:val="008B245A"/>
    <w:rsid w:val="008B27B5"/>
    <w:rsid w:val="008B2879"/>
    <w:rsid w:val="008B288C"/>
    <w:rsid w:val="008B2B91"/>
    <w:rsid w:val="008B2BA2"/>
    <w:rsid w:val="008B302B"/>
    <w:rsid w:val="008B3680"/>
    <w:rsid w:val="008B36A6"/>
    <w:rsid w:val="008B3D5C"/>
    <w:rsid w:val="008B40CC"/>
    <w:rsid w:val="008B42E7"/>
    <w:rsid w:val="008B43B3"/>
    <w:rsid w:val="008B4660"/>
    <w:rsid w:val="008B4776"/>
    <w:rsid w:val="008B4990"/>
    <w:rsid w:val="008B4BDF"/>
    <w:rsid w:val="008B4CF5"/>
    <w:rsid w:val="008B552B"/>
    <w:rsid w:val="008B5626"/>
    <w:rsid w:val="008B568E"/>
    <w:rsid w:val="008B5BEE"/>
    <w:rsid w:val="008B5E0C"/>
    <w:rsid w:val="008B6302"/>
    <w:rsid w:val="008B65DE"/>
    <w:rsid w:val="008B6775"/>
    <w:rsid w:val="008B683F"/>
    <w:rsid w:val="008B68F9"/>
    <w:rsid w:val="008B69E1"/>
    <w:rsid w:val="008B6B11"/>
    <w:rsid w:val="008B6C42"/>
    <w:rsid w:val="008B76AE"/>
    <w:rsid w:val="008B76B4"/>
    <w:rsid w:val="008B771D"/>
    <w:rsid w:val="008B7C8B"/>
    <w:rsid w:val="008B7D21"/>
    <w:rsid w:val="008B7D52"/>
    <w:rsid w:val="008B7F45"/>
    <w:rsid w:val="008C003C"/>
    <w:rsid w:val="008C0226"/>
    <w:rsid w:val="008C0DA7"/>
    <w:rsid w:val="008C0E00"/>
    <w:rsid w:val="008C0E9D"/>
    <w:rsid w:val="008C1036"/>
    <w:rsid w:val="008C147F"/>
    <w:rsid w:val="008C190F"/>
    <w:rsid w:val="008C1A3A"/>
    <w:rsid w:val="008C1B6E"/>
    <w:rsid w:val="008C1D37"/>
    <w:rsid w:val="008C1EBE"/>
    <w:rsid w:val="008C1F7F"/>
    <w:rsid w:val="008C25A6"/>
    <w:rsid w:val="008C27FD"/>
    <w:rsid w:val="008C2DDD"/>
    <w:rsid w:val="008C318E"/>
    <w:rsid w:val="008C324C"/>
    <w:rsid w:val="008C3278"/>
    <w:rsid w:val="008C34CF"/>
    <w:rsid w:val="008C377B"/>
    <w:rsid w:val="008C3C10"/>
    <w:rsid w:val="008C4310"/>
    <w:rsid w:val="008C4429"/>
    <w:rsid w:val="008C4CE4"/>
    <w:rsid w:val="008C4D39"/>
    <w:rsid w:val="008C4F9D"/>
    <w:rsid w:val="008C5145"/>
    <w:rsid w:val="008C5243"/>
    <w:rsid w:val="008C55C8"/>
    <w:rsid w:val="008C602D"/>
    <w:rsid w:val="008C64AE"/>
    <w:rsid w:val="008C67CF"/>
    <w:rsid w:val="008C688B"/>
    <w:rsid w:val="008C6931"/>
    <w:rsid w:val="008C6D62"/>
    <w:rsid w:val="008C6E12"/>
    <w:rsid w:val="008C7066"/>
    <w:rsid w:val="008C70F0"/>
    <w:rsid w:val="008C7281"/>
    <w:rsid w:val="008C7680"/>
    <w:rsid w:val="008C770E"/>
    <w:rsid w:val="008C78A6"/>
    <w:rsid w:val="008C7984"/>
    <w:rsid w:val="008C7B33"/>
    <w:rsid w:val="008C7C16"/>
    <w:rsid w:val="008D0074"/>
    <w:rsid w:val="008D007A"/>
    <w:rsid w:val="008D0413"/>
    <w:rsid w:val="008D041F"/>
    <w:rsid w:val="008D076C"/>
    <w:rsid w:val="008D093A"/>
    <w:rsid w:val="008D0AD4"/>
    <w:rsid w:val="008D0F43"/>
    <w:rsid w:val="008D15BE"/>
    <w:rsid w:val="008D1731"/>
    <w:rsid w:val="008D1D6F"/>
    <w:rsid w:val="008D2423"/>
    <w:rsid w:val="008D2BF5"/>
    <w:rsid w:val="008D3098"/>
    <w:rsid w:val="008D30D6"/>
    <w:rsid w:val="008D3106"/>
    <w:rsid w:val="008D32C9"/>
    <w:rsid w:val="008D357B"/>
    <w:rsid w:val="008D3902"/>
    <w:rsid w:val="008D39D3"/>
    <w:rsid w:val="008D402A"/>
    <w:rsid w:val="008D437D"/>
    <w:rsid w:val="008D43E6"/>
    <w:rsid w:val="008D44C1"/>
    <w:rsid w:val="008D44F3"/>
    <w:rsid w:val="008D48FA"/>
    <w:rsid w:val="008D49B0"/>
    <w:rsid w:val="008D4B69"/>
    <w:rsid w:val="008D4DB9"/>
    <w:rsid w:val="008D522B"/>
    <w:rsid w:val="008D5259"/>
    <w:rsid w:val="008D545B"/>
    <w:rsid w:val="008D547A"/>
    <w:rsid w:val="008D5616"/>
    <w:rsid w:val="008D565E"/>
    <w:rsid w:val="008D5768"/>
    <w:rsid w:val="008D5EF5"/>
    <w:rsid w:val="008D60F6"/>
    <w:rsid w:val="008D61E9"/>
    <w:rsid w:val="008D6363"/>
    <w:rsid w:val="008D65AB"/>
    <w:rsid w:val="008D68FB"/>
    <w:rsid w:val="008D6A83"/>
    <w:rsid w:val="008D6AAD"/>
    <w:rsid w:val="008D6B0D"/>
    <w:rsid w:val="008D6CEA"/>
    <w:rsid w:val="008D7425"/>
    <w:rsid w:val="008D75C4"/>
    <w:rsid w:val="008D75E1"/>
    <w:rsid w:val="008D7751"/>
    <w:rsid w:val="008D7ABA"/>
    <w:rsid w:val="008D7F67"/>
    <w:rsid w:val="008E04A8"/>
    <w:rsid w:val="008E0644"/>
    <w:rsid w:val="008E06DD"/>
    <w:rsid w:val="008E0A92"/>
    <w:rsid w:val="008E0FD6"/>
    <w:rsid w:val="008E116F"/>
    <w:rsid w:val="008E138E"/>
    <w:rsid w:val="008E157B"/>
    <w:rsid w:val="008E159D"/>
    <w:rsid w:val="008E1611"/>
    <w:rsid w:val="008E1714"/>
    <w:rsid w:val="008E2301"/>
    <w:rsid w:val="008E23CF"/>
    <w:rsid w:val="008E2825"/>
    <w:rsid w:val="008E2A06"/>
    <w:rsid w:val="008E2BC2"/>
    <w:rsid w:val="008E376F"/>
    <w:rsid w:val="008E38D8"/>
    <w:rsid w:val="008E3ABC"/>
    <w:rsid w:val="008E3ED2"/>
    <w:rsid w:val="008E4200"/>
    <w:rsid w:val="008E421C"/>
    <w:rsid w:val="008E4538"/>
    <w:rsid w:val="008E46CC"/>
    <w:rsid w:val="008E47CA"/>
    <w:rsid w:val="008E4CBF"/>
    <w:rsid w:val="008E585A"/>
    <w:rsid w:val="008E607F"/>
    <w:rsid w:val="008E62EE"/>
    <w:rsid w:val="008E64E2"/>
    <w:rsid w:val="008E6625"/>
    <w:rsid w:val="008E66E9"/>
    <w:rsid w:val="008E67CA"/>
    <w:rsid w:val="008E6D7E"/>
    <w:rsid w:val="008E6E79"/>
    <w:rsid w:val="008E733C"/>
    <w:rsid w:val="008E7E6B"/>
    <w:rsid w:val="008F0254"/>
    <w:rsid w:val="008F07A4"/>
    <w:rsid w:val="008F0F6B"/>
    <w:rsid w:val="008F15C7"/>
    <w:rsid w:val="008F16C2"/>
    <w:rsid w:val="008F16E8"/>
    <w:rsid w:val="008F1BA5"/>
    <w:rsid w:val="008F1CA8"/>
    <w:rsid w:val="008F2123"/>
    <w:rsid w:val="008F2286"/>
    <w:rsid w:val="008F23AF"/>
    <w:rsid w:val="008F2745"/>
    <w:rsid w:val="008F2850"/>
    <w:rsid w:val="008F287B"/>
    <w:rsid w:val="008F2B5B"/>
    <w:rsid w:val="008F2EF7"/>
    <w:rsid w:val="008F32F3"/>
    <w:rsid w:val="008F3D32"/>
    <w:rsid w:val="008F3EB2"/>
    <w:rsid w:val="008F4361"/>
    <w:rsid w:val="008F4414"/>
    <w:rsid w:val="008F47AA"/>
    <w:rsid w:val="008F48F1"/>
    <w:rsid w:val="008F4908"/>
    <w:rsid w:val="008F4CB8"/>
    <w:rsid w:val="008F4CFC"/>
    <w:rsid w:val="008F4FEA"/>
    <w:rsid w:val="008F50E5"/>
    <w:rsid w:val="008F529F"/>
    <w:rsid w:val="008F59E5"/>
    <w:rsid w:val="008F5F30"/>
    <w:rsid w:val="008F648B"/>
    <w:rsid w:val="008F685C"/>
    <w:rsid w:val="008F6C29"/>
    <w:rsid w:val="008F6E65"/>
    <w:rsid w:val="008F6F1B"/>
    <w:rsid w:val="008F70C7"/>
    <w:rsid w:val="008F750F"/>
    <w:rsid w:val="008F7697"/>
    <w:rsid w:val="008F7881"/>
    <w:rsid w:val="008F790C"/>
    <w:rsid w:val="008F7E07"/>
    <w:rsid w:val="0090013E"/>
    <w:rsid w:val="00900AA9"/>
    <w:rsid w:val="00900DCB"/>
    <w:rsid w:val="00900E3B"/>
    <w:rsid w:val="009015C8"/>
    <w:rsid w:val="00901897"/>
    <w:rsid w:val="009018ED"/>
    <w:rsid w:val="00901EB5"/>
    <w:rsid w:val="0090215E"/>
    <w:rsid w:val="0090243D"/>
    <w:rsid w:val="00902622"/>
    <w:rsid w:val="009027F4"/>
    <w:rsid w:val="0090295D"/>
    <w:rsid w:val="00902D5E"/>
    <w:rsid w:val="00903634"/>
    <w:rsid w:val="00903864"/>
    <w:rsid w:val="00903953"/>
    <w:rsid w:val="00903D18"/>
    <w:rsid w:val="00903ED1"/>
    <w:rsid w:val="009040F4"/>
    <w:rsid w:val="00904A38"/>
    <w:rsid w:val="00904A9D"/>
    <w:rsid w:val="00904C58"/>
    <w:rsid w:val="00905235"/>
    <w:rsid w:val="00905354"/>
    <w:rsid w:val="009054F6"/>
    <w:rsid w:val="00905538"/>
    <w:rsid w:val="00905D61"/>
    <w:rsid w:val="009060CD"/>
    <w:rsid w:val="0090696C"/>
    <w:rsid w:val="009071E0"/>
    <w:rsid w:val="009072CD"/>
    <w:rsid w:val="0090740C"/>
    <w:rsid w:val="00907431"/>
    <w:rsid w:val="00907D50"/>
    <w:rsid w:val="00907EA4"/>
    <w:rsid w:val="009103FA"/>
    <w:rsid w:val="0091055C"/>
    <w:rsid w:val="00910791"/>
    <w:rsid w:val="00910853"/>
    <w:rsid w:val="0091095A"/>
    <w:rsid w:val="009112E1"/>
    <w:rsid w:val="00911738"/>
    <w:rsid w:val="00911DB5"/>
    <w:rsid w:val="00912B6A"/>
    <w:rsid w:val="00912D5C"/>
    <w:rsid w:val="00912FF8"/>
    <w:rsid w:val="00913414"/>
    <w:rsid w:val="009135F1"/>
    <w:rsid w:val="009137F8"/>
    <w:rsid w:val="009138D7"/>
    <w:rsid w:val="00913A6E"/>
    <w:rsid w:val="00913C0A"/>
    <w:rsid w:val="00913CB8"/>
    <w:rsid w:val="00914025"/>
    <w:rsid w:val="009141E7"/>
    <w:rsid w:val="0091485B"/>
    <w:rsid w:val="009148FC"/>
    <w:rsid w:val="00914C40"/>
    <w:rsid w:val="00914EC7"/>
    <w:rsid w:val="009158AC"/>
    <w:rsid w:val="0091630F"/>
    <w:rsid w:val="00916B03"/>
    <w:rsid w:val="00916DDD"/>
    <w:rsid w:val="00916EFB"/>
    <w:rsid w:val="009177D3"/>
    <w:rsid w:val="009178B2"/>
    <w:rsid w:val="009178DF"/>
    <w:rsid w:val="00917AD6"/>
    <w:rsid w:val="00917CC2"/>
    <w:rsid w:val="00920670"/>
    <w:rsid w:val="009206DA"/>
    <w:rsid w:val="00920B27"/>
    <w:rsid w:val="00920BCE"/>
    <w:rsid w:val="00920F51"/>
    <w:rsid w:val="009211E1"/>
    <w:rsid w:val="009213CA"/>
    <w:rsid w:val="0092178A"/>
    <w:rsid w:val="00921D56"/>
    <w:rsid w:val="00921F08"/>
    <w:rsid w:val="009222C7"/>
    <w:rsid w:val="00922364"/>
    <w:rsid w:val="009223AD"/>
    <w:rsid w:val="00922576"/>
    <w:rsid w:val="00922EF5"/>
    <w:rsid w:val="00923264"/>
    <w:rsid w:val="009238A1"/>
    <w:rsid w:val="009239CE"/>
    <w:rsid w:val="00923E7B"/>
    <w:rsid w:val="009240B5"/>
    <w:rsid w:val="00924418"/>
    <w:rsid w:val="0092442B"/>
    <w:rsid w:val="00924914"/>
    <w:rsid w:val="00924CFE"/>
    <w:rsid w:val="00924ED5"/>
    <w:rsid w:val="0092518D"/>
    <w:rsid w:val="009253C8"/>
    <w:rsid w:val="009256DA"/>
    <w:rsid w:val="0092589B"/>
    <w:rsid w:val="009258C6"/>
    <w:rsid w:val="0092591C"/>
    <w:rsid w:val="009259A9"/>
    <w:rsid w:val="00925A88"/>
    <w:rsid w:val="00925BEF"/>
    <w:rsid w:val="00925E91"/>
    <w:rsid w:val="0092619D"/>
    <w:rsid w:val="0092655A"/>
    <w:rsid w:val="00926570"/>
    <w:rsid w:val="00926971"/>
    <w:rsid w:val="009269C2"/>
    <w:rsid w:val="00926B8E"/>
    <w:rsid w:val="00926C0D"/>
    <w:rsid w:val="00926C17"/>
    <w:rsid w:val="00926D33"/>
    <w:rsid w:val="00927185"/>
    <w:rsid w:val="00927276"/>
    <w:rsid w:val="009273CF"/>
    <w:rsid w:val="00927538"/>
    <w:rsid w:val="009278C9"/>
    <w:rsid w:val="009278D2"/>
    <w:rsid w:val="00927ACD"/>
    <w:rsid w:val="00927E95"/>
    <w:rsid w:val="00927EFE"/>
    <w:rsid w:val="00927F93"/>
    <w:rsid w:val="0093006B"/>
    <w:rsid w:val="0093011E"/>
    <w:rsid w:val="00930160"/>
    <w:rsid w:val="0093025B"/>
    <w:rsid w:val="00930354"/>
    <w:rsid w:val="009304D6"/>
    <w:rsid w:val="009304FB"/>
    <w:rsid w:val="009306E0"/>
    <w:rsid w:val="00930FBF"/>
    <w:rsid w:val="0093116E"/>
    <w:rsid w:val="009311B5"/>
    <w:rsid w:val="0093136F"/>
    <w:rsid w:val="009315D9"/>
    <w:rsid w:val="00931634"/>
    <w:rsid w:val="009317B0"/>
    <w:rsid w:val="00931971"/>
    <w:rsid w:val="009322E3"/>
    <w:rsid w:val="0093236A"/>
    <w:rsid w:val="009324EC"/>
    <w:rsid w:val="00932513"/>
    <w:rsid w:val="00932767"/>
    <w:rsid w:val="0093291B"/>
    <w:rsid w:val="00932CBD"/>
    <w:rsid w:val="00932F38"/>
    <w:rsid w:val="00933298"/>
    <w:rsid w:val="00933330"/>
    <w:rsid w:val="009333B0"/>
    <w:rsid w:val="009336CA"/>
    <w:rsid w:val="00933A91"/>
    <w:rsid w:val="00933ABB"/>
    <w:rsid w:val="00933FAF"/>
    <w:rsid w:val="0093456F"/>
    <w:rsid w:val="0093541D"/>
    <w:rsid w:val="00935511"/>
    <w:rsid w:val="009357CE"/>
    <w:rsid w:val="0093589A"/>
    <w:rsid w:val="009358A1"/>
    <w:rsid w:val="009358D2"/>
    <w:rsid w:val="00935971"/>
    <w:rsid w:val="00935B7F"/>
    <w:rsid w:val="00935C62"/>
    <w:rsid w:val="00935E1A"/>
    <w:rsid w:val="00936063"/>
    <w:rsid w:val="0093615D"/>
    <w:rsid w:val="00936AFC"/>
    <w:rsid w:val="0093743F"/>
    <w:rsid w:val="00937910"/>
    <w:rsid w:val="00937A36"/>
    <w:rsid w:val="00940064"/>
    <w:rsid w:val="00940101"/>
    <w:rsid w:val="009404BA"/>
    <w:rsid w:val="0094090C"/>
    <w:rsid w:val="00940ACE"/>
    <w:rsid w:val="00940E9E"/>
    <w:rsid w:val="0094136D"/>
    <w:rsid w:val="009413CC"/>
    <w:rsid w:val="009416FB"/>
    <w:rsid w:val="00941A14"/>
    <w:rsid w:val="00941F09"/>
    <w:rsid w:val="0094298E"/>
    <w:rsid w:val="00942A1E"/>
    <w:rsid w:val="00942ADE"/>
    <w:rsid w:val="00942EE1"/>
    <w:rsid w:val="00942F7F"/>
    <w:rsid w:val="0094365A"/>
    <w:rsid w:val="009438FE"/>
    <w:rsid w:val="00943A72"/>
    <w:rsid w:val="00944B06"/>
    <w:rsid w:val="0094510D"/>
    <w:rsid w:val="00945337"/>
    <w:rsid w:val="00945A3F"/>
    <w:rsid w:val="00945BD9"/>
    <w:rsid w:val="00945D5B"/>
    <w:rsid w:val="00945D9B"/>
    <w:rsid w:val="009463FE"/>
    <w:rsid w:val="00946507"/>
    <w:rsid w:val="0094692E"/>
    <w:rsid w:val="00946993"/>
    <w:rsid w:val="00946B89"/>
    <w:rsid w:val="00946F1F"/>
    <w:rsid w:val="0094720F"/>
    <w:rsid w:val="009472F6"/>
    <w:rsid w:val="009476A1"/>
    <w:rsid w:val="00947DEF"/>
    <w:rsid w:val="00947F96"/>
    <w:rsid w:val="009501AA"/>
    <w:rsid w:val="009504B4"/>
    <w:rsid w:val="0095055E"/>
    <w:rsid w:val="00950DEC"/>
    <w:rsid w:val="00950F89"/>
    <w:rsid w:val="00951630"/>
    <w:rsid w:val="00951754"/>
    <w:rsid w:val="00951B53"/>
    <w:rsid w:val="00951B62"/>
    <w:rsid w:val="00951EB4"/>
    <w:rsid w:val="009524F6"/>
    <w:rsid w:val="00952FEF"/>
    <w:rsid w:val="009531AE"/>
    <w:rsid w:val="00953346"/>
    <w:rsid w:val="009534D7"/>
    <w:rsid w:val="00953637"/>
    <w:rsid w:val="00953936"/>
    <w:rsid w:val="0095394A"/>
    <w:rsid w:val="00953B50"/>
    <w:rsid w:val="00953D09"/>
    <w:rsid w:val="00954135"/>
    <w:rsid w:val="0095429B"/>
    <w:rsid w:val="00954482"/>
    <w:rsid w:val="00954710"/>
    <w:rsid w:val="00954B16"/>
    <w:rsid w:val="00954BE5"/>
    <w:rsid w:val="00954CA5"/>
    <w:rsid w:val="00954E86"/>
    <w:rsid w:val="00954F95"/>
    <w:rsid w:val="009553D0"/>
    <w:rsid w:val="00955856"/>
    <w:rsid w:val="0095588D"/>
    <w:rsid w:val="00955B43"/>
    <w:rsid w:val="00955EA6"/>
    <w:rsid w:val="00956352"/>
    <w:rsid w:val="00957077"/>
    <w:rsid w:val="00957261"/>
    <w:rsid w:val="0095730C"/>
    <w:rsid w:val="00957648"/>
    <w:rsid w:val="00957948"/>
    <w:rsid w:val="009600A3"/>
    <w:rsid w:val="009602F5"/>
    <w:rsid w:val="00960314"/>
    <w:rsid w:val="00960326"/>
    <w:rsid w:val="0096043D"/>
    <w:rsid w:val="009604A3"/>
    <w:rsid w:val="009609AD"/>
    <w:rsid w:val="00960FB4"/>
    <w:rsid w:val="0096104F"/>
    <w:rsid w:val="00961166"/>
    <w:rsid w:val="00961696"/>
    <w:rsid w:val="00961746"/>
    <w:rsid w:val="00961CBB"/>
    <w:rsid w:val="00962012"/>
    <w:rsid w:val="009620DC"/>
    <w:rsid w:val="00962205"/>
    <w:rsid w:val="00962640"/>
    <w:rsid w:val="00962C7A"/>
    <w:rsid w:val="00962DE0"/>
    <w:rsid w:val="00962E4C"/>
    <w:rsid w:val="00963102"/>
    <w:rsid w:val="00963331"/>
    <w:rsid w:val="00963721"/>
    <w:rsid w:val="00963727"/>
    <w:rsid w:val="009637BD"/>
    <w:rsid w:val="00963F04"/>
    <w:rsid w:val="009640B0"/>
    <w:rsid w:val="00964107"/>
    <w:rsid w:val="0096466D"/>
    <w:rsid w:val="00964720"/>
    <w:rsid w:val="00964CFA"/>
    <w:rsid w:val="00965250"/>
    <w:rsid w:val="009653A6"/>
    <w:rsid w:val="00965ACF"/>
    <w:rsid w:val="00965B5E"/>
    <w:rsid w:val="00965D3C"/>
    <w:rsid w:val="00965E77"/>
    <w:rsid w:val="00965F39"/>
    <w:rsid w:val="0096663A"/>
    <w:rsid w:val="00967087"/>
    <w:rsid w:val="00967A46"/>
    <w:rsid w:val="00967C09"/>
    <w:rsid w:val="009701CB"/>
    <w:rsid w:val="00970481"/>
    <w:rsid w:val="00970789"/>
    <w:rsid w:val="009707FB"/>
    <w:rsid w:val="00970B61"/>
    <w:rsid w:val="00970C7A"/>
    <w:rsid w:val="00971040"/>
    <w:rsid w:val="00971125"/>
    <w:rsid w:val="0097154A"/>
    <w:rsid w:val="009718E3"/>
    <w:rsid w:val="00971A2D"/>
    <w:rsid w:val="00971AE5"/>
    <w:rsid w:val="00971D14"/>
    <w:rsid w:val="00972816"/>
    <w:rsid w:val="009728EF"/>
    <w:rsid w:val="00973450"/>
    <w:rsid w:val="00973643"/>
    <w:rsid w:val="00973839"/>
    <w:rsid w:val="00973C56"/>
    <w:rsid w:val="00973D46"/>
    <w:rsid w:val="00973E70"/>
    <w:rsid w:val="009740D2"/>
    <w:rsid w:val="00974974"/>
    <w:rsid w:val="009756F9"/>
    <w:rsid w:val="00975A2E"/>
    <w:rsid w:val="00975B72"/>
    <w:rsid w:val="00976468"/>
    <w:rsid w:val="009765DC"/>
    <w:rsid w:val="0097666F"/>
    <w:rsid w:val="00976793"/>
    <w:rsid w:val="0097699A"/>
    <w:rsid w:val="00976B39"/>
    <w:rsid w:val="00976BCD"/>
    <w:rsid w:val="00976BF1"/>
    <w:rsid w:val="00976FB1"/>
    <w:rsid w:val="0097771F"/>
    <w:rsid w:val="00980887"/>
    <w:rsid w:val="00980CBF"/>
    <w:rsid w:val="00981053"/>
    <w:rsid w:val="0098140A"/>
    <w:rsid w:val="009815FD"/>
    <w:rsid w:val="0098178B"/>
    <w:rsid w:val="009825AE"/>
    <w:rsid w:val="0098263A"/>
    <w:rsid w:val="009828C8"/>
    <w:rsid w:val="00982B66"/>
    <w:rsid w:val="00982DF2"/>
    <w:rsid w:val="00983020"/>
    <w:rsid w:val="009831DF"/>
    <w:rsid w:val="009835D2"/>
    <w:rsid w:val="00983BAA"/>
    <w:rsid w:val="00983E79"/>
    <w:rsid w:val="00983FD8"/>
    <w:rsid w:val="0098451C"/>
    <w:rsid w:val="0098452E"/>
    <w:rsid w:val="009850F9"/>
    <w:rsid w:val="0098573E"/>
    <w:rsid w:val="00985966"/>
    <w:rsid w:val="00985B6B"/>
    <w:rsid w:val="00985EBB"/>
    <w:rsid w:val="0098608A"/>
    <w:rsid w:val="009861DA"/>
    <w:rsid w:val="00986558"/>
    <w:rsid w:val="009866CE"/>
    <w:rsid w:val="0098688B"/>
    <w:rsid w:val="009870B8"/>
    <w:rsid w:val="00987CAE"/>
    <w:rsid w:val="0099023C"/>
    <w:rsid w:val="00990288"/>
    <w:rsid w:val="009903C9"/>
    <w:rsid w:val="009909E0"/>
    <w:rsid w:val="00990B94"/>
    <w:rsid w:val="00990ED7"/>
    <w:rsid w:val="009912D8"/>
    <w:rsid w:val="00991446"/>
    <w:rsid w:val="0099149D"/>
    <w:rsid w:val="00991EAE"/>
    <w:rsid w:val="009920D3"/>
    <w:rsid w:val="0099291D"/>
    <w:rsid w:val="00993045"/>
    <w:rsid w:val="00993564"/>
    <w:rsid w:val="00993CBE"/>
    <w:rsid w:val="00993D89"/>
    <w:rsid w:val="00993F0E"/>
    <w:rsid w:val="00994242"/>
    <w:rsid w:val="00994966"/>
    <w:rsid w:val="00994AC5"/>
    <w:rsid w:val="0099578B"/>
    <w:rsid w:val="009957AC"/>
    <w:rsid w:val="009957D4"/>
    <w:rsid w:val="009958D4"/>
    <w:rsid w:val="00995C53"/>
    <w:rsid w:val="00995E16"/>
    <w:rsid w:val="00995E2D"/>
    <w:rsid w:val="00995EC2"/>
    <w:rsid w:val="00995ED2"/>
    <w:rsid w:val="00996091"/>
    <w:rsid w:val="009962F5"/>
    <w:rsid w:val="009966CF"/>
    <w:rsid w:val="00996714"/>
    <w:rsid w:val="00997005"/>
    <w:rsid w:val="009970C2"/>
    <w:rsid w:val="00997100"/>
    <w:rsid w:val="009972B8"/>
    <w:rsid w:val="00997321"/>
    <w:rsid w:val="00997323"/>
    <w:rsid w:val="009973AE"/>
    <w:rsid w:val="0099748F"/>
    <w:rsid w:val="00997849"/>
    <w:rsid w:val="00997898"/>
    <w:rsid w:val="00997A4C"/>
    <w:rsid w:val="00997B2D"/>
    <w:rsid w:val="00997C96"/>
    <w:rsid w:val="00997DD7"/>
    <w:rsid w:val="00997E22"/>
    <w:rsid w:val="00997FC8"/>
    <w:rsid w:val="009A02AA"/>
    <w:rsid w:val="009A02E8"/>
    <w:rsid w:val="009A0BEE"/>
    <w:rsid w:val="009A103B"/>
    <w:rsid w:val="009A13F1"/>
    <w:rsid w:val="009A13F2"/>
    <w:rsid w:val="009A1773"/>
    <w:rsid w:val="009A1986"/>
    <w:rsid w:val="009A1D8F"/>
    <w:rsid w:val="009A1F11"/>
    <w:rsid w:val="009A2134"/>
    <w:rsid w:val="009A2363"/>
    <w:rsid w:val="009A2598"/>
    <w:rsid w:val="009A2677"/>
    <w:rsid w:val="009A2A35"/>
    <w:rsid w:val="009A35E3"/>
    <w:rsid w:val="009A37B6"/>
    <w:rsid w:val="009A3F60"/>
    <w:rsid w:val="009A3FD6"/>
    <w:rsid w:val="009A4282"/>
    <w:rsid w:val="009A437C"/>
    <w:rsid w:val="009A4452"/>
    <w:rsid w:val="009A4477"/>
    <w:rsid w:val="009A4D0A"/>
    <w:rsid w:val="009A4F8D"/>
    <w:rsid w:val="009A4F9F"/>
    <w:rsid w:val="009A5522"/>
    <w:rsid w:val="009A556B"/>
    <w:rsid w:val="009A557F"/>
    <w:rsid w:val="009A6139"/>
    <w:rsid w:val="009A61E8"/>
    <w:rsid w:val="009A68B3"/>
    <w:rsid w:val="009A6950"/>
    <w:rsid w:val="009A6CC1"/>
    <w:rsid w:val="009A6E36"/>
    <w:rsid w:val="009A709C"/>
    <w:rsid w:val="009A73C6"/>
    <w:rsid w:val="009A74E9"/>
    <w:rsid w:val="009A758E"/>
    <w:rsid w:val="009A7627"/>
    <w:rsid w:val="009A79B5"/>
    <w:rsid w:val="009A7EBD"/>
    <w:rsid w:val="009A7F75"/>
    <w:rsid w:val="009B0031"/>
    <w:rsid w:val="009B00E6"/>
    <w:rsid w:val="009B054E"/>
    <w:rsid w:val="009B0E89"/>
    <w:rsid w:val="009B0EF3"/>
    <w:rsid w:val="009B0F24"/>
    <w:rsid w:val="009B1091"/>
    <w:rsid w:val="009B16C9"/>
    <w:rsid w:val="009B1846"/>
    <w:rsid w:val="009B1E47"/>
    <w:rsid w:val="009B20B0"/>
    <w:rsid w:val="009B22F4"/>
    <w:rsid w:val="009B2B42"/>
    <w:rsid w:val="009B300D"/>
    <w:rsid w:val="009B3190"/>
    <w:rsid w:val="009B362C"/>
    <w:rsid w:val="009B37FA"/>
    <w:rsid w:val="009B3BC5"/>
    <w:rsid w:val="009B3DEA"/>
    <w:rsid w:val="009B3F62"/>
    <w:rsid w:val="009B414A"/>
    <w:rsid w:val="009B42D5"/>
    <w:rsid w:val="009B43BF"/>
    <w:rsid w:val="009B4744"/>
    <w:rsid w:val="009B4AE0"/>
    <w:rsid w:val="009B4D1F"/>
    <w:rsid w:val="009B4FA0"/>
    <w:rsid w:val="009B5147"/>
    <w:rsid w:val="009B529E"/>
    <w:rsid w:val="009B5695"/>
    <w:rsid w:val="009B649C"/>
    <w:rsid w:val="009B73A4"/>
    <w:rsid w:val="009B75C3"/>
    <w:rsid w:val="009B7AF3"/>
    <w:rsid w:val="009B7BE2"/>
    <w:rsid w:val="009C0036"/>
    <w:rsid w:val="009C04B3"/>
    <w:rsid w:val="009C0BCD"/>
    <w:rsid w:val="009C0DE1"/>
    <w:rsid w:val="009C0E4A"/>
    <w:rsid w:val="009C1643"/>
    <w:rsid w:val="009C166C"/>
    <w:rsid w:val="009C1814"/>
    <w:rsid w:val="009C1C26"/>
    <w:rsid w:val="009C250C"/>
    <w:rsid w:val="009C26F3"/>
    <w:rsid w:val="009C2815"/>
    <w:rsid w:val="009C2B51"/>
    <w:rsid w:val="009C2BFF"/>
    <w:rsid w:val="009C2E04"/>
    <w:rsid w:val="009C3396"/>
    <w:rsid w:val="009C358E"/>
    <w:rsid w:val="009C3B36"/>
    <w:rsid w:val="009C3C75"/>
    <w:rsid w:val="009C3D59"/>
    <w:rsid w:val="009C4430"/>
    <w:rsid w:val="009C4479"/>
    <w:rsid w:val="009C47CD"/>
    <w:rsid w:val="009C4B3A"/>
    <w:rsid w:val="009C4F89"/>
    <w:rsid w:val="009C50FA"/>
    <w:rsid w:val="009C64D4"/>
    <w:rsid w:val="009C6608"/>
    <w:rsid w:val="009C6A83"/>
    <w:rsid w:val="009C6C17"/>
    <w:rsid w:val="009C6D3A"/>
    <w:rsid w:val="009C6D80"/>
    <w:rsid w:val="009C6E67"/>
    <w:rsid w:val="009C6E98"/>
    <w:rsid w:val="009C6F70"/>
    <w:rsid w:val="009C726F"/>
    <w:rsid w:val="009C738F"/>
    <w:rsid w:val="009C76C7"/>
    <w:rsid w:val="009C79A0"/>
    <w:rsid w:val="009C7FD9"/>
    <w:rsid w:val="009D0029"/>
    <w:rsid w:val="009D0717"/>
    <w:rsid w:val="009D08EE"/>
    <w:rsid w:val="009D0A4F"/>
    <w:rsid w:val="009D0AA6"/>
    <w:rsid w:val="009D0ACC"/>
    <w:rsid w:val="009D0BDF"/>
    <w:rsid w:val="009D0E87"/>
    <w:rsid w:val="009D0F24"/>
    <w:rsid w:val="009D0FD2"/>
    <w:rsid w:val="009D1537"/>
    <w:rsid w:val="009D177E"/>
    <w:rsid w:val="009D1814"/>
    <w:rsid w:val="009D2227"/>
    <w:rsid w:val="009D279A"/>
    <w:rsid w:val="009D291B"/>
    <w:rsid w:val="009D2BC7"/>
    <w:rsid w:val="009D2E14"/>
    <w:rsid w:val="009D3053"/>
    <w:rsid w:val="009D3287"/>
    <w:rsid w:val="009D350A"/>
    <w:rsid w:val="009D36A2"/>
    <w:rsid w:val="009D403D"/>
    <w:rsid w:val="009D4195"/>
    <w:rsid w:val="009D41D8"/>
    <w:rsid w:val="009D4348"/>
    <w:rsid w:val="009D4524"/>
    <w:rsid w:val="009D4547"/>
    <w:rsid w:val="009D4626"/>
    <w:rsid w:val="009D4B71"/>
    <w:rsid w:val="009D4C8E"/>
    <w:rsid w:val="009D4D92"/>
    <w:rsid w:val="009D55A4"/>
    <w:rsid w:val="009D562C"/>
    <w:rsid w:val="009D568C"/>
    <w:rsid w:val="009D59D1"/>
    <w:rsid w:val="009D5D89"/>
    <w:rsid w:val="009D60E2"/>
    <w:rsid w:val="009D6183"/>
    <w:rsid w:val="009D64CC"/>
    <w:rsid w:val="009D6580"/>
    <w:rsid w:val="009D6904"/>
    <w:rsid w:val="009D6BDA"/>
    <w:rsid w:val="009D7347"/>
    <w:rsid w:val="009D74AC"/>
    <w:rsid w:val="009D7522"/>
    <w:rsid w:val="009D79B7"/>
    <w:rsid w:val="009E0100"/>
    <w:rsid w:val="009E01F7"/>
    <w:rsid w:val="009E0534"/>
    <w:rsid w:val="009E0574"/>
    <w:rsid w:val="009E0E73"/>
    <w:rsid w:val="009E0ECD"/>
    <w:rsid w:val="009E11E5"/>
    <w:rsid w:val="009E1DFD"/>
    <w:rsid w:val="009E1E8C"/>
    <w:rsid w:val="009E1F8E"/>
    <w:rsid w:val="009E2135"/>
    <w:rsid w:val="009E2270"/>
    <w:rsid w:val="009E2384"/>
    <w:rsid w:val="009E28D7"/>
    <w:rsid w:val="009E2B63"/>
    <w:rsid w:val="009E2C7A"/>
    <w:rsid w:val="009E32C0"/>
    <w:rsid w:val="009E34C2"/>
    <w:rsid w:val="009E3656"/>
    <w:rsid w:val="009E3978"/>
    <w:rsid w:val="009E43A5"/>
    <w:rsid w:val="009E4714"/>
    <w:rsid w:val="009E47A4"/>
    <w:rsid w:val="009E4DC6"/>
    <w:rsid w:val="009E4E4A"/>
    <w:rsid w:val="009E5050"/>
    <w:rsid w:val="009E585E"/>
    <w:rsid w:val="009E590B"/>
    <w:rsid w:val="009E5F1A"/>
    <w:rsid w:val="009E5FFC"/>
    <w:rsid w:val="009E6090"/>
    <w:rsid w:val="009E6373"/>
    <w:rsid w:val="009E683B"/>
    <w:rsid w:val="009E6C64"/>
    <w:rsid w:val="009E6CFD"/>
    <w:rsid w:val="009E6DF1"/>
    <w:rsid w:val="009E7298"/>
    <w:rsid w:val="009E75D4"/>
    <w:rsid w:val="009E76B4"/>
    <w:rsid w:val="009E7729"/>
    <w:rsid w:val="009E7E6E"/>
    <w:rsid w:val="009E7F03"/>
    <w:rsid w:val="009E7F6B"/>
    <w:rsid w:val="009F03BC"/>
    <w:rsid w:val="009F0764"/>
    <w:rsid w:val="009F0A04"/>
    <w:rsid w:val="009F0E29"/>
    <w:rsid w:val="009F0E2B"/>
    <w:rsid w:val="009F0FCA"/>
    <w:rsid w:val="009F11A3"/>
    <w:rsid w:val="009F1537"/>
    <w:rsid w:val="009F1AF2"/>
    <w:rsid w:val="009F1C30"/>
    <w:rsid w:val="009F2027"/>
    <w:rsid w:val="009F2149"/>
    <w:rsid w:val="009F29DD"/>
    <w:rsid w:val="009F2A3D"/>
    <w:rsid w:val="009F2B87"/>
    <w:rsid w:val="009F2DCE"/>
    <w:rsid w:val="009F376F"/>
    <w:rsid w:val="009F3D9D"/>
    <w:rsid w:val="009F40DC"/>
    <w:rsid w:val="009F44CE"/>
    <w:rsid w:val="009F4910"/>
    <w:rsid w:val="009F4B7C"/>
    <w:rsid w:val="009F5A3B"/>
    <w:rsid w:val="009F5B33"/>
    <w:rsid w:val="009F65AA"/>
    <w:rsid w:val="009F6745"/>
    <w:rsid w:val="009F6C48"/>
    <w:rsid w:val="009F6DE4"/>
    <w:rsid w:val="009F6EF6"/>
    <w:rsid w:val="009F7004"/>
    <w:rsid w:val="009F729E"/>
    <w:rsid w:val="009F7659"/>
    <w:rsid w:val="00A0022D"/>
    <w:rsid w:val="00A002DA"/>
    <w:rsid w:val="00A00960"/>
    <w:rsid w:val="00A009BA"/>
    <w:rsid w:val="00A00AE9"/>
    <w:rsid w:val="00A00F36"/>
    <w:rsid w:val="00A00FF0"/>
    <w:rsid w:val="00A0128A"/>
    <w:rsid w:val="00A01956"/>
    <w:rsid w:val="00A024C2"/>
    <w:rsid w:val="00A030CC"/>
    <w:rsid w:val="00A03207"/>
    <w:rsid w:val="00A033A7"/>
    <w:rsid w:val="00A03438"/>
    <w:rsid w:val="00A037C4"/>
    <w:rsid w:val="00A038AB"/>
    <w:rsid w:val="00A039DC"/>
    <w:rsid w:val="00A03B38"/>
    <w:rsid w:val="00A03BD5"/>
    <w:rsid w:val="00A03E7B"/>
    <w:rsid w:val="00A03FAB"/>
    <w:rsid w:val="00A043EB"/>
    <w:rsid w:val="00A047AD"/>
    <w:rsid w:val="00A049A6"/>
    <w:rsid w:val="00A049D0"/>
    <w:rsid w:val="00A04B65"/>
    <w:rsid w:val="00A04B87"/>
    <w:rsid w:val="00A04F7F"/>
    <w:rsid w:val="00A0562C"/>
    <w:rsid w:val="00A057FA"/>
    <w:rsid w:val="00A059F4"/>
    <w:rsid w:val="00A05A40"/>
    <w:rsid w:val="00A05C42"/>
    <w:rsid w:val="00A05F29"/>
    <w:rsid w:val="00A06542"/>
    <w:rsid w:val="00A074E1"/>
    <w:rsid w:val="00A07869"/>
    <w:rsid w:val="00A07C3B"/>
    <w:rsid w:val="00A07E3C"/>
    <w:rsid w:val="00A100C7"/>
    <w:rsid w:val="00A10491"/>
    <w:rsid w:val="00A104C7"/>
    <w:rsid w:val="00A105A9"/>
    <w:rsid w:val="00A10647"/>
    <w:rsid w:val="00A1089E"/>
    <w:rsid w:val="00A10C94"/>
    <w:rsid w:val="00A10F1B"/>
    <w:rsid w:val="00A10F78"/>
    <w:rsid w:val="00A11106"/>
    <w:rsid w:val="00A11B76"/>
    <w:rsid w:val="00A11D9D"/>
    <w:rsid w:val="00A122BA"/>
    <w:rsid w:val="00A122FA"/>
    <w:rsid w:val="00A1352C"/>
    <w:rsid w:val="00A13703"/>
    <w:rsid w:val="00A138A9"/>
    <w:rsid w:val="00A13947"/>
    <w:rsid w:val="00A13B4C"/>
    <w:rsid w:val="00A13BC1"/>
    <w:rsid w:val="00A13E69"/>
    <w:rsid w:val="00A14245"/>
    <w:rsid w:val="00A14539"/>
    <w:rsid w:val="00A145B6"/>
    <w:rsid w:val="00A1564A"/>
    <w:rsid w:val="00A159AD"/>
    <w:rsid w:val="00A16061"/>
    <w:rsid w:val="00A160E0"/>
    <w:rsid w:val="00A16290"/>
    <w:rsid w:val="00A16400"/>
    <w:rsid w:val="00A16AC4"/>
    <w:rsid w:val="00A16B7C"/>
    <w:rsid w:val="00A16D4D"/>
    <w:rsid w:val="00A16F17"/>
    <w:rsid w:val="00A172B2"/>
    <w:rsid w:val="00A17461"/>
    <w:rsid w:val="00A17648"/>
    <w:rsid w:val="00A17FC1"/>
    <w:rsid w:val="00A17FCD"/>
    <w:rsid w:val="00A20384"/>
    <w:rsid w:val="00A203E8"/>
    <w:rsid w:val="00A20F5E"/>
    <w:rsid w:val="00A21170"/>
    <w:rsid w:val="00A212EB"/>
    <w:rsid w:val="00A2140A"/>
    <w:rsid w:val="00A21473"/>
    <w:rsid w:val="00A21725"/>
    <w:rsid w:val="00A21788"/>
    <w:rsid w:val="00A22371"/>
    <w:rsid w:val="00A226BE"/>
    <w:rsid w:val="00A22754"/>
    <w:rsid w:val="00A22965"/>
    <w:rsid w:val="00A22C36"/>
    <w:rsid w:val="00A22D0D"/>
    <w:rsid w:val="00A23630"/>
    <w:rsid w:val="00A238C8"/>
    <w:rsid w:val="00A23955"/>
    <w:rsid w:val="00A23A52"/>
    <w:rsid w:val="00A23E8F"/>
    <w:rsid w:val="00A2406B"/>
    <w:rsid w:val="00A2406D"/>
    <w:rsid w:val="00A242B5"/>
    <w:rsid w:val="00A2440A"/>
    <w:rsid w:val="00A24443"/>
    <w:rsid w:val="00A244D7"/>
    <w:rsid w:val="00A244E3"/>
    <w:rsid w:val="00A24A28"/>
    <w:rsid w:val="00A24E8C"/>
    <w:rsid w:val="00A25408"/>
    <w:rsid w:val="00A256BE"/>
    <w:rsid w:val="00A25942"/>
    <w:rsid w:val="00A25A6E"/>
    <w:rsid w:val="00A25ECF"/>
    <w:rsid w:val="00A26517"/>
    <w:rsid w:val="00A26621"/>
    <w:rsid w:val="00A266B3"/>
    <w:rsid w:val="00A266E9"/>
    <w:rsid w:val="00A266ED"/>
    <w:rsid w:val="00A269A4"/>
    <w:rsid w:val="00A27128"/>
    <w:rsid w:val="00A278F7"/>
    <w:rsid w:val="00A279E1"/>
    <w:rsid w:val="00A27C63"/>
    <w:rsid w:val="00A27D13"/>
    <w:rsid w:val="00A30956"/>
    <w:rsid w:val="00A30CFE"/>
    <w:rsid w:val="00A30F1E"/>
    <w:rsid w:val="00A310AA"/>
    <w:rsid w:val="00A3111C"/>
    <w:rsid w:val="00A3150F"/>
    <w:rsid w:val="00A317A5"/>
    <w:rsid w:val="00A31BAE"/>
    <w:rsid w:val="00A31D60"/>
    <w:rsid w:val="00A31F99"/>
    <w:rsid w:val="00A321B8"/>
    <w:rsid w:val="00A324F3"/>
    <w:rsid w:val="00A3276D"/>
    <w:rsid w:val="00A327E6"/>
    <w:rsid w:val="00A329F6"/>
    <w:rsid w:val="00A32B36"/>
    <w:rsid w:val="00A32D7A"/>
    <w:rsid w:val="00A32DCA"/>
    <w:rsid w:val="00A32F3B"/>
    <w:rsid w:val="00A32FAB"/>
    <w:rsid w:val="00A336CA"/>
    <w:rsid w:val="00A33832"/>
    <w:rsid w:val="00A338E6"/>
    <w:rsid w:val="00A33EB7"/>
    <w:rsid w:val="00A340B3"/>
    <w:rsid w:val="00A340BF"/>
    <w:rsid w:val="00A34453"/>
    <w:rsid w:val="00A34457"/>
    <w:rsid w:val="00A34670"/>
    <w:rsid w:val="00A34683"/>
    <w:rsid w:val="00A34A2F"/>
    <w:rsid w:val="00A34A62"/>
    <w:rsid w:val="00A35321"/>
    <w:rsid w:val="00A35D54"/>
    <w:rsid w:val="00A36242"/>
    <w:rsid w:val="00A3631E"/>
    <w:rsid w:val="00A36619"/>
    <w:rsid w:val="00A36BF5"/>
    <w:rsid w:val="00A36D98"/>
    <w:rsid w:val="00A36EFD"/>
    <w:rsid w:val="00A37058"/>
    <w:rsid w:val="00A37157"/>
    <w:rsid w:val="00A3727D"/>
    <w:rsid w:val="00A377CA"/>
    <w:rsid w:val="00A378F2"/>
    <w:rsid w:val="00A3796A"/>
    <w:rsid w:val="00A37C5F"/>
    <w:rsid w:val="00A37D4F"/>
    <w:rsid w:val="00A400B8"/>
    <w:rsid w:val="00A400E1"/>
    <w:rsid w:val="00A403DC"/>
    <w:rsid w:val="00A40461"/>
    <w:rsid w:val="00A405CC"/>
    <w:rsid w:val="00A40C61"/>
    <w:rsid w:val="00A41AFC"/>
    <w:rsid w:val="00A41DA8"/>
    <w:rsid w:val="00A4233F"/>
    <w:rsid w:val="00A4274A"/>
    <w:rsid w:val="00A42823"/>
    <w:rsid w:val="00A42F6F"/>
    <w:rsid w:val="00A430E7"/>
    <w:rsid w:val="00A43294"/>
    <w:rsid w:val="00A43A15"/>
    <w:rsid w:val="00A43C95"/>
    <w:rsid w:val="00A43DE7"/>
    <w:rsid w:val="00A43FA0"/>
    <w:rsid w:val="00A4431C"/>
    <w:rsid w:val="00A444EC"/>
    <w:rsid w:val="00A4475C"/>
    <w:rsid w:val="00A447BE"/>
    <w:rsid w:val="00A4485F"/>
    <w:rsid w:val="00A44B06"/>
    <w:rsid w:val="00A44B6A"/>
    <w:rsid w:val="00A44F35"/>
    <w:rsid w:val="00A4573D"/>
    <w:rsid w:val="00A45C7A"/>
    <w:rsid w:val="00A464ED"/>
    <w:rsid w:val="00A466A5"/>
    <w:rsid w:val="00A46A0C"/>
    <w:rsid w:val="00A46C87"/>
    <w:rsid w:val="00A46D5A"/>
    <w:rsid w:val="00A46F68"/>
    <w:rsid w:val="00A475DC"/>
    <w:rsid w:val="00A47D0D"/>
    <w:rsid w:val="00A47DD2"/>
    <w:rsid w:val="00A5066B"/>
    <w:rsid w:val="00A50BA6"/>
    <w:rsid w:val="00A50FE3"/>
    <w:rsid w:val="00A51050"/>
    <w:rsid w:val="00A51128"/>
    <w:rsid w:val="00A51298"/>
    <w:rsid w:val="00A51444"/>
    <w:rsid w:val="00A514AA"/>
    <w:rsid w:val="00A5160B"/>
    <w:rsid w:val="00A51630"/>
    <w:rsid w:val="00A5198C"/>
    <w:rsid w:val="00A519B4"/>
    <w:rsid w:val="00A51BF9"/>
    <w:rsid w:val="00A5222A"/>
    <w:rsid w:val="00A52665"/>
    <w:rsid w:val="00A529FB"/>
    <w:rsid w:val="00A5304A"/>
    <w:rsid w:val="00A5306B"/>
    <w:rsid w:val="00A534AC"/>
    <w:rsid w:val="00A5378B"/>
    <w:rsid w:val="00A53B5F"/>
    <w:rsid w:val="00A5420E"/>
    <w:rsid w:val="00A5438F"/>
    <w:rsid w:val="00A547AB"/>
    <w:rsid w:val="00A54D77"/>
    <w:rsid w:val="00A54E78"/>
    <w:rsid w:val="00A54EAC"/>
    <w:rsid w:val="00A550DD"/>
    <w:rsid w:val="00A5533B"/>
    <w:rsid w:val="00A55714"/>
    <w:rsid w:val="00A5590B"/>
    <w:rsid w:val="00A55983"/>
    <w:rsid w:val="00A56CB3"/>
    <w:rsid w:val="00A56D5D"/>
    <w:rsid w:val="00A56E8D"/>
    <w:rsid w:val="00A56F6C"/>
    <w:rsid w:val="00A57228"/>
    <w:rsid w:val="00A572D6"/>
    <w:rsid w:val="00A574D0"/>
    <w:rsid w:val="00A57881"/>
    <w:rsid w:val="00A579E4"/>
    <w:rsid w:val="00A601BC"/>
    <w:rsid w:val="00A6057A"/>
    <w:rsid w:val="00A609C6"/>
    <w:rsid w:val="00A60BDD"/>
    <w:rsid w:val="00A60D26"/>
    <w:rsid w:val="00A61344"/>
    <w:rsid w:val="00A6136B"/>
    <w:rsid w:val="00A61373"/>
    <w:rsid w:val="00A61461"/>
    <w:rsid w:val="00A61497"/>
    <w:rsid w:val="00A6182C"/>
    <w:rsid w:val="00A619C0"/>
    <w:rsid w:val="00A61ECD"/>
    <w:rsid w:val="00A6206E"/>
    <w:rsid w:val="00A6228F"/>
    <w:rsid w:val="00A62FF3"/>
    <w:rsid w:val="00A631E6"/>
    <w:rsid w:val="00A63713"/>
    <w:rsid w:val="00A637E4"/>
    <w:rsid w:val="00A64116"/>
    <w:rsid w:val="00A643A7"/>
    <w:rsid w:val="00A644D9"/>
    <w:rsid w:val="00A647DF"/>
    <w:rsid w:val="00A64D5C"/>
    <w:rsid w:val="00A64EEA"/>
    <w:rsid w:val="00A650BB"/>
    <w:rsid w:val="00A651C3"/>
    <w:rsid w:val="00A65256"/>
    <w:rsid w:val="00A65282"/>
    <w:rsid w:val="00A6548B"/>
    <w:rsid w:val="00A655A7"/>
    <w:rsid w:val="00A65739"/>
    <w:rsid w:val="00A65B6D"/>
    <w:rsid w:val="00A65D1B"/>
    <w:rsid w:val="00A662F8"/>
    <w:rsid w:val="00A662FB"/>
    <w:rsid w:val="00A66358"/>
    <w:rsid w:val="00A66454"/>
    <w:rsid w:val="00A66E48"/>
    <w:rsid w:val="00A66E4D"/>
    <w:rsid w:val="00A6712A"/>
    <w:rsid w:val="00A673A1"/>
    <w:rsid w:val="00A67930"/>
    <w:rsid w:val="00A67AD9"/>
    <w:rsid w:val="00A67E15"/>
    <w:rsid w:val="00A67E35"/>
    <w:rsid w:val="00A7008D"/>
    <w:rsid w:val="00A706F3"/>
    <w:rsid w:val="00A70862"/>
    <w:rsid w:val="00A70A68"/>
    <w:rsid w:val="00A70C14"/>
    <w:rsid w:val="00A70D73"/>
    <w:rsid w:val="00A7133F"/>
    <w:rsid w:val="00A71357"/>
    <w:rsid w:val="00A71456"/>
    <w:rsid w:val="00A71646"/>
    <w:rsid w:val="00A71FF9"/>
    <w:rsid w:val="00A7200B"/>
    <w:rsid w:val="00A72052"/>
    <w:rsid w:val="00A72353"/>
    <w:rsid w:val="00A724BC"/>
    <w:rsid w:val="00A72AC1"/>
    <w:rsid w:val="00A72BDB"/>
    <w:rsid w:val="00A733D7"/>
    <w:rsid w:val="00A73BD6"/>
    <w:rsid w:val="00A73FDB"/>
    <w:rsid w:val="00A742DB"/>
    <w:rsid w:val="00A74547"/>
    <w:rsid w:val="00A745EA"/>
    <w:rsid w:val="00A74E4C"/>
    <w:rsid w:val="00A74F78"/>
    <w:rsid w:val="00A75322"/>
    <w:rsid w:val="00A7534E"/>
    <w:rsid w:val="00A753D7"/>
    <w:rsid w:val="00A7547D"/>
    <w:rsid w:val="00A75639"/>
    <w:rsid w:val="00A758EB"/>
    <w:rsid w:val="00A758F6"/>
    <w:rsid w:val="00A759D6"/>
    <w:rsid w:val="00A75A32"/>
    <w:rsid w:val="00A76A96"/>
    <w:rsid w:val="00A76BF6"/>
    <w:rsid w:val="00A76C36"/>
    <w:rsid w:val="00A76F37"/>
    <w:rsid w:val="00A77027"/>
    <w:rsid w:val="00A773E9"/>
    <w:rsid w:val="00A77DEE"/>
    <w:rsid w:val="00A77F02"/>
    <w:rsid w:val="00A801FF"/>
    <w:rsid w:val="00A80280"/>
    <w:rsid w:val="00A80502"/>
    <w:rsid w:val="00A80874"/>
    <w:rsid w:val="00A80BD3"/>
    <w:rsid w:val="00A80CA1"/>
    <w:rsid w:val="00A80CC9"/>
    <w:rsid w:val="00A81924"/>
    <w:rsid w:val="00A81CB3"/>
    <w:rsid w:val="00A81DA4"/>
    <w:rsid w:val="00A81ED6"/>
    <w:rsid w:val="00A82306"/>
    <w:rsid w:val="00A8255B"/>
    <w:rsid w:val="00A82718"/>
    <w:rsid w:val="00A829C5"/>
    <w:rsid w:val="00A82B91"/>
    <w:rsid w:val="00A82E86"/>
    <w:rsid w:val="00A83018"/>
    <w:rsid w:val="00A831FA"/>
    <w:rsid w:val="00A8327A"/>
    <w:rsid w:val="00A83744"/>
    <w:rsid w:val="00A837A6"/>
    <w:rsid w:val="00A83A50"/>
    <w:rsid w:val="00A83C38"/>
    <w:rsid w:val="00A83DB5"/>
    <w:rsid w:val="00A84221"/>
    <w:rsid w:val="00A8426F"/>
    <w:rsid w:val="00A84620"/>
    <w:rsid w:val="00A846EF"/>
    <w:rsid w:val="00A8486B"/>
    <w:rsid w:val="00A8527A"/>
    <w:rsid w:val="00A85775"/>
    <w:rsid w:val="00A859DD"/>
    <w:rsid w:val="00A85B3E"/>
    <w:rsid w:val="00A86467"/>
    <w:rsid w:val="00A86496"/>
    <w:rsid w:val="00A8691B"/>
    <w:rsid w:val="00A86D21"/>
    <w:rsid w:val="00A86DB5"/>
    <w:rsid w:val="00A86F44"/>
    <w:rsid w:val="00A875B2"/>
    <w:rsid w:val="00A87634"/>
    <w:rsid w:val="00A87C9B"/>
    <w:rsid w:val="00A900A1"/>
    <w:rsid w:val="00A90184"/>
    <w:rsid w:val="00A90322"/>
    <w:rsid w:val="00A903C5"/>
    <w:rsid w:val="00A903D0"/>
    <w:rsid w:val="00A90573"/>
    <w:rsid w:val="00A905A2"/>
    <w:rsid w:val="00A9074A"/>
    <w:rsid w:val="00A909CC"/>
    <w:rsid w:val="00A90A23"/>
    <w:rsid w:val="00A90B06"/>
    <w:rsid w:val="00A90F79"/>
    <w:rsid w:val="00A910DC"/>
    <w:rsid w:val="00A910FD"/>
    <w:rsid w:val="00A91ACB"/>
    <w:rsid w:val="00A91AFA"/>
    <w:rsid w:val="00A92081"/>
    <w:rsid w:val="00A92216"/>
    <w:rsid w:val="00A92B4B"/>
    <w:rsid w:val="00A92D10"/>
    <w:rsid w:val="00A92D36"/>
    <w:rsid w:val="00A92EA9"/>
    <w:rsid w:val="00A92F91"/>
    <w:rsid w:val="00A92FE0"/>
    <w:rsid w:val="00A93319"/>
    <w:rsid w:val="00A938F7"/>
    <w:rsid w:val="00A93B58"/>
    <w:rsid w:val="00A93E3F"/>
    <w:rsid w:val="00A93E4F"/>
    <w:rsid w:val="00A94F13"/>
    <w:rsid w:val="00A956AD"/>
    <w:rsid w:val="00A956FC"/>
    <w:rsid w:val="00A95A82"/>
    <w:rsid w:val="00A95F82"/>
    <w:rsid w:val="00A96113"/>
    <w:rsid w:val="00A96527"/>
    <w:rsid w:val="00A96F9E"/>
    <w:rsid w:val="00A970A9"/>
    <w:rsid w:val="00A972BC"/>
    <w:rsid w:val="00A9782C"/>
    <w:rsid w:val="00AA0258"/>
    <w:rsid w:val="00AA030A"/>
    <w:rsid w:val="00AA0455"/>
    <w:rsid w:val="00AA085D"/>
    <w:rsid w:val="00AA0BF4"/>
    <w:rsid w:val="00AA0CB5"/>
    <w:rsid w:val="00AA0E2E"/>
    <w:rsid w:val="00AA0F48"/>
    <w:rsid w:val="00AA0F4C"/>
    <w:rsid w:val="00AA14DC"/>
    <w:rsid w:val="00AA15DC"/>
    <w:rsid w:val="00AA17D2"/>
    <w:rsid w:val="00AA1A62"/>
    <w:rsid w:val="00AA1EBF"/>
    <w:rsid w:val="00AA2345"/>
    <w:rsid w:val="00AA2B05"/>
    <w:rsid w:val="00AA2D80"/>
    <w:rsid w:val="00AA3657"/>
    <w:rsid w:val="00AA39E5"/>
    <w:rsid w:val="00AA41C8"/>
    <w:rsid w:val="00AA42F3"/>
    <w:rsid w:val="00AA4C78"/>
    <w:rsid w:val="00AA510A"/>
    <w:rsid w:val="00AA52C8"/>
    <w:rsid w:val="00AA55B3"/>
    <w:rsid w:val="00AA568C"/>
    <w:rsid w:val="00AA59CC"/>
    <w:rsid w:val="00AA5B28"/>
    <w:rsid w:val="00AA5C31"/>
    <w:rsid w:val="00AA5DC3"/>
    <w:rsid w:val="00AA60CE"/>
    <w:rsid w:val="00AA60D8"/>
    <w:rsid w:val="00AA61C2"/>
    <w:rsid w:val="00AA6934"/>
    <w:rsid w:val="00AA6B36"/>
    <w:rsid w:val="00AA72D5"/>
    <w:rsid w:val="00AA77BC"/>
    <w:rsid w:val="00AA7962"/>
    <w:rsid w:val="00AA7985"/>
    <w:rsid w:val="00AA7D16"/>
    <w:rsid w:val="00AA7E7B"/>
    <w:rsid w:val="00AA7F52"/>
    <w:rsid w:val="00AB04FE"/>
    <w:rsid w:val="00AB0621"/>
    <w:rsid w:val="00AB077E"/>
    <w:rsid w:val="00AB0F49"/>
    <w:rsid w:val="00AB1016"/>
    <w:rsid w:val="00AB101C"/>
    <w:rsid w:val="00AB1157"/>
    <w:rsid w:val="00AB1F2A"/>
    <w:rsid w:val="00AB21F1"/>
    <w:rsid w:val="00AB24AA"/>
    <w:rsid w:val="00AB26D9"/>
    <w:rsid w:val="00AB275B"/>
    <w:rsid w:val="00AB32E5"/>
    <w:rsid w:val="00AB33AF"/>
    <w:rsid w:val="00AB3496"/>
    <w:rsid w:val="00AB354E"/>
    <w:rsid w:val="00AB3605"/>
    <w:rsid w:val="00AB38D8"/>
    <w:rsid w:val="00AB393C"/>
    <w:rsid w:val="00AB3961"/>
    <w:rsid w:val="00AB3A3F"/>
    <w:rsid w:val="00AB3DE6"/>
    <w:rsid w:val="00AB4233"/>
    <w:rsid w:val="00AB426C"/>
    <w:rsid w:val="00AB4472"/>
    <w:rsid w:val="00AB4808"/>
    <w:rsid w:val="00AB4905"/>
    <w:rsid w:val="00AB4ABF"/>
    <w:rsid w:val="00AB4D1B"/>
    <w:rsid w:val="00AB4F97"/>
    <w:rsid w:val="00AB50FB"/>
    <w:rsid w:val="00AB53F5"/>
    <w:rsid w:val="00AB56F8"/>
    <w:rsid w:val="00AB5723"/>
    <w:rsid w:val="00AB5AE6"/>
    <w:rsid w:val="00AB5BB5"/>
    <w:rsid w:val="00AB5BBB"/>
    <w:rsid w:val="00AB5BC1"/>
    <w:rsid w:val="00AB5C0A"/>
    <w:rsid w:val="00AB6064"/>
    <w:rsid w:val="00AB618A"/>
    <w:rsid w:val="00AB62F7"/>
    <w:rsid w:val="00AB6400"/>
    <w:rsid w:val="00AB66C1"/>
    <w:rsid w:val="00AB6736"/>
    <w:rsid w:val="00AB69ED"/>
    <w:rsid w:val="00AB6B65"/>
    <w:rsid w:val="00AB6D21"/>
    <w:rsid w:val="00AB709F"/>
    <w:rsid w:val="00AB751C"/>
    <w:rsid w:val="00AB7682"/>
    <w:rsid w:val="00AB7D8E"/>
    <w:rsid w:val="00AB7F37"/>
    <w:rsid w:val="00AC0429"/>
    <w:rsid w:val="00AC05E1"/>
    <w:rsid w:val="00AC081B"/>
    <w:rsid w:val="00AC0A2B"/>
    <w:rsid w:val="00AC1EB7"/>
    <w:rsid w:val="00AC23C4"/>
    <w:rsid w:val="00AC2620"/>
    <w:rsid w:val="00AC2710"/>
    <w:rsid w:val="00AC2841"/>
    <w:rsid w:val="00AC29DA"/>
    <w:rsid w:val="00AC2B10"/>
    <w:rsid w:val="00AC320F"/>
    <w:rsid w:val="00AC3481"/>
    <w:rsid w:val="00AC3C7F"/>
    <w:rsid w:val="00AC3FF5"/>
    <w:rsid w:val="00AC404B"/>
    <w:rsid w:val="00AC44AD"/>
    <w:rsid w:val="00AC4560"/>
    <w:rsid w:val="00AC472C"/>
    <w:rsid w:val="00AC4944"/>
    <w:rsid w:val="00AC4CB6"/>
    <w:rsid w:val="00AC5036"/>
    <w:rsid w:val="00AC52E7"/>
    <w:rsid w:val="00AC5905"/>
    <w:rsid w:val="00AC5C94"/>
    <w:rsid w:val="00AC5EBA"/>
    <w:rsid w:val="00AC6139"/>
    <w:rsid w:val="00AC6BAE"/>
    <w:rsid w:val="00AC6DFF"/>
    <w:rsid w:val="00AC6F8A"/>
    <w:rsid w:val="00AC7155"/>
    <w:rsid w:val="00AC74C3"/>
    <w:rsid w:val="00AC763F"/>
    <w:rsid w:val="00AC7899"/>
    <w:rsid w:val="00AC7A55"/>
    <w:rsid w:val="00AC7B40"/>
    <w:rsid w:val="00AD01F2"/>
    <w:rsid w:val="00AD042A"/>
    <w:rsid w:val="00AD0547"/>
    <w:rsid w:val="00AD06C4"/>
    <w:rsid w:val="00AD09EF"/>
    <w:rsid w:val="00AD0CF3"/>
    <w:rsid w:val="00AD1BA1"/>
    <w:rsid w:val="00AD2131"/>
    <w:rsid w:val="00AD22D6"/>
    <w:rsid w:val="00AD2390"/>
    <w:rsid w:val="00AD2834"/>
    <w:rsid w:val="00AD2BEF"/>
    <w:rsid w:val="00AD2FDD"/>
    <w:rsid w:val="00AD33B4"/>
    <w:rsid w:val="00AD3489"/>
    <w:rsid w:val="00AD367F"/>
    <w:rsid w:val="00AD3681"/>
    <w:rsid w:val="00AD382D"/>
    <w:rsid w:val="00AD3E2D"/>
    <w:rsid w:val="00AD3FB7"/>
    <w:rsid w:val="00AD405F"/>
    <w:rsid w:val="00AD448B"/>
    <w:rsid w:val="00AD466A"/>
    <w:rsid w:val="00AD4973"/>
    <w:rsid w:val="00AD4B8A"/>
    <w:rsid w:val="00AD57F0"/>
    <w:rsid w:val="00AD5C86"/>
    <w:rsid w:val="00AD6636"/>
    <w:rsid w:val="00AD7153"/>
    <w:rsid w:val="00AD7D9D"/>
    <w:rsid w:val="00AE03ED"/>
    <w:rsid w:val="00AE069A"/>
    <w:rsid w:val="00AE06AE"/>
    <w:rsid w:val="00AE0DC9"/>
    <w:rsid w:val="00AE10C9"/>
    <w:rsid w:val="00AE130F"/>
    <w:rsid w:val="00AE1801"/>
    <w:rsid w:val="00AE1969"/>
    <w:rsid w:val="00AE1D53"/>
    <w:rsid w:val="00AE24F5"/>
    <w:rsid w:val="00AE25C3"/>
    <w:rsid w:val="00AE2807"/>
    <w:rsid w:val="00AE283C"/>
    <w:rsid w:val="00AE2EC9"/>
    <w:rsid w:val="00AE3578"/>
    <w:rsid w:val="00AE3F71"/>
    <w:rsid w:val="00AE4013"/>
    <w:rsid w:val="00AE4376"/>
    <w:rsid w:val="00AE462F"/>
    <w:rsid w:val="00AE4A59"/>
    <w:rsid w:val="00AE4B1F"/>
    <w:rsid w:val="00AE5103"/>
    <w:rsid w:val="00AE51AE"/>
    <w:rsid w:val="00AE5590"/>
    <w:rsid w:val="00AE5DC5"/>
    <w:rsid w:val="00AE5E4E"/>
    <w:rsid w:val="00AE5E8F"/>
    <w:rsid w:val="00AE600C"/>
    <w:rsid w:val="00AE62CF"/>
    <w:rsid w:val="00AE632E"/>
    <w:rsid w:val="00AE64AE"/>
    <w:rsid w:val="00AE66EA"/>
    <w:rsid w:val="00AE6BB2"/>
    <w:rsid w:val="00AE6C86"/>
    <w:rsid w:val="00AE74E3"/>
    <w:rsid w:val="00AE76A0"/>
    <w:rsid w:val="00AF02B5"/>
    <w:rsid w:val="00AF0672"/>
    <w:rsid w:val="00AF076F"/>
    <w:rsid w:val="00AF098D"/>
    <w:rsid w:val="00AF0A3A"/>
    <w:rsid w:val="00AF117F"/>
    <w:rsid w:val="00AF13E6"/>
    <w:rsid w:val="00AF14E7"/>
    <w:rsid w:val="00AF1813"/>
    <w:rsid w:val="00AF182C"/>
    <w:rsid w:val="00AF1A08"/>
    <w:rsid w:val="00AF1A73"/>
    <w:rsid w:val="00AF1C4D"/>
    <w:rsid w:val="00AF1DB7"/>
    <w:rsid w:val="00AF21CA"/>
    <w:rsid w:val="00AF254D"/>
    <w:rsid w:val="00AF26AA"/>
    <w:rsid w:val="00AF2A85"/>
    <w:rsid w:val="00AF2AD3"/>
    <w:rsid w:val="00AF2C70"/>
    <w:rsid w:val="00AF348C"/>
    <w:rsid w:val="00AF35F7"/>
    <w:rsid w:val="00AF3648"/>
    <w:rsid w:val="00AF39A3"/>
    <w:rsid w:val="00AF3DDE"/>
    <w:rsid w:val="00AF3EDA"/>
    <w:rsid w:val="00AF46F4"/>
    <w:rsid w:val="00AF4894"/>
    <w:rsid w:val="00AF48D2"/>
    <w:rsid w:val="00AF4933"/>
    <w:rsid w:val="00AF4A4D"/>
    <w:rsid w:val="00AF5020"/>
    <w:rsid w:val="00AF50E2"/>
    <w:rsid w:val="00AF58A5"/>
    <w:rsid w:val="00AF6717"/>
    <w:rsid w:val="00AF6811"/>
    <w:rsid w:val="00AF71E6"/>
    <w:rsid w:val="00AF74B2"/>
    <w:rsid w:val="00AF77A8"/>
    <w:rsid w:val="00B000F0"/>
    <w:rsid w:val="00B00111"/>
    <w:rsid w:val="00B0013F"/>
    <w:rsid w:val="00B001B9"/>
    <w:rsid w:val="00B00640"/>
    <w:rsid w:val="00B0089D"/>
    <w:rsid w:val="00B00D60"/>
    <w:rsid w:val="00B00E57"/>
    <w:rsid w:val="00B01011"/>
    <w:rsid w:val="00B011C7"/>
    <w:rsid w:val="00B012A0"/>
    <w:rsid w:val="00B0151E"/>
    <w:rsid w:val="00B0193F"/>
    <w:rsid w:val="00B02192"/>
    <w:rsid w:val="00B02397"/>
    <w:rsid w:val="00B0365A"/>
    <w:rsid w:val="00B0394B"/>
    <w:rsid w:val="00B03950"/>
    <w:rsid w:val="00B03E74"/>
    <w:rsid w:val="00B040C6"/>
    <w:rsid w:val="00B04B8C"/>
    <w:rsid w:val="00B04CE5"/>
    <w:rsid w:val="00B054F3"/>
    <w:rsid w:val="00B05730"/>
    <w:rsid w:val="00B05D7B"/>
    <w:rsid w:val="00B06975"/>
    <w:rsid w:val="00B06ABD"/>
    <w:rsid w:val="00B06C51"/>
    <w:rsid w:val="00B078D5"/>
    <w:rsid w:val="00B07DC0"/>
    <w:rsid w:val="00B07E49"/>
    <w:rsid w:val="00B07F1C"/>
    <w:rsid w:val="00B07F71"/>
    <w:rsid w:val="00B10142"/>
    <w:rsid w:val="00B1055E"/>
    <w:rsid w:val="00B107C4"/>
    <w:rsid w:val="00B10BBB"/>
    <w:rsid w:val="00B11085"/>
    <w:rsid w:val="00B113D4"/>
    <w:rsid w:val="00B11EEE"/>
    <w:rsid w:val="00B121E2"/>
    <w:rsid w:val="00B12C33"/>
    <w:rsid w:val="00B130A7"/>
    <w:rsid w:val="00B13D19"/>
    <w:rsid w:val="00B13DDD"/>
    <w:rsid w:val="00B13E90"/>
    <w:rsid w:val="00B13F2F"/>
    <w:rsid w:val="00B142C4"/>
    <w:rsid w:val="00B1461A"/>
    <w:rsid w:val="00B148A1"/>
    <w:rsid w:val="00B14A76"/>
    <w:rsid w:val="00B14CC4"/>
    <w:rsid w:val="00B14D7D"/>
    <w:rsid w:val="00B156A5"/>
    <w:rsid w:val="00B159E8"/>
    <w:rsid w:val="00B15AA4"/>
    <w:rsid w:val="00B16039"/>
    <w:rsid w:val="00B1628F"/>
    <w:rsid w:val="00B16306"/>
    <w:rsid w:val="00B1643E"/>
    <w:rsid w:val="00B1645B"/>
    <w:rsid w:val="00B1658A"/>
    <w:rsid w:val="00B16610"/>
    <w:rsid w:val="00B167E1"/>
    <w:rsid w:val="00B17732"/>
    <w:rsid w:val="00B2001C"/>
    <w:rsid w:val="00B2005F"/>
    <w:rsid w:val="00B20064"/>
    <w:rsid w:val="00B204E9"/>
    <w:rsid w:val="00B20815"/>
    <w:rsid w:val="00B2094F"/>
    <w:rsid w:val="00B209B3"/>
    <w:rsid w:val="00B209D9"/>
    <w:rsid w:val="00B20B66"/>
    <w:rsid w:val="00B20E4E"/>
    <w:rsid w:val="00B22B2F"/>
    <w:rsid w:val="00B22E5C"/>
    <w:rsid w:val="00B2304B"/>
    <w:rsid w:val="00B2309B"/>
    <w:rsid w:val="00B23712"/>
    <w:rsid w:val="00B2397C"/>
    <w:rsid w:val="00B23AC5"/>
    <w:rsid w:val="00B23B7A"/>
    <w:rsid w:val="00B23B97"/>
    <w:rsid w:val="00B23DA1"/>
    <w:rsid w:val="00B23F03"/>
    <w:rsid w:val="00B23FB7"/>
    <w:rsid w:val="00B243CD"/>
    <w:rsid w:val="00B24655"/>
    <w:rsid w:val="00B2476E"/>
    <w:rsid w:val="00B24FF3"/>
    <w:rsid w:val="00B25489"/>
    <w:rsid w:val="00B257FD"/>
    <w:rsid w:val="00B25B0A"/>
    <w:rsid w:val="00B25CEF"/>
    <w:rsid w:val="00B25D69"/>
    <w:rsid w:val="00B25FAE"/>
    <w:rsid w:val="00B262A5"/>
    <w:rsid w:val="00B265C8"/>
    <w:rsid w:val="00B26E1C"/>
    <w:rsid w:val="00B26E71"/>
    <w:rsid w:val="00B2743E"/>
    <w:rsid w:val="00B274AC"/>
    <w:rsid w:val="00B30111"/>
    <w:rsid w:val="00B30898"/>
    <w:rsid w:val="00B30CE4"/>
    <w:rsid w:val="00B30D89"/>
    <w:rsid w:val="00B31119"/>
    <w:rsid w:val="00B311A1"/>
    <w:rsid w:val="00B313F8"/>
    <w:rsid w:val="00B32196"/>
    <w:rsid w:val="00B32420"/>
    <w:rsid w:val="00B32435"/>
    <w:rsid w:val="00B324C5"/>
    <w:rsid w:val="00B32872"/>
    <w:rsid w:val="00B32C6E"/>
    <w:rsid w:val="00B331F4"/>
    <w:rsid w:val="00B33273"/>
    <w:rsid w:val="00B33379"/>
    <w:rsid w:val="00B334ED"/>
    <w:rsid w:val="00B33C32"/>
    <w:rsid w:val="00B342FB"/>
    <w:rsid w:val="00B343A2"/>
    <w:rsid w:val="00B34D56"/>
    <w:rsid w:val="00B35311"/>
    <w:rsid w:val="00B35648"/>
    <w:rsid w:val="00B356BA"/>
    <w:rsid w:val="00B35756"/>
    <w:rsid w:val="00B35838"/>
    <w:rsid w:val="00B35A0A"/>
    <w:rsid w:val="00B35FF6"/>
    <w:rsid w:val="00B361D9"/>
    <w:rsid w:val="00B365EC"/>
    <w:rsid w:val="00B36A8F"/>
    <w:rsid w:val="00B36D57"/>
    <w:rsid w:val="00B36D7E"/>
    <w:rsid w:val="00B3720A"/>
    <w:rsid w:val="00B37273"/>
    <w:rsid w:val="00B3744E"/>
    <w:rsid w:val="00B37839"/>
    <w:rsid w:val="00B37B75"/>
    <w:rsid w:val="00B37BBD"/>
    <w:rsid w:val="00B37DC2"/>
    <w:rsid w:val="00B37FAC"/>
    <w:rsid w:val="00B400DF"/>
    <w:rsid w:val="00B40618"/>
    <w:rsid w:val="00B409BA"/>
    <w:rsid w:val="00B413BA"/>
    <w:rsid w:val="00B41C07"/>
    <w:rsid w:val="00B41D5C"/>
    <w:rsid w:val="00B42320"/>
    <w:rsid w:val="00B423BA"/>
    <w:rsid w:val="00B423C2"/>
    <w:rsid w:val="00B4254D"/>
    <w:rsid w:val="00B4256D"/>
    <w:rsid w:val="00B42C58"/>
    <w:rsid w:val="00B42C74"/>
    <w:rsid w:val="00B42E35"/>
    <w:rsid w:val="00B43015"/>
    <w:rsid w:val="00B4305C"/>
    <w:rsid w:val="00B4356C"/>
    <w:rsid w:val="00B43589"/>
    <w:rsid w:val="00B43691"/>
    <w:rsid w:val="00B4389B"/>
    <w:rsid w:val="00B43A00"/>
    <w:rsid w:val="00B43D02"/>
    <w:rsid w:val="00B43D79"/>
    <w:rsid w:val="00B43E81"/>
    <w:rsid w:val="00B443F3"/>
    <w:rsid w:val="00B4440B"/>
    <w:rsid w:val="00B44715"/>
    <w:rsid w:val="00B4472E"/>
    <w:rsid w:val="00B447B0"/>
    <w:rsid w:val="00B44B7E"/>
    <w:rsid w:val="00B450BA"/>
    <w:rsid w:val="00B45623"/>
    <w:rsid w:val="00B45B7B"/>
    <w:rsid w:val="00B45BAB"/>
    <w:rsid w:val="00B45DBF"/>
    <w:rsid w:val="00B45DDC"/>
    <w:rsid w:val="00B45E14"/>
    <w:rsid w:val="00B462CF"/>
    <w:rsid w:val="00B46639"/>
    <w:rsid w:val="00B47037"/>
    <w:rsid w:val="00B472D9"/>
    <w:rsid w:val="00B475AE"/>
    <w:rsid w:val="00B47B16"/>
    <w:rsid w:val="00B47CD4"/>
    <w:rsid w:val="00B50184"/>
    <w:rsid w:val="00B50466"/>
    <w:rsid w:val="00B50CB5"/>
    <w:rsid w:val="00B51412"/>
    <w:rsid w:val="00B51EA9"/>
    <w:rsid w:val="00B521D2"/>
    <w:rsid w:val="00B523FC"/>
    <w:rsid w:val="00B52990"/>
    <w:rsid w:val="00B52CBA"/>
    <w:rsid w:val="00B52DB8"/>
    <w:rsid w:val="00B5327B"/>
    <w:rsid w:val="00B5354C"/>
    <w:rsid w:val="00B536D4"/>
    <w:rsid w:val="00B53852"/>
    <w:rsid w:val="00B53884"/>
    <w:rsid w:val="00B5425A"/>
    <w:rsid w:val="00B545BB"/>
    <w:rsid w:val="00B548F2"/>
    <w:rsid w:val="00B54B18"/>
    <w:rsid w:val="00B55186"/>
    <w:rsid w:val="00B55794"/>
    <w:rsid w:val="00B55D7D"/>
    <w:rsid w:val="00B55E0C"/>
    <w:rsid w:val="00B5644B"/>
    <w:rsid w:val="00B56486"/>
    <w:rsid w:val="00B56B95"/>
    <w:rsid w:val="00B56BD4"/>
    <w:rsid w:val="00B56D1E"/>
    <w:rsid w:val="00B56D64"/>
    <w:rsid w:val="00B57439"/>
    <w:rsid w:val="00B57748"/>
    <w:rsid w:val="00B57E7F"/>
    <w:rsid w:val="00B57EAD"/>
    <w:rsid w:val="00B60021"/>
    <w:rsid w:val="00B60239"/>
    <w:rsid w:val="00B60260"/>
    <w:rsid w:val="00B60552"/>
    <w:rsid w:val="00B605B3"/>
    <w:rsid w:val="00B605C9"/>
    <w:rsid w:val="00B605D8"/>
    <w:rsid w:val="00B606BD"/>
    <w:rsid w:val="00B60B6F"/>
    <w:rsid w:val="00B60C00"/>
    <w:rsid w:val="00B61401"/>
    <w:rsid w:val="00B61713"/>
    <w:rsid w:val="00B61DC5"/>
    <w:rsid w:val="00B6249D"/>
    <w:rsid w:val="00B624D1"/>
    <w:rsid w:val="00B629F7"/>
    <w:rsid w:val="00B62A44"/>
    <w:rsid w:val="00B62B2C"/>
    <w:rsid w:val="00B62D9C"/>
    <w:rsid w:val="00B6369C"/>
    <w:rsid w:val="00B63A7D"/>
    <w:rsid w:val="00B63C77"/>
    <w:rsid w:val="00B63FF2"/>
    <w:rsid w:val="00B64BA6"/>
    <w:rsid w:val="00B65210"/>
    <w:rsid w:val="00B6554B"/>
    <w:rsid w:val="00B659B0"/>
    <w:rsid w:val="00B65B2A"/>
    <w:rsid w:val="00B65BBF"/>
    <w:rsid w:val="00B65D28"/>
    <w:rsid w:val="00B66022"/>
    <w:rsid w:val="00B665ED"/>
    <w:rsid w:val="00B6663B"/>
    <w:rsid w:val="00B666B1"/>
    <w:rsid w:val="00B66F05"/>
    <w:rsid w:val="00B673A8"/>
    <w:rsid w:val="00B67A37"/>
    <w:rsid w:val="00B67DDB"/>
    <w:rsid w:val="00B67FA5"/>
    <w:rsid w:val="00B70535"/>
    <w:rsid w:val="00B708ED"/>
    <w:rsid w:val="00B70AE0"/>
    <w:rsid w:val="00B713D7"/>
    <w:rsid w:val="00B7166D"/>
    <w:rsid w:val="00B71A21"/>
    <w:rsid w:val="00B71C2F"/>
    <w:rsid w:val="00B71EE7"/>
    <w:rsid w:val="00B71F3D"/>
    <w:rsid w:val="00B721A6"/>
    <w:rsid w:val="00B722AE"/>
    <w:rsid w:val="00B72381"/>
    <w:rsid w:val="00B7253B"/>
    <w:rsid w:val="00B72621"/>
    <w:rsid w:val="00B729BD"/>
    <w:rsid w:val="00B72F22"/>
    <w:rsid w:val="00B732CB"/>
    <w:rsid w:val="00B734D7"/>
    <w:rsid w:val="00B735BC"/>
    <w:rsid w:val="00B73915"/>
    <w:rsid w:val="00B73CB2"/>
    <w:rsid w:val="00B740D4"/>
    <w:rsid w:val="00B74410"/>
    <w:rsid w:val="00B747A1"/>
    <w:rsid w:val="00B74D7D"/>
    <w:rsid w:val="00B75001"/>
    <w:rsid w:val="00B750D5"/>
    <w:rsid w:val="00B75119"/>
    <w:rsid w:val="00B75358"/>
    <w:rsid w:val="00B756B9"/>
    <w:rsid w:val="00B756F8"/>
    <w:rsid w:val="00B75751"/>
    <w:rsid w:val="00B758A4"/>
    <w:rsid w:val="00B75D71"/>
    <w:rsid w:val="00B7616D"/>
    <w:rsid w:val="00B7632A"/>
    <w:rsid w:val="00B766A0"/>
    <w:rsid w:val="00B76765"/>
    <w:rsid w:val="00B76914"/>
    <w:rsid w:val="00B76D19"/>
    <w:rsid w:val="00B76DCD"/>
    <w:rsid w:val="00B76EAB"/>
    <w:rsid w:val="00B76F85"/>
    <w:rsid w:val="00B7728B"/>
    <w:rsid w:val="00B77338"/>
    <w:rsid w:val="00B773BB"/>
    <w:rsid w:val="00B77530"/>
    <w:rsid w:val="00B778FB"/>
    <w:rsid w:val="00B77BAC"/>
    <w:rsid w:val="00B77E63"/>
    <w:rsid w:val="00B80B47"/>
    <w:rsid w:val="00B80E14"/>
    <w:rsid w:val="00B8110A"/>
    <w:rsid w:val="00B8116C"/>
    <w:rsid w:val="00B81541"/>
    <w:rsid w:val="00B81A8D"/>
    <w:rsid w:val="00B81FB6"/>
    <w:rsid w:val="00B82552"/>
    <w:rsid w:val="00B825C1"/>
    <w:rsid w:val="00B8267C"/>
    <w:rsid w:val="00B82818"/>
    <w:rsid w:val="00B82903"/>
    <w:rsid w:val="00B82DFE"/>
    <w:rsid w:val="00B82E93"/>
    <w:rsid w:val="00B83191"/>
    <w:rsid w:val="00B83462"/>
    <w:rsid w:val="00B838E1"/>
    <w:rsid w:val="00B83979"/>
    <w:rsid w:val="00B83A35"/>
    <w:rsid w:val="00B83D62"/>
    <w:rsid w:val="00B84080"/>
    <w:rsid w:val="00B84892"/>
    <w:rsid w:val="00B84C21"/>
    <w:rsid w:val="00B84D5F"/>
    <w:rsid w:val="00B85006"/>
    <w:rsid w:val="00B851B8"/>
    <w:rsid w:val="00B853F0"/>
    <w:rsid w:val="00B85578"/>
    <w:rsid w:val="00B855BE"/>
    <w:rsid w:val="00B8585A"/>
    <w:rsid w:val="00B85AA0"/>
    <w:rsid w:val="00B85AEB"/>
    <w:rsid w:val="00B85C22"/>
    <w:rsid w:val="00B85DEB"/>
    <w:rsid w:val="00B85F0A"/>
    <w:rsid w:val="00B86501"/>
    <w:rsid w:val="00B86510"/>
    <w:rsid w:val="00B86861"/>
    <w:rsid w:val="00B872DC"/>
    <w:rsid w:val="00B87463"/>
    <w:rsid w:val="00B87654"/>
    <w:rsid w:val="00B87B98"/>
    <w:rsid w:val="00B87BC5"/>
    <w:rsid w:val="00B87E3E"/>
    <w:rsid w:val="00B87FA3"/>
    <w:rsid w:val="00B90030"/>
    <w:rsid w:val="00B9027D"/>
    <w:rsid w:val="00B9063A"/>
    <w:rsid w:val="00B9072B"/>
    <w:rsid w:val="00B907C5"/>
    <w:rsid w:val="00B908B6"/>
    <w:rsid w:val="00B908E5"/>
    <w:rsid w:val="00B90A01"/>
    <w:rsid w:val="00B910C4"/>
    <w:rsid w:val="00B912F4"/>
    <w:rsid w:val="00B91321"/>
    <w:rsid w:val="00B913C0"/>
    <w:rsid w:val="00B914BB"/>
    <w:rsid w:val="00B91660"/>
    <w:rsid w:val="00B91BAC"/>
    <w:rsid w:val="00B91D2E"/>
    <w:rsid w:val="00B91D89"/>
    <w:rsid w:val="00B9216B"/>
    <w:rsid w:val="00B921F9"/>
    <w:rsid w:val="00B922B2"/>
    <w:rsid w:val="00B92880"/>
    <w:rsid w:val="00B92A29"/>
    <w:rsid w:val="00B92ECF"/>
    <w:rsid w:val="00B93294"/>
    <w:rsid w:val="00B93447"/>
    <w:rsid w:val="00B93A61"/>
    <w:rsid w:val="00B93AD2"/>
    <w:rsid w:val="00B93CBF"/>
    <w:rsid w:val="00B9401B"/>
    <w:rsid w:val="00B94164"/>
    <w:rsid w:val="00B942F6"/>
    <w:rsid w:val="00B94519"/>
    <w:rsid w:val="00B945A9"/>
    <w:rsid w:val="00B947B6"/>
    <w:rsid w:val="00B94BAE"/>
    <w:rsid w:val="00B953ED"/>
    <w:rsid w:val="00B954CF"/>
    <w:rsid w:val="00B9554E"/>
    <w:rsid w:val="00B95A65"/>
    <w:rsid w:val="00B95AAE"/>
    <w:rsid w:val="00B96194"/>
    <w:rsid w:val="00B96238"/>
    <w:rsid w:val="00B96730"/>
    <w:rsid w:val="00B96C0C"/>
    <w:rsid w:val="00B96CF8"/>
    <w:rsid w:val="00B96E9E"/>
    <w:rsid w:val="00B97528"/>
    <w:rsid w:val="00B9799C"/>
    <w:rsid w:val="00B97BB9"/>
    <w:rsid w:val="00B97C15"/>
    <w:rsid w:val="00B97F00"/>
    <w:rsid w:val="00BA0B1A"/>
    <w:rsid w:val="00BA1462"/>
    <w:rsid w:val="00BA1504"/>
    <w:rsid w:val="00BA162A"/>
    <w:rsid w:val="00BA17AB"/>
    <w:rsid w:val="00BA1A30"/>
    <w:rsid w:val="00BA1A5E"/>
    <w:rsid w:val="00BA1A7D"/>
    <w:rsid w:val="00BA1D32"/>
    <w:rsid w:val="00BA2827"/>
    <w:rsid w:val="00BA2D83"/>
    <w:rsid w:val="00BA2DED"/>
    <w:rsid w:val="00BA3134"/>
    <w:rsid w:val="00BA33E4"/>
    <w:rsid w:val="00BA34E2"/>
    <w:rsid w:val="00BA3559"/>
    <w:rsid w:val="00BA3949"/>
    <w:rsid w:val="00BA3C0B"/>
    <w:rsid w:val="00BA411F"/>
    <w:rsid w:val="00BA423D"/>
    <w:rsid w:val="00BA42FB"/>
    <w:rsid w:val="00BA46E2"/>
    <w:rsid w:val="00BA47E0"/>
    <w:rsid w:val="00BA49B1"/>
    <w:rsid w:val="00BA4B1F"/>
    <w:rsid w:val="00BA4E4B"/>
    <w:rsid w:val="00BA4FFF"/>
    <w:rsid w:val="00BA5006"/>
    <w:rsid w:val="00BA50DE"/>
    <w:rsid w:val="00BA5232"/>
    <w:rsid w:val="00BA531C"/>
    <w:rsid w:val="00BA53CE"/>
    <w:rsid w:val="00BA5B51"/>
    <w:rsid w:val="00BA5D03"/>
    <w:rsid w:val="00BA6CDE"/>
    <w:rsid w:val="00BA6D70"/>
    <w:rsid w:val="00BA6E49"/>
    <w:rsid w:val="00BA709A"/>
    <w:rsid w:val="00BA7189"/>
    <w:rsid w:val="00BA72A2"/>
    <w:rsid w:val="00BA72CA"/>
    <w:rsid w:val="00BA7488"/>
    <w:rsid w:val="00BA74D0"/>
    <w:rsid w:val="00BA7819"/>
    <w:rsid w:val="00BA7868"/>
    <w:rsid w:val="00BA7AFE"/>
    <w:rsid w:val="00BA7B95"/>
    <w:rsid w:val="00BB0167"/>
    <w:rsid w:val="00BB052D"/>
    <w:rsid w:val="00BB0BB3"/>
    <w:rsid w:val="00BB0E73"/>
    <w:rsid w:val="00BB143F"/>
    <w:rsid w:val="00BB1709"/>
    <w:rsid w:val="00BB19C0"/>
    <w:rsid w:val="00BB1B21"/>
    <w:rsid w:val="00BB1B29"/>
    <w:rsid w:val="00BB1E11"/>
    <w:rsid w:val="00BB2207"/>
    <w:rsid w:val="00BB2255"/>
    <w:rsid w:val="00BB253F"/>
    <w:rsid w:val="00BB2654"/>
    <w:rsid w:val="00BB325C"/>
    <w:rsid w:val="00BB342E"/>
    <w:rsid w:val="00BB36BC"/>
    <w:rsid w:val="00BB371F"/>
    <w:rsid w:val="00BB3929"/>
    <w:rsid w:val="00BB3DB7"/>
    <w:rsid w:val="00BB42BD"/>
    <w:rsid w:val="00BB4491"/>
    <w:rsid w:val="00BB4D65"/>
    <w:rsid w:val="00BB510C"/>
    <w:rsid w:val="00BB5168"/>
    <w:rsid w:val="00BB5234"/>
    <w:rsid w:val="00BB57E3"/>
    <w:rsid w:val="00BB5EED"/>
    <w:rsid w:val="00BB5FF6"/>
    <w:rsid w:val="00BB6747"/>
    <w:rsid w:val="00BB681E"/>
    <w:rsid w:val="00BB687C"/>
    <w:rsid w:val="00BB6928"/>
    <w:rsid w:val="00BB6BAD"/>
    <w:rsid w:val="00BB700D"/>
    <w:rsid w:val="00BB7489"/>
    <w:rsid w:val="00BB74BC"/>
    <w:rsid w:val="00BB76C4"/>
    <w:rsid w:val="00BB7725"/>
    <w:rsid w:val="00BB786C"/>
    <w:rsid w:val="00BB7F9B"/>
    <w:rsid w:val="00BC0173"/>
    <w:rsid w:val="00BC0263"/>
    <w:rsid w:val="00BC02C0"/>
    <w:rsid w:val="00BC055C"/>
    <w:rsid w:val="00BC05B4"/>
    <w:rsid w:val="00BC05EA"/>
    <w:rsid w:val="00BC0726"/>
    <w:rsid w:val="00BC0B47"/>
    <w:rsid w:val="00BC0E32"/>
    <w:rsid w:val="00BC1116"/>
    <w:rsid w:val="00BC1270"/>
    <w:rsid w:val="00BC1900"/>
    <w:rsid w:val="00BC1A87"/>
    <w:rsid w:val="00BC1B4F"/>
    <w:rsid w:val="00BC22D4"/>
    <w:rsid w:val="00BC23DB"/>
    <w:rsid w:val="00BC2941"/>
    <w:rsid w:val="00BC2ACE"/>
    <w:rsid w:val="00BC2DE6"/>
    <w:rsid w:val="00BC2E1C"/>
    <w:rsid w:val="00BC33AF"/>
    <w:rsid w:val="00BC35ED"/>
    <w:rsid w:val="00BC3619"/>
    <w:rsid w:val="00BC3D4B"/>
    <w:rsid w:val="00BC3FB0"/>
    <w:rsid w:val="00BC410A"/>
    <w:rsid w:val="00BC4250"/>
    <w:rsid w:val="00BC4284"/>
    <w:rsid w:val="00BC45A4"/>
    <w:rsid w:val="00BC45D5"/>
    <w:rsid w:val="00BC4880"/>
    <w:rsid w:val="00BC50C5"/>
    <w:rsid w:val="00BC50CC"/>
    <w:rsid w:val="00BC527F"/>
    <w:rsid w:val="00BC53AC"/>
    <w:rsid w:val="00BC5E71"/>
    <w:rsid w:val="00BC5E85"/>
    <w:rsid w:val="00BC6272"/>
    <w:rsid w:val="00BC6326"/>
    <w:rsid w:val="00BC6608"/>
    <w:rsid w:val="00BC6640"/>
    <w:rsid w:val="00BC6C0A"/>
    <w:rsid w:val="00BC6DE9"/>
    <w:rsid w:val="00BC70E6"/>
    <w:rsid w:val="00BC76EA"/>
    <w:rsid w:val="00BC7709"/>
    <w:rsid w:val="00BC77ED"/>
    <w:rsid w:val="00BC7860"/>
    <w:rsid w:val="00BC7A73"/>
    <w:rsid w:val="00BD0052"/>
    <w:rsid w:val="00BD0247"/>
    <w:rsid w:val="00BD0334"/>
    <w:rsid w:val="00BD04A9"/>
    <w:rsid w:val="00BD0524"/>
    <w:rsid w:val="00BD073D"/>
    <w:rsid w:val="00BD0A4B"/>
    <w:rsid w:val="00BD0B17"/>
    <w:rsid w:val="00BD0B47"/>
    <w:rsid w:val="00BD0C3D"/>
    <w:rsid w:val="00BD1262"/>
    <w:rsid w:val="00BD1656"/>
    <w:rsid w:val="00BD166A"/>
    <w:rsid w:val="00BD1976"/>
    <w:rsid w:val="00BD2005"/>
    <w:rsid w:val="00BD240A"/>
    <w:rsid w:val="00BD2452"/>
    <w:rsid w:val="00BD269C"/>
    <w:rsid w:val="00BD2763"/>
    <w:rsid w:val="00BD313A"/>
    <w:rsid w:val="00BD32B6"/>
    <w:rsid w:val="00BD3C5C"/>
    <w:rsid w:val="00BD3CD3"/>
    <w:rsid w:val="00BD3E3B"/>
    <w:rsid w:val="00BD3F5C"/>
    <w:rsid w:val="00BD4265"/>
    <w:rsid w:val="00BD45A4"/>
    <w:rsid w:val="00BD4DC5"/>
    <w:rsid w:val="00BD5150"/>
    <w:rsid w:val="00BD51B6"/>
    <w:rsid w:val="00BD5C74"/>
    <w:rsid w:val="00BD5F8B"/>
    <w:rsid w:val="00BD5FFB"/>
    <w:rsid w:val="00BD6027"/>
    <w:rsid w:val="00BD639E"/>
    <w:rsid w:val="00BD6557"/>
    <w:rsid w:val="00BD6875"/>
    <w:rsid w:val="00BD6A46"/>
    <w:rsid w:val="00BD6C74"/>
    <w:rsid w:val="00BD6E27"/>
    <w:rsid w:val="00BD6F18"/>
    <w:rsid w:val="00BD6F55"/>
    <w:rsid w:val="00BD6F73"/>
    <w:rsid w:val="00BD7279"/>
    <w:rsid w:val="00BD76E8"/>
    <w:rsid w:val="00BD7A97"/>
    <w:rsid w:val="00BD7CE1"/>
    <w:rsid w:val="00BD7E34"/>
    <w:rsid w:val="00BD7FB6"/>
    <w:rsid w:val="00BD7FBA"/>
    <w:rsid w:val="00BD7FF0"/>
    <w:rsid w:val="00BE064F"/>
    <w:rsid w:val="00BE0B3B"/>
    <w:rsid w:val="00BE1574"/>
    <w:rsid w:val="00BE1B86"/>
    <w:rsid w:val="00BE1C7D"/>
    <w:rsid w:val="00BE1D2C"/>
    <w:rsid w:val="00BE2167"/>
    <w:rsid w:val="00BE216E"/>
    <w:rsid w:val="00BE27E3"/>
    <w:rsid w:val="00BE283A"/>
    <w:rsid w:val="00BE291A"/>
    <w:rsid w:val="00BE2B02"/>
    <w:rsid w:val="00BE2C2D"/>
    <w:rsid w:val="00BE332C"/>
    <w:rsid w:val="00BE3434"/>
    <w:rsid w:val="00BE344C"/>
    <w:rsid w:val="00BE376C"/>
    <w:rsid w:val="00BE3B78"/>
    <w:rsid w:val="00BE4096"/>
    <w:rsid w:val="00BE420E"/>
    <w:rsid w:val="00BE4A6B"/>
    <w:rsid w:val="00BE4B9A"/>
    <w:rsid w:val="00BE4F01"/>
    <w:rsid w:val="00BE5361"/>
    <w:rsid w:val="00BE5601"/>
    <w:rsid w:val="00BE5C25"/>
    <w:rsid w:val="00BE617F"/>
    <w:rsid w:val="00BE64A2"/>
    <w:rsid w:val="00BE64D3"/>
    <w:rsid w:val="00BE67E9"/>
    <w:rsid w:val="00BE6940"/>
    <w:rsid w:val="00BE6C3A"/>
    <w:rsid w:val="00BE6F67"/>
    <w:rsid w:val="00BE707E"/>
    <w:rsid w:val="00BE71CD"/>
    <w:rsid w:val="00BE7242"/>
    <w:rsid w:val="00BE72C7"/>
    <w:rsid w:val="00BE7E1F"/>
    <w:rsid w:val="00BE7EA3"/>
    <w:rsid w:val="00BF00A9"/>
    <w:rsid w:val="00BF00BA"/>
    <w:rsid w:val="00BF0790"/>
    <w:rsid w:val="00BF07B1"/>
    <w:rsid w:val="00BF08C2"/>
    <w:rsid w:val="00BF0C3B"/>
    <w:rsid w:val="00BF0C44"/>
    <w:rsid w:val="00BF0FFD"/>
    <w:rsid w:val="00BF11C3"/>
    <w:rsid w:val="00BF120F"/>
    <w:rsid w:val="00BF16A6"/>
    <w:rsid w:val="00BF207B"/>
    <w:rsid w:val="00BF21B1"/>
    <w:rsid w:val="00BF21EB"/>
    <w:rsid w:val="00BF22E1"/>
    <w:rsid w:val="00BF23CF"/>
    <w:rsid w:val="00BF2728"/>
    <w:rsid w:val="00BF2B3A"/>
    <w:rsid w:val="00BF2B6B"/>
    <w:rsid w:val="00BF2D70"/>
    <w:rsid w:val="00BF2E5E"/>
    <w:rsid w:val="00BF3028"/>
    <w:rsid w:val="00BF33C0"/>
    <w:rsid w:val="00BF33C1"/>
    <w:rsid w:val="00BF36B1"/>
    <w:rsid w:val="00BF370A"/>
    <w:rsid w:val="00BF3888"/>
    <w:rsid w:val="00BF3C5C"/>
    <w:rsid w:val="00BF3DC0"/>
    <w:rsid w:val="00BF4017"/>
    <w:rsid w:val="00BF423D"/>
    <w:rsid w:val="00BF4945"/>
    <w:rsid w:val="00BF4A34"/>
    <w:rsid w:val="00BF4AE5"/>
    <w:rsid w:val="00BF4B79"/>
    <w:rsid w:val="00BF540F"/>
    <w:rsid w:val="00BF5571"/>
    <w:rsid w:val="00BF5580"/>
    <w:rsid w:val="00BF5D6D"/>
    <w:rsid w:val="00BF618D"/>
    <w:rsid w:val="00BF6355"/>
    <w:rsid w:val="00BF65B9"/>
    <w:rsid w:val="00BF667E"/>
    <w:rsid w:val="00BF68C7"/>
    <w:rsid w:val="00BF6AF5"/>
    <w:rsid w:val="00BF791B"/>
    <w:rsid w:val="00BF796B"/>
    <w:rsid w:val="00BF7BC9"/>
    <w:rsid w:val="00BF7BCF"/>
    <w:rsid w:val="00BF7FD3"/>
    <w:rsid w:val="00C000FB"/>
    <w:rsid w:val="00C00F61"/>
    <w:rsid w:val="00C01036"/>
    <w:rsid w:val="00C01114"/>
    <w:rsid w:val="00C01448"/>
    <w:rsid w:val="00C01475"/>
    <w:rsid w:val="00C0163B"/>
    <w:rsid w:val="00C01844"/>
    <w:rsid w:val="00C01A09"/>
    <w:rsid w:val="00C01D4B"/>
    <w:rsid w:val="00C02262"/>
    <w:rsid w:val="00C0226D"/>
    <w:rsid w:val="00C02636"/>
    <w:rsid w:val="00C029E0"/>
    <w:rsid w:val="00C02E23"/>
    <w:rsid w:val="00C03375"/>
    <w:rsid w:val="00C0348A"/>
    <w:rsid w:val="00C03594"/>
    <w:rsid w:val="00C036D0"/>
    <w:rsid w:val="00C0371B"/>
    <w:rsid w:val="00C03734"/>
    <w:rsid w:val="00C03B36"/>
    <w:rsid w:val="00C04473"/>
    <w:rsid w:val="00C049A8"/>
    <w:rsid w:val="00C049CC"/>
    <w:rsid w:val="00C051BB"/>
    <w:rsid w:val="00C053F2"/>
    <w:rsid w:val="00C0549B"/>
    <w:rsid w:val="00C06138"/>
    <w:rsid w:val="00C06363"/>
    <w:rsid w:val="00C063CC"/>
    <w:rsid w:val="00C06878"/>
    <w:rsid w:val="00C06968"/>
    <w:rsid w:val="00C06A06"/>
    <w:rsid w:val="00C06AED"/>
    <w:rsid w:val="00C06D5F"/>
    <w:rsid w:val="00C07202"/>
    <w:rsid w:val="00C07DBA"/>
    <w:rsid w:val="00C100DD"/>
    <w:rsid w:val="00C1053D"/>
    <w:rsid w:val="00C109F8"/>
    <w:rsid w:val="00C10B1A"/>
    <w:rsid w:val="00C10C33"/>
    <w:rsid w:val="00C10DED"/>
    <w:rsid w:val="00C10F0E"/>
    <w:rsid w:val="00C111DB"/>
    <w:rsid w:val="00C1123B"/>
    <w:rsid w:val="00C113D5"/>
    <w:rsid w:val="00C114DF"/>
    <w:rsid w:val="00C11726"/>
    <w:rsid w:val="00C11A0D"/>
    <w:rsid w:val="00C11F33"/>
    <w:rsid w:val="00C11F7C"/>
    <w:rsid w:val="00C12134"/>
    <w:rsid w:val="00C1217D"/>
    <w:rsid w:val="00C12367"/>
    <w:rsid w:val="00C12562"/>
    <w:rsid w:val="00C1268D"/>
    <w:rsid w:val="00C12BBA"/>
    <w:rsid w:val="00C13016"/>
    <w:rsid w:val="00C13018"/>
    <w:rsid w:val="00C1329B"/>
    <w:rsid w:val="00C134DE"/>
    <w:rsid w:val="00C136C8"/>
    <w:rsid w:val="00C1375F"/>
    <w:rsid w:val="00C13C32"/>
    <w:rsid w:val="00C13C8F"/>
    <w:rsid w:val="00C13CE1"/>
    <w:rsid w:val="00C14079"/>
    <w:rsid w:val="00C14499"/>
    <w:rsid w:val="00C146D5"/>
    <w:rsid w:val="00C14890"/>
    <w:rsid w:val="00C14BAD"/>
    <w:rsid w:val="00C162EB"/>
    <w:rsid w:val="00C1653B"/>
    <w:rsid w:val="00C166EF"/>
    <w:rsid w:val="00C16C21"/>
    <w:rsid w:val="00C17CC2"/>
    <w:rsid w:val="00C20D2F"/>
    <w:rsid w:val="00C20FD4"/>
    <w:rsid w:val="00C21029"/>
    <w:rsid w:val="00C21076"/>
    <w:rsid w:val="00C21221"/>
    <w:rsid w:val="00C2177A"/>
    <w:rsid w:val="00C21989"/>
    <w:rsid w:val="00C21B0D"/>
    <w:rsid w:val="00C21B46"/>
    <w:rsid w:val="00C21CF9"/>
    <w:rsid w:val="00C21DD0"/>
    <w:rsid w:val="00C221A2"/>
    <w:rsid w:val="00C221A6"/>
    <w:rsid w:val="00C22581"/>
    <w:rsid w:val="00C228B3"/>
    <w:rsid w:val="00C22D56"/>
    <w:rsid w:val="00C22D82"/>
    <w:rsid w:val="00C230A5"/>
    <w:rsid w:val="00C232EE"/>
    <w:rsid w:val="00C23371"/>
    <w:rsid w:val="00C23613"/>
    <w:rsid w:val="00C2363C"/>
    <w:rsid w:val="00C239FE"/>
    <w:rsid w:val="00C23AC7"/>
    <w:rsid w:val="00C23B65"/>
    <w:rsid w:val="00C2410D"/>
    <w:rsid w:val="00C24340"/>
    <w:rsid w:val="00C244E7"/>
    <w:rsid w:val="00C24625"/>
    <w:rsid w:val="00C2473D"/>
    <w:rsid w:val="00C24DB0"/>
    <w:rsid w:val="00C24F6D"/>
    <w:rsid w:val="00C25007"/>
    <w:rsid w:val="00C25161"/>
    <w:rsid w:val="00C253FC"/>
    <w:rsid w:val="00C254F2"/>
    <w:rsid w:val="00C262B2"/>
    <w:rsid w:val="00C26D58"/>
    <w:rsid w:val="00C26F54"/>
    <w:rsid w:val="00C27356"/>
    <w:rsid w:val="00C2772F"/>
    <w:rsid w:val="00C27F3D"/>
    <w:rsid w:val="00C300E1"/>
    <w:rsid w:val="00C304BC"/>
    <w:rsid w:val="00C3059B"/>
    <w:rsid w:val="00C30A12"/>
    <w:rsid w:val="00C30B65"/>
    <w:rsid w:val="00C31576"/>
    <w:rsid w:val="00C31931"/>
    <w:rsid w:val="00C31BFB"/>
    <w:rsid w:val="00C325CA"/>
    <w:rsid w:val="00C327B0"/>
    <w:rsid w:val="00C32958"/>
    <w:rsid w:val="00C32F1F"/>
    <w:rsid w:val="00C33194"/>
    <w:rsid w:val="00C33414"/>
    <w:rsid w:val="00C335E9"/>
    <w:rsid w:val="00C33641"/>
    <w:rsid w:val="00C33A92"/>
    <w:rsid w:val="00C33B93"/>
    <w:rsid w:val="00C33C3A"/>
    <w:rsid w:val="00C33CCB"/>
    <w:rsid w:val="00C33DE3"/>
    <w:rsid w:val="00C33F89"/>
    <w:rsid w:val="00C33FDA"/>
    <w:rsid w:val="00C346AA"/>
    <w:rsid w:val="00C349AE"/>
    <w:rsid w:val="00C34D22"/>
    <w:rsid w:val="00C34EEC"/>
    <w:rsid w:val="00C350A6"/>
    <w:rsid w:val="00C35277"/>
    <w:rsid w:val="00C352AF"/>
    <w:rsid w:val="00C3540E"/>
    <w:rsid w:val="00C35724"/>
    <w:rsid w:val="00C3578F"/>
    <w:rsid w:val="00C359DE"/>
    <w:rsid w:val="00C363CE"/>
    <w:rsid w:val="00C36686"/>
    <w:rsid w:val="00C36A09"/>
    <w:rsid w:val="00C36BC7"/>
    <w:rsid w:val="00C36C17"/>
    <w:rsid w:val="00C37083"/>
    <w:rsid w:val="00C37568"/>
    <w:rsid w:val="00C3759C"/>
    <w:rsid w:val="00C37880"/>
    <w:rsid w:val="00C3798A"/>
    <w:rsid w:val="00C37F7B"/>
    <w:rsid w:val="00C400B7"/>
    <w:rsid w:val="00C40492"/>
    <w:rsid w:val="00C40DA4"/>
    <w:rsid w:val="00C416B8"/>
    <w:rsid w:val="00C41800"/>
    <w:rsid w:val="00C41C24"/>
    <w:rsid w:val="00C41D2C"/>
    <w:rsid w:val="00C41D59"/>
    <w:rsid w:val="00C422EC"/>
    <w:rsid w:val="00C43096"/>
    <w:rsid w:val="00C431F9"/>
    <w:rsid w:val="00C436A1"/>
    <w:rsid w:val="00C4378F"/>
    <w:rsid w:val="00C4390F"/>
    <w:rsid w:val="00C43C04"/>
    <w:rsid w:val="00C43CC2"/>
    <w:rsid w:val="00C43E62"/>
    <w:rsid w:val="00C4429C"/>
    <w:rsid w:val="00C443D4"/>
    <w:rsid w:val="00C4459B"/>
    <w:rsid w:val="00C446CF"/>
    <w:rsid w:val="00C446E0"/>
    <w:rsid w:val="00C449AF"/>
    <w:rsid w:val="00C449BC"/>
    <w:rsid w:val="00C44A16"/>
    <w:rsid w:val="00C45074"/>
    <w:rsid w:val="00C450E2"/>
    <w:rsid w:val="00C45CE3"/>
    <w:rsid w:val="00C45E95"/>
    <w:rsid w:val="00C4697B"/>
    <w:rsid w:val="00C46EF9"/>
    <w:rsid w:val="00C4703C"/>
    <w:rsid w:val="00C47174"/>
    <w:rsid w:val="00C4733D"/>
    <w:rsid w:val="00C4771D"/>
    <w:rsid w:val="00C47B22"/>
    <w:rsid w:val="00C50507"/>
    <w:rsid w:val="00C50628"/>
    <w:rsid w:val="00C50AFE"/>
    <w:rsid w:val="00C50CF4"/>
    <w:rsid w:val="00C50FAA"/>
    <w:rsid w:val="00C50FB2"/>
    <w:rsid w:val="00C515E4"/>
    <w:rsid w:val="00C51799"/>
    <w:rsid w:val="00C51C2B"/>
    <w:rsid w:val="00C51F1B"/>
    <w:rsid w:val="00C522E5"/>
    <w:rsid w:val="00C52584"/>
    <w:rsid w:val="00C52DFA"/>
    <w:rsid w:val="00C5390B"/>
    <w:rsid w:val="00C53AC1"/>
    <w:rsid w:val="00C53E26"/>
    <w:rsid w:val="00C541B7"/>
    <w:rsid w:val="00C541BF"/>
    <w:rsid w:val="00C54238"/>
    <w:rsid w:val="00C54600"/>
    <w:rsid w:val="00C5488E"/>
    <w:rsid w:val="00C549A3"/>
    <w:rsid w:val="00C549D5"/>
    <w:rsid w:val="00C54D4D"/>
    <w:rsid w:val="00C5528E"/>
    <w:rsid w:val="00C55600"/>
    <w:rsid w:val="00C55A0C"/>
    <w:rsid w:val="00C55B9F"/>
    <w:rsid w:val="00C55FAA"/>
    <w:rsid w:val="00C567EA"/>
    <w:rsid w:val="00C56F63"/>
    <w:rsid w:val="00C56FAA"/>
    <w:rsid w:val="00C57181"/>
    <w:rsid w:val="00C5727C"/>
    <w:rsid w:val="00C57563"/>
    <w:rsid w:val="00C5783D"/>
    <w:rsid w:val="00C579E9"/>
    <w:rsid w:val="00C57F8E"/>
    <w:rsid w:val="00C60093"/>
    <w:rsid w:val="00C60123"/>
    <w:rsid w:val="00C603FF"/>
    <w:rsid w:val="00C60608"/>
    <w:rsid w:val="00C607B2"/>
    <w:rsid w:val="00C607C3"/>
    <w:rsid w:val="00C60AD4"/>
    <w:rsid w:val="00C60E66"/>
    <w:rsid w:val="00C60F99"/>
    <w:rsid w:val="00C610AD"/>
    <w:rsid w:val="00C61A83"/>
    <w:rsid w:val="00C61C0B"/>
    <w:rsid w:val="00C61C2F"/>
    <w:rsid w:val="00C61CAF"/>
    <w:rsid w:val="00C61D11"/>
    <w:rsid w:val="00C61E2D"/>
    <w:rsid w:val="00C61E8D"/>
    <w:rsid w:val="00C624EA"/>
    <w:rsid w:val="00C62A3A"/>
    <w:rsid w:val="00C62C82"/>
    <w:rsid w:val="00C62DC4"/>
    <w:rsid w:val="00C63D77"/>
    <w:rsid w:val="00C63DE0"/>
    <w:rsid w:val="00C6404B"/>
    <w:rsid w:val="00C64072"/>
    <w:rsid w:val="00C6425B"/>
    <w:rsid w:val="00C64880"/>
    <w:rsid w:val="00C64AE3"/>
    <w:rsid w:val="00C64FBA"/>
    <w:rsid w:val="00C65059"/>
    <w:rsid w:val="00C651BE"/>
    <w:rsid w:val="00C65E01"/>
    <w:rsid w:val="00C65F0F"/>
    <w:rsid w:val="00C660A2"/>
    <w:rsid w:val="00C660E6"/>
    <w:rsid w:val="00C6642D"/>
    <w:rsid w:val="00C665AF"/>
    <w:rsid w:val="00C66624"/>
    <w:rsid w:val="00C66823"/>
    <w:rsid w:val="00C66A87"/>
    <w:rsid w:val="00C66D64"/>
    <w:rsid w:val="00C66E3B"/>
    <w:rsid w:val="00C67036"/>
    <w:rsid w:val="00C6734B"/>
    <w:rsid w:val="00C67A01"/>
    <w:rsid w:val="00C67B89"/>
    <w:rsid w:val="00C67CFF"/>
    <w:rsid w:val="00C703E3"/>
    <w:rsid w:val="00C7041E"/>
    <w:rsid w:val="00C704A4"/>
    <w:rsid w:val="00C70FD5"/>
    <w:rsid w:val="00C710BE"/>
    <w:rsid w:val="00C71192"/>
    <w:rsid w:val="00C71A91"/>
    <w:rsid w:val="00C71FAC"/>
    <w:rsid w:val="00C72157"/>
    <w:rsid w:val="00C72EA9"/>
    <w:rsid w:val="00C7323C"/>
    <w:rsid w:val="00C73443"/>
    <w:rsid w:val="00C73455"/>
    <w:rsid w:val="00C739D9"/>
    <w:rsid w:val="00C73A68"/>
    <w:rsid w:val="00C73B92"/>
    <w:rsid w:val="00C73C9D"/>
    <w:rsid w:val="00C73E0F"/>
    <w:rsid w:val="00C73EDF"/>
    <w:rsid w:val="00C74438"/>
    <w:rsid w:val="00C7457F"/>
    <w:rsid w:val="00C74E51"/>
    <w:rsid w:val="00C74FE6"/>
    <w:rsid w:val="00C75185"/>
    <w:rsid w:val="00C751AE"/>
    <w:rsid w:val="00C752EE"/>
    <w:rsid w:val="00C7591B"/>
    <w:rsid w:val="00C7598E"/>
    <w:rsid w:val="00C75ACC"/>
    <w:rsid w:val="00C76039"/>
    <w:rsid w:val="00C7645C"/>
    <w:rsid w:val="00C766D9"/>
    <w:rsid w:val="00C7691F"/>
    <w:rsid w:val="00C76C37"/>
    <w:rsid w:val="00C76DF6"/>
    <w:rsid w:val="00C76EF7"/>
    <w:rsid w:val="00C77019"/>
    <w:rsid w:val="00C775FB"/>
    <w:rsid w:val="00C77A6D"/>
    <w:rsid w:val="00C77BE6"/>
    <w:rsid w:val="00C77C10"/>
    <w:rsid w:val="00C800DF"/>
    <w:rsid w:val="00C805E7"/>
    <w:rsid w:val="00C80999"/>
    <w:rsid w:val="00C80A87"/>
    <w:rsid w:val="00C80BB9"/>
    <w:rsid w:val="00C80C33"/>
    <w:rsid w:val="00C80D28"/>
    <w:rsid w:val="00C80DE0"/>
    <w:rsid w:val="00C80F48"/>
    <w:rsid w:val="00C81365"/>
    <w:rsid w:val="00C81406"/>
    <w:rsid w:val="00C8155F"/>
    <w:rsid w:val="00C81C05"/>
    <w:rsid w:val="00C81DE9"/>
    <w:rsid w:val="00C81E26"/>
    <w:rsid w:val="00C8202E"/>
    <w:rsid w:val="00C824F0"/>
    <w:rsid w:val="00C826C0"/>
    <w:rsid w:val="00C82E9A"/>
    <w:rsid w:val="00C82ECC"/>
    <w:rsid w:val="00C82F24"/>
    <w:rsid w:val="00C83177"/>
    <w:rsid w:val="00C83243"/>
    <w:rsid w:val="00C83274"/>
    <w:rsid w:val="00C83323"/>
    <w:rsid w:val="00C83537"/>
    <w:rsid w:val="00C83901"/>
    <w:rsid w:val="00C83CB2"/>
    <w:rsid w:val="00C83DB6"/>
    <w:rsid w:val="00C83E75"/>
    <w:rsid w:val="00C84B90"/>
    <w:rsid w:val="00C84FF1"/>
    <w:rsid w:val="00C8576D"/>
    <w:rsid w:val="00C85991"/>
    <w:rsid w:val="00C859A6"/>
    <w:rsid w:val="00C85F84"/>
    <w:rsid w:val="00C86954"/>
    <w:rsid w:val="00C86B1C"/>
    <w:rsid w:val="00C86C25"/>
    <w:rsid w:val="00C86E03"/>
    <w:rsid w:val="00C86FB6"/>
    <w:rsid w:val="00C874D2"/>
    <w:rsid w:val="00C87739"/>
    <w:rsid w:val="00C878DF"/>
    <w:rsid w:val="00C878F2"/>
    <w:rsid w:val="00C878F6"/>
    <w:rsid w:val="00C879F7"/>
    <w:rsid w:val="00C87CBE"/>
    <w:rsid w:val="00C87DD3"/>
    <w:rsid w:val="00C900A1"/>
    <w:rsid w:val="00C90462"/>
    <w:rsid w:val="00C907B8"/>
    <w:rsid w:val="00C90835"/>
    <w:rsid w:val="00C90C61"/>
    <w:rsid w:val="00C90ED6"/>
    <w:rsid w:val="00C912E9"/>
    <w:rsid w:val="00C9163E"/>
    <w:rsid w:val="00C9217E"/>
    <w:rsid w:val="00C92425"/>
    <w:rsid w:val="00C924BD"/>
    <w:rsid w:val="00C92636"/>
    <w:rsid w:val="00C9297F"/>
    <w:rsid w:val="00C92AAD"/>
    <w:rsid w:val="00C92DF0"/>
    <w:rsid w:val="00C93A49"/>
    <w:rsid w:val="00C93D5F"/>
    <w:rsid w:val="00C93E44"/>
    <w:rsid w:val="00C941BC"/>
    <w:rsid w:val="00C9436C"/>
    <w:rsid w:val="00C945C4"/>
    <w:rsid w:val="00C9463C"/>
    <w:rsid w:val="00C94B16"/>
    <w:rsid w:val="00C951A7"/>
    <w:rsid w:val="00C9562C"/>
    <w:rsid w:val="00C956A5"/>
    <w:rsid w:val="00C960AC"/>
    <w:rsid w:val="00C968C9"/>
    <w:rsid w:val="00C96A68"/>
    <w:rsid w:val="00C96B7E"/>
    <w:rsid w:val="00C97006"/>
    <w:rsid w:val="00C9728A"/>
    <w:rsid w:val="00C972B4"/>
    <w:rsid w:val="00C97519"/>
    <w:rsid w:val="00C97879"/>
    <w:rsid w:val="00C97CBF"/>
    <w:rsid w:val="00C97D81"/>
    <w:rsid w:val="00C97FEF"/>
    <w:rsid w:val="00CA02BB"/>
    <w:rsid w:val="00CA07B4"/>
    <w:rsid w:val="00CA083C"/>
    <w:rsid w:val="00CA08A9"/>
    <w:rsid w:val="00CA0F3E"/>
    <w:rsid w:val="00CA0FEC"/>
    <w:rsid w:val="00CA1039"/>
    <w:rsid w:val="00CA110D"/>
    <w:rsid w:val="00CA1939"/>
    <w:rsid w:val="00CA1992"/>
    <w:rsid w:val="00CA1A08"/>
    <w:rsid w:val="00CA1D69"/>
    <w:rsid w:val="00CA1E0F"/>
    <w:rsid w:val="00CA2030"/>
    <w:rsid w:val="00CA2B9B"/>
    <w:rsid w:val="00CA3427"/>
    <w:rsid w:val="00CA345D"/>
    <w:rsid w:val="00CA3BA4"/>
    <w:rsid w:val="00CA3CD3"/>
    <w:rsid w:val="00CA3ED8"/>
    <w:rsid w:val="00CA40B9"/>
    <w:rsid w:val="00CA434F"/>
    <w:rsid w:val="00CA4837"/>
    <w:rsid w:val="00CA483D"/>
    <w:rsid w:val="00CA4C8D"/>
    <w:rsid w:val="00CA4CB8"/>
    <w:rsid w:val="00CA4DC4"/>
    <w:rsid w:val="00CA4E80"/>
    <w:rsid w:val="00CA5006"/>
    <w:rsid w:val="00CA50BF"/>
    <w:rsid w:val="00CA5278"/>
    <w:rsid w:val="00CA52C1"/>
    <w:rsid w:val="00CA533E"/>
    <w:rsid w:val="00CA5638"/>
    <w:rsid w:val="00CA5C3A"/>
    <w:rsid w:val="00CA5D8B"/>
    <w:rsid w:val="00CA609C"/>
    <w:rsid w:val="00CA64E6"/>
    <w:rsid w:val="00CA6603"/>
    <w:rsid w:val="00CA667E"/>
    <w:rsid w:val="00CA69D4"/>
    <w:rsid w:val="00CA6C62"/>
    <w:rsid w:val="00CA6E4D"/>
    <w:rsid w:val="00CA7018"/>
    <w:rsid w:val="00CA7232"/>
    <w:rsid w:val="00CA75A0"/>
    <w:rsid w:val="00CA78D2"/>
    <w:rsid w:val="00CA7DD1"/>
    <w:rsid w:val="00CB02A7"/>
    <w:rsid w:val="00CB03A8"/>
    <w:rsid w:val="00CB04BC"/>
    <w:rsid w:val="00CB0AED"/>
    <w:rsid w:val="00CB1469"/>
    <w:rsid w:val="00CB15CD"/>
    <w:rsid w:val="00CB1937"/>
    <w:rsid w:val="00CB202D"/>
    <w:rsid w:val="00CB28CA"/>
    <w:rsid w:val="00CB2A01"/>
    <w:rsid w:val="00CB31E5"/>
    <w:rsid w:val="00CB32E9"/>
    <w:rsid w:val="00CB3528"/>
    <w:rsid w:val="00CB378C"/>
    <w:rsid w:val="00CB398E"/>
    <w:rsid w:val="00CB3A47"/>
    <w:rsid w:val="00CB3F1F"/>
    <w:rsid w:val="00CB3F5C"/>
    <w:rsid w:val="00CB3FA8"/>
    <w:rsid w:val="00CB4130"/>
    <w:rsid w:val="00CB4ABF"/>
    <w:rsid w:val="00CB4D5D"/>
    <w:rsid w:val="00CB505F"/>
    <w:rsid w:val="00CB56AB"/>
    <w:rsid w:val="00CB5C66"/>
    <w:rsid w:val="00CB5DC9"/>
    <w:rsid w:val="00CB6020"/>
    <w:rsid w:val="00CB63B4"/>
    <w:rsid w:val="00CB6D73"/>
    <w:rsid w:val="00CB6E98"/>
    <w:rsid w:val="00CB71C6"/>
    <w:rsid w:val="00CB71E1"/>
    <w:rsid w:val="00CB72BD"/>
    <w:rsid w:val="00CB7517"/>
    <w:rsid w:val="00CB752C"/>
    <w:rsid w:val="00CB7854"/>
    <w:rsid w:val="00CB7CE3"/>
    <w:rsid w:val="00CB7E19"/>
    <w:rsid w:val="00CC0443"/>
    <w:rsid w:val="00CC047B"/>
    <w:rsid w:val="00CC0585"/>
    <w:rsid w:val="00CC0647"/>
    <w:rsid w:val="00CC114F"/>
    <w:rsid w:val="00CC12C8"/>
    <w:rsid w:val="00CC14D7"/>
    <w:rsid w:val="00CC189F"/>
    <w:rsid w:val="00CC1934"/>
    <w:rsid w:val="00CC1C47"/>
    <w:rsid w:val="00CC1DF0"/>
    <w:rsid w:val="00CC1E20"/>
    <w:rsid w:val="00CC25CC"/>
    <w:rsid w:val="00CC275D"/>
    <w:rsid w:val="00CC27A7"/>
    <w:rsid w:val="00CC2943"/>
    <w:rsid w:val="00CC33E4"/>
    <w:rsid w:val="00CC34E8"/>
    <w:rsid w:val="00CC34FB"/>
    <w:rsid w:val="00CC430F"/>
    <w:rsid w:val="00CC43B1"/>
    <w:rsid w:val="00CC4A46"/>
    <w:rsid w:val="00CC4E7E"/>
    <w:rsid w:val="00CC4F42"/>
    <w:rsid w:val="00CC508C"/>
    <w:rsid w:val="00CC52DC"/>
    <w:rsid w:val="00CC53A5"/>
    <w:rsid w:val="00CC58C9"/>
    <w:rsid w:val="00CC5930"/>
    <w:rsid w:val="00CC5B8E"/>
    <w:rsid w:val="00CC5BD2"/>
    <w:rsid w:val="00CC60B6"/>
    <w:rsid w:val="00CC62B0"/>
    <w:rsid w:val="00CC688C"/>
    <w:rsid w:val="00CC6A9C"/>
    <w:rsid w:val="00CC6EFF"/>
    <w:rsid w:val="00CC707F"/>
    <w:rsid w:val="00CC71C2"/>
    <w:rsid w:val="00CC757D"/>
    <w:rsid w:val="00CD0083"/>
    <w:rsid w:val="00CD0194"/>
    <w:rsid w:val="00CD0762"/>
    <w:rsid w:val="00CD07CA"/>
    <w:rsid w:val="00CD0D01"/>
    <w:rsid w:val="00CD0FDB"/>
    <w:rsid w:val="00CD1117"/>
    <w:rsid w:val="00CD1172"/>
    <w:rsid w:val="00CD1490"/>
    <w:rsid w:val="00CD14CD"/>
    <w:rsid w:val="00CD2054"/>
    <w:rsid w:val="00CD21B3"/>
    <w:rsid w:val="00CD241F"/>
    <w:rsid w:val="00CD272C"/>
    <w:rsid w:val="00CD2889"/>
    <w:rsid w:val="00CD2AF6"/>
    <w:rsid w:val="00CD2D47"/>
    <w:rsid w:val="00CD2FA2"/>
    <w:rsid w:val="00CD355C"/>
    <w:rsid w:val="00CD37D8"/>
    <w:rsid w:val="00CD3A76"/>
    <w:rsid w:val="00CD3AD3"/>
    <w:rsid w:val="00CD3BA0"/>
    <w:rsid w:val="00CD407E"/>
    <w:rsid w:val="00CD452B"/>
    <w:rsid w:val="00CD4B06"/>
    <w:rsid w:val="00CD4E0E"/>
    <w:rsid w:val="00CD5EE6"/>
    <w:rsid w:val="00CD64DE"/>
    <w:rsid w:val="00CD64E6"/>
    <w:rsid w:val="00CD6519"/>
    <w:rsid w:val="00CD6751"/>
    <w:rsid w:val="00CD6974"/>
    <w:rsid w:val="00CD6DA5"/>
    <w:rsid w:val="00CD702D"/>
    <w:rsid w:val="00CD72B5"/>
    <w:rsid w:val="00CD7686"/>
    <w:rsid w:val="00CD779D"/>
    <w:rsid w:val="00CD7B22"/>
    <w:rsid w:val="00CD7B7E"/>
    <w:rsid w:val="00CD7E18"/>
    <w:rsid w:val="00CE0058"/>
    <w:rsid w:val="00CE0335"/>
    <w:rsid w:val="00CE036E"/>
    <w:rsid w:val="00CE0485"/>
    <w:rsid w:val="00CE065B"/>
    <w:rsid w:val="00CE0840"/>
    <w:rsid w:val="00CE11CA"/>
    <w:rsid w:val="00CE1A3B"/>
    <w:rsid w:val="00CE1E59"/>
    <w:rsid w:val="00CE1FB3"/>
    <w:rsid w:val="00CE236E"/>
    <w:rsid w:val="00CE26E7"/>
    <w:rsid w:val="00CE2788"/>
    <w:rsid w:val="00CE287F"/>
    <w:rsid w:val="00CE2903"/>
    <w:rsid w:val="00CE3579"/>
    <w:rsid w:val="00CE361E"/>
    <w:rsid w:val="00CE396C"/>
    <w:rsid w:val="00CE3D08"/>
    <w:rsid w:val="00CE40BB"/>
    <w:rsid w:val="00CE41E5"/>
    <w:rsid w:val="00CE456F"/>
    <w:rsid w:val="00CE45CF"/>
    <w:rsid w:val="00CE47F4"/>
    <w:rsid w:val="00CE4BA7"/>
    <w:rsid w:val="00CE4FD2"/>
    <w:rsid w:val="00CE4FD9"/>
    <w:rsid w:val="00CE504F"/>
    <w:rsid w:val="00CE5419"/>
    <w:rsid w:val="00CE5431"/>
    <w:rsid w:val="00CE565F"/>
    <w:rsid w:val="00CE5BF8"/>
    <w:rsid w:val="00CE6713"/>
    <w:rsid w:val="00CE69B5"/>
    <w:rsid w:val="00CE6DB0"/>
    <w:rsid w:val="00CE6E36"/>
    <w:rsid w:val="00CE745C"/>
    <w:rsid w:val="00CE7D44"/>
    <w:rsid w:val="00CE7FB0"/>
    <w:rsid w:val="00CF014B"/>
    <w:rsid w:val="00CF0B5E"/>
    <w:rsid w:val="00CF0F4E"/>
    <w:rsid w:val="00CF129F"/>
    <w:rsid w:val="00CF13FE"/>
    <w:rsid w:val="00CF142E"/>
    <w:rsid w:val="00CF1729"/>
    <w:rsid w:val="00CF2577"/>
    <w:rsid w:val="00CF2C33"/>
    <w:rsid w:val="00CF2FDC"/>
    <w:rsid w:val="00CF310D"/>
    <w:rsid w:val="00CF31A0"/>
    <w:rsid w:val="00CF3218"/>
    <w:rsid w:val="00CF3333"/>
    <w:rsid w:val="00CF3671"/>
    <w:rsid w:val="00CF36E4"/>
    <w:rsid w:val="00CF3A2C"/>
    <w:rsid w:val="00CF3B38"/>
    <w:rsid w:val="00CF42C2"/>
    <w:rsid w:val="00CF4497"/>
    <w:rsid w:val="00CF46AB"/>
    <w:rsid w:val="00CF4B4C"/>
    <w:rsid w:val="00CF4E49"/>
    <w:rsid w:val="00CF506D"/>
    <w:rsid w:val="00CF5474"/>
    <w:rsid w:val="00CF5D05"/>
    <w:rsid w:val="00CF617D"/>
    <w:rsid w:val="00CF6280"/>
    <w:rsid w:val="00CF6448"/>
    <w:rsid w:val="00CF64B2"/>
    <w:rsid w:val="00CF64B3"/>
    <w:rsid w:val="00CF68F9"/>
    <w:rsid w:val="00CF713C"/>
    <w:rsid w:val="00CF714F"/>
    <w:rsid w:val="00CF78D7"/>
    <w:rsid w:val="00CF7B2A"/>
    <w:rsid w:val="00CF7BBB"/>
    <w:rsid w:val="00CF7D2C"/>
    <w:rsid w:val="00CF7EB6"/>
    <w:rsid w:val="00D000CC"/>
    <w:rsid w:val="00D0039F"/>
    <w:rsid w:val="00D0079F"/>
    <w:rsid w:val="00D0158F"/>
    <w:rsid w:val="00D019EC"/>
    <w:rsid w:val="00D01E55"/>
    <w:rsid w:val="00D02020"/>
    <w:rsid w:val="00D02416"/>
    <w:rsid w:val="00D026CF"/>
    <w:rsid w:val="00D03029"/>
    <w:rsid w:val="00D03ED4"/>
    <w:rsid w:val="00D043AE"/>
    <w:rsid w:val="00D04ACB"/>
    <w:rsid w:val="00D0549B"/>
    <w:rsid w:val="00D05679"/>
    <w:rsid w:val="00D06097"/>
    <w:rsid w:val="00D060CA"/>
    <w:rsid w:val="00D067A2"/>
    <w:rsid w:val="00D06B13"/>
    <w:rsid w:val="00D06C8D"/>
    <w:rsid w:val="00D07371"/>
    <w:rsid w:val="00D075BB"/>
    <w:rsid w:val="00D07A86"/>
    <w:rsid w:val="00D07A8A"/>
    <w:rsid w:val="00D07F47"/>
    <w:rsid w:val="00D10890"/>
    <w:rsid w:val="00D10E67"/>
    <w:rsid w:val="00D10EFE"/>
    <w:rsid w:val="00D11390"/>
    <w:rsid w:val="00D114D0"/>
    <w:rsid w:val="00D11570"/>
    <w:rsid w:val="00D117A9"/>
    <w:rsid w:val="00D1183B"/>
    <w:rsid w:val="00D11954"/>
    <w:rsid w:val="00D11B67"/>
    <w:rsid w:val="00D12675"/>
    <w:rsid w:val="00D1275B"/>
    <w:rsid w:val="00D1365A"/>
    <w:rsid w:val="00D13AE2"/>
    <w:rsid w:val="00D14149"/>
    <w:rsid w:val="00D14CD1"/>
    <w:rsid w:val="00D15068"/>
    <w:rsid w:val="00D150C0"/>
    <w:rsid w:val="00D15481"/>
    <w:rsid w:val="00D15797"/>
    <w:rsid w:val="00D15897"/>
    <w:rsid w:val="00D15990"/>
    <w:rsid w:val="00D163DE"/>
    <w:rsid w:val="00D164E6"/>
    <w:rsid w:val="00D164EF"/>
    <w:rsid w:val="00D1696E"/>
    <w:rsid w:val="00D177AF"/>
    <w:rsid w:val="00D17BD9"/>
    <w:rsid w:val="00D17DC8"/>
    <w:rsid w:val="00D17EAD"/>
    <w:rsid w:val="00D17F1C"/>
    <w:rsid w:val="00D202AE"/>
    <w:rsid w:val="00D203E0"/>
    <w:rsid w:val="00D2123D"/>
    <w:rsid w:val="00D216DB"/>
    <w:rsid w:val="00D21A29"/>
    <w:rsid w:val="00D21B36"/>
    <w:rsid w:val="00D21EEC"/>
    <w:rsid w:val="00D2251B"/>
    <w:rsid w:val="00D22814"/>
    <w:rsid w:val="00D228A6"/>
    <w:rsid w:val="00D228B0"/>
    <w:rsid w:val="00D22942"/>
    <w:rsid w:val="00D22D56"/>
    <w:rsid w:val="00D2308B"/>
    <w:rsid w:val="00D231D9"/>
    <w:rsid w:val="00D23EA5"/>
    <w:rsid w:val="00D24782"/>
    <w:rsid w:val="00D24B79"/>
    <w:rsid w:val="00D2521F"/>
    <w:rsid w:val="00D25CCD"/>
    <w:rsid w:val="00D25E9E"/>
    <w:rsid w:val="00D263E9"/>
    <w:rsid w:val="00D26470"/>
    <w:rsid w:val="00D26AEB"/>
    <w:rsid w:val="00D26CC7"/>
    <w:rsid w:val="00D270E4"/>
    <w:rsid w:val="00D27A0B"/>
    <w:rsid w:val="00D27AAD"/>
    <w:rsid w:val="00D27ED2"/>
    <w:rsid w:val="00D27FB6"/>
    <w:rsid w:val="00D300F2"/>
    <w:rsid w:val="00D305AA"/>
    <w:rsid w:val="00D306E2"/>
    <w:rsid w:val="00D30D3E"/>
    <w:rsid w:val="00D30D60"/>
    <w:rsid w:val="00D30EFA"/>
    <w:rsid w:val="00D30FF5"/>
    <w:rsid w:val="00D310E6"/>
    <w:rsid w:val="00D3146B"/>
    <w:rsid w:val="00D317B9"/>
    <w:rsid w:val="00D31F13"/>
    <w:rsid w:val="00D325D3"/>
    <w:rsid w:val="00D32D73"/>
    <w:rsid w:val="00D32DC8"/>
    <w:rsid w:val="00D33054"/>
    <w:rsid w:val="00D3386E"/>
    <w:rsid w:val="00D33C43"/>
    <w:rsid w:val="00D34266"/>
    <w:rsid w:val="00D342CD"/>
    <w:rsid w:val="00D3431A"/>
    <w:rsid w:val="00D3466F"/>
    <w:rsid w:val="00D34732"/>
    <w:rsid w:val="00D34A70"/>
    <w:rsid w:val="00D34D6C"/>
    <w:rsid w:val="00D34F8F"/>
    <w:rsid w:val="00D3518C"/>
    <w:rsid w:val="00D35302"/>
    <w:rsid w:val="00D356D2"/>
    <w:rsid w:val="00D357CF"/>
    <w:rsid w:val="00D35BFF"/>
    <w:rsid w:val="00D35EB1"/>
    <w:rsid w:val="00D369E3"/>
    <w:rsid w:val="00D3723D"/>
    <w:rsid w:val="00D37288"/>
    <w:rsid w:val="00D372B0"/>
    <w:rsid w:val="00D37327"/>
    <w:rsid w:val="00D3769E"/>
    <w:rsid w:val="00D377C6"/>
    <w:rsid w:val="00D37A3C"/>
    <w:rsid w:val="00D37A46"/>
    <w:rsid w:val="00D37C02"/>
    <w:rsid w:val="00D40418"/>
    <w:rsid w:val="00D404B7"/>
    <w:rsid w:val="00D4057A"/>
    <w:rsid w:val="00D40689"/>
    <w:rsid w:val="00D4088E"/>
    <w:rsid w:val="00D40B47"/>
    <w:rsid w:val="00D40F2B"/>
    <w:rsid w:val="00D41311"/>
    <w:rsid w:val="00D41A11"/>
    <w:rsid w:val="00D41AEC"/>
    <w:rsid w:val="00D41CF8"/>
    <w:rsid w:val="00D41E4F"/>
    <w:rsid w:val="00D4254A"/>
    <w:rsid w:val="00D42B59"/>
    <w:rsid w:val="00D42BB6"/>
    <w:rsid w:val="00D42EF8"/>
    <w:rsid w:val="00D433BA"/>
    <w:rsid w:val="00D439CE"/>
    <w:rsid w:val="00D43E35"/>
    <w:rsid w:val="00D44087"/>
    <w:rsid w:val="00D44525"/>
    <w:rsid w:val="00D446CD"/>
    <w:rsid w:val="00D447A3"/>
    <w:rsid w:val="00D449ED"/>
    <w:rsid w:val="00D44C78"/>
    <w:rsid w:val="00D44D91"/>
    <w:rsid w:val="00D44F18"/>
    <w:rsid w:val="00D450AB"/>
    <w:rsid w:val="00D454B6"/>
    <w:rsid w:val="00D45507"/>
    <w:rsid w:val="00D4563F"/>
    <w:rsid w:val="00D45694"/>
    <w:rsid w:val="00D4583F"/>
    <w:rsid w:val="00D45905"/>
    <w:rsid w:val="00D45D48"/>
    <w:rsid w:val="00D45DD6"/>
    <w:rsid w:val="00D4679B"/>
    <w:rsid w:val="00D46C82"/>
    <w:rsid w:val="00D46C9B"/>
    <w:rsid w:val="00D46D45"/>
    <w:rsid w:val="00D470A5"/>
    <w:rsid w:val="00D47488"/>
    <w:rsid w:val="00D478EF"/>
    <w:rsid w:val="00D47D98"/>
    <w:rsid w:val="00D50533"/>
    <w:rsid w:val="00D5073E"/>
    <w:rsid w:val="00D50BAE"/>
    <w:rsid w:val="00D51074"/>
    <w:rsid w:val="00D51137"/>
    <w:rsid w:val="00D5151A"/>
    <w:rsid w:val="00D5188A"/>
    <w:rsid w:val="00D51AA5"/>
    <w:rsid w:val="00D51E1F"/>
    <w:rsid w:val="00D51E2D"/>
    <w:rsid w:val="00D521FC"/>
    <w:rsid w:val="00D522D8"/>
    <w:rsid w:val="00D523C4"/>
    <w:rsid w:val="00D5260F"/>
    <w:rsid w:val="00D52679"/>
    <w:rsid w:val="00D52EA9"/>
    <w:rsid w:val="00D52F85"/>
    <w:rsid w:val="00D5353F"/>
    <w:rsid w:val="00D53605"/>
    <w:rsid w:val="00D53627"/>
    <w:rsid w:val="00D53AE5"/>
    <w:rsid w:val="00D53E85"/>
    <w:rsid w:val="00D53FCC"/>
    <w:rsid w:val="00D542FA"/>
    <w:rsid w:val="00D5587B"/>
    <w:rsid w:val="00D55C14"/>
    <w:rsid w:val="00D55CFB"/>
    <w:rsid w:val="00D55DB9"/>
    <w:rsid w:val="00D5698F"/>
    <w:rsid w:val="00D56C87"/>
    <w:rsid w:val="00D57367"/>
    <w:rsid w:val="00D57802"/>
    <w:rsid w:val="00D57C17"/>
    <w:rsid w:val="00D57CE9"/>
    <w:rsid w:val="00D600A5"/>
    <w:rsid w:val="00D6053E"/>
    <w:rsid w:val="00D6083A"/>
    <w:rsid w:val="00D60A9E"/>
    <w:rsid w:val="00D60B4D"/>
    <w:rsid w:val="00D60C7E"/>
    <w:rsid w:val="00D60D5F"/>
    <w:rsid w:val="00D60EA7"/>
    <w:rsid w:val="00D6138D"/>
    <w:rsid w:val="00D615C9"/>
    <w:rsid w:val="00D61866"/>
    <w:rsid w:val="00D61B60"/>
    <w:rsid w:val="00D61D37"/>
    <w:rsid w:val="00D62AA0"/>
    <w:rsid w:val="00D63490"/>
    <w:rsid w:val="00D6358B"/>
    <w:rsid w:val="00D63C5A"/>
    <w:rsid w:val="00D63E8F"/>
    <w:rsid w:val="00D6426C"/>
    <w:rsid w:val="00D6428C"/>
    <w:rsid w:val="00D64F83"/>
    <w:rsid w:val="00D654E2"/>
    <w:rsid w:val="00D65D3F"/>
    <w:rsid w:val="00D66B13"/>
    <w:rsid w:val="00D66D0D"/>
    <w:rsid w:val="00D671B3"/>
    <w:rsid w:val="00D67566"/>
    <w:rsid w:val="00D676CB"/>
    <w:rsid w:val="00D67DF0"/>
    <w:rsid w:val="00D70112"/>
    <w:rsid w:val="00D70202"/>
    <w:rsid w:val="00D70A1C"/>
    <w:rsid w:val="00D70D87"/>
    <w:rsid w:val="00D70DF4"/>
    <w:rsid w:val="00D70F21"/>
    <w:rsid w:val="00D70F5F"/>
    <w:rsid w:val="00D7126B"/>
    <w:rsid w:val="00D71D37"/>
    <w:rsid w:val="00D71EAF"/>
    <w:rsid w:val="00D71FB8"/>
    <w:rsid w:val="00D720C6"/>
    <w:rsid w:val="00D722D2"/>
    <w:rsid w:val="00D72488"/>
    <w:rsid w:val="00D72B91"/>
    <w:rsid w:val="00D72DF0"/>
    <w:rsid w:val="00D734ED"/>
    <w:rsid w:val="00D73922"/>
    <w:rsid w:val="00D739F0"/>
    <w:rsid w:val="00D73B24"/>
    <w:rsid w:val="00D73B51"/>
    <w:rsid w:val="00D73BC1"/>
    <w:rsid w:val="00D73BD7"/>
    <w:rsid w:val="00D73CCB"/>
    <w:rsid w:val="00D73E35"/>
    <w:rsid w:val="00D73EF9"/>
    <w:rsid w:val="00D73FCE"/>
    <w:rsid w:val="00D74761"/>
    <w:rsid w:val="00D74C1A"/>
    <w:rsid w:val="00D74F0C"/>
    <w:rsid w:val="00D7501A"/>
    <w:rsid w:val="00D75366"/>
    <w:rsid w:val="00D75541"/>
    <w:rsid w:val="00D75BB3"/>
    <w:rsid w:val="00D75D6B"/>
    <w:rsid w:val="00D76045"/>
    <w:rsid w:val="00D76382"/>
    <w:rsid w:val="00D76ACB"/>
    <w:rsid w:val="00D76EF3"/>
    <w:rsid w:val="00D77456"/>
    <w:rsid w:val="00D77609"/>
    <w:rsid w:val="00D77631"/>
    <w:rsid w:val="00D776F4"/>
    <w:rsid w:val="00D7783D"/>
    <w:rsid w:val="00D778E4"/>
    <w:rsid w:val="00D77BA4"/>
    <w:rsid w:val="00D803F1"/>
    <w:rsid w:val="00D8054A"/>
    <w:rsid w:val="00D80584"/>
    <w:rsid w:val="00D80932"/>
    <w:rsid w:val="00D80A92"/>
    <w:rsid w:val="00D80D42"/>
    <w:rsid w:val="00D812AB"/>
    <w:rsid w:val="00D81692"/>
    <w:rsid w:val="00D8172E"/>
    <w:rsid w:val="00D817FE"/>
    <w:rsid w:val="00D81871"/>
    <w:rsid w:val="00D81BB5"/>
    <w:rsid w:val="00D81C4D"/>
    <w:rsid w:val="00D82148"/>
    <w:rsid w:val="00D82272"/>
    <w:rsid w:val="00D826E8"/>
    <w:rsid w:val="00D82936"/>
    <w:rsid w:val="00D82E64"/>
    <w:rsid w:val="00D83178"/>
    <w:rsid w:val="00D83321"/>
    <w:rsid w:val="00D83841"/>
    <w:rsid w:val="00D838D2"/>
    <w:rsid w:val="00D83E44"/>
    <w:rsid w:val="00D83F23"/>
    <w:rsid w:val="00D84183"/>
    <w:rsid w:val="00D845F8"/>
    <w:rsid w:val="00D84ADE"/>
    <w:rsid w:val="00D8530C"/>
    <w:rsid w:val="00D8553A"/>
    <w:rsid w:val="00D85AD8"/>
    <w:rsid w:val="00D85E21"/>
    <w:rsid w:val="00D8622D"/>
    <w:rsid w:val="00D8632E"/>
    <w:rsid w:val="00D8681C"/>
    <w:rsid w:val="00D86974"/>
    <w:rsid w:val="00D86B79"/>
    <w:rsid w:val="00D86BBD"/>
    <w:rsid w:val="00D86E43"/>
    <w:rsid w:val="00D8727C"/>
    <w:rsid w:val="00D87496"/>
    <w:rsid w:val="00D87728"/>
    <w:rsid w:val="00D87978"/>
    <w:rsid w:val="00D879C6"/>
    <w:rsid w:val="00D879EB"/>
    <w:rsid w:val="00D87D29"/>
    <w:rsid w:val="00D87F7E"/>
    <w:rsid w:val="00D90013"/>
    <w:rsid w:val="00D9013F"/>
    <w:rsid w:val="00D90344"/>
    <w:rsid w:val="00D903B1"/>
    <w:rsid w:val="00D90881"/>
    <w:rsid w:val="00D90EEC"/>
    <w:rsid w:val="00D91614"/>
    <w:rsid w:val="00D91DB5"/>
    <w:rsid w:val="00D91E6A"/>
    <w:rsid w:val="00D921A3"/>
    <w:rsid w:val="00D922DE"/>
    <w:rsid w:val="00D92761"/>
    <w:rsid w:val="00D928C4"/>
    <w:rsid w:val="00D92A1E"/>
    <w:rsid w:val="00D92A24"/>
    <w:rsid w:val="00D92B46"/>
    <w:rsid w:val="00D92CDE"/>
    <w:rsid w:val="00D92FDF"/>
    <w:rsid w:val="00D93080"/>
    <w:rsid w:val="00D93303"/>
    <w:rsid w:val="00D93A88"/>
    <w:rsid w:val="00D93BC3"/>
    <w:rsid w:val="00D93C07"/>
    <w:rsid w:val="00D93C61"/>
    <w:rsid w:val="00D94232"/>
    <w:rsid w:val="00D94424"/>
    <w:rsid w:val="00D944A7"/>
    <w:rsid w:val="00D94860"/>
    <w:rsid w:val="00D94AAC"/>
    <w:rsid w:val="00D94BC4"/>
    <w:rsid w:val="00D94DDA"/>
    <w:rsid w:val="00D94E75"/>
    <w:rsid w:val="00D94EC9"/>
    <w:rsid w:val="00D953EC"/>
    <w:rsid w:val="00D95666"/>
    <w:rsid w:val="00D956A9"/>
    <w:rsid w:val="00D95959"/>
    <w:rsid w:val="00D95C7B"/>
    <w:rsid w:val="00D95E46"/>
    <w:rsid w:val="00D95FAE"/>
    <w:rsid w:val="00D9684F"/>
    <w:rsid w:val="00D971EE"/>
    <w:rsid w:val="00D978D9"/>
    <w:rsid w:val="00D97952"/>
    <w:rsid w:val="00D97B2C"/>
    <w:rsid w:val="00D97BF6"/>
    <w:rsid w:val="00D97C1E"/>
    <w:rsid w:val="00D97D46"/>
    <w:rsid w:val="00DA00BC"/>
    <w:rsid w:val="00DA0510"/>
    <w:rsid w:val="00DA07DB"/>
    <w:rsid w:val="00DA087A"/>
    <w:rsid w:val="00DA0F0A"/>
    <w:rsid w:val="00DA0FBB"/>
    <w:rsid w:val="00DA1412"/>
    <w:rsid w:val="00DA1767"/>
    <w:rsid w:val="00DA17BF"/>
    <w:rsid w:val="00DA190C"/>
    <w:rsid w:val="00DA1A9D"/>
    <w:rsid w:val="00DA1CE2"/>
    <w:rsid w:val="00DA1D9F"/>
    <w:rsid w:val="00DA2572"/>
    <w:rsid w:val="00DA266B"/>
    <w:rsid w:val="00DA28F3"/>
    <w:rsid w:val="00DA2965"/>
    <w:rsid w:val="00DA2A17"/>
    <w:rsid w:val="00DA2A74"/>
    <w:rsid w:val="00DA2B09"/>
    <w:rsid w:val="00DA31B8"/>
    <w:rsid w:val="00DA329A"/>
    <w:rsid w:val="00DA38BB"/>
    <w:rsid w:val="00DA3BF7"/>
    <w:rsid w:val="00DA3D55"/>
    <w:rsid w:val="00DA3D57"/>
    <w:rsid w:val="00DA401A"/>
    <w:rsid w:val="00DA43DE"/>
    <w:rsid w:val="00DA4401"/>
    <w:rsid w:val="00DA4AF9"/>
    <w:rsid w:val="00DA4EE0"/>
    <w:rsid w:val="00DA4F13"/>
    <w:rsid w:val="00DA5458"/>
    <w:rsid w:val="00DA5708"/>
    <w:rsid w:val="00DA592E"/>
    <w:rsid w:val="00DA59BB"/>
    <w:rsid w:val="00DA5C21"/>
    <w:rsid w:val="00DA678E"/>
    <w:rsid w:val="00DA68DB"/>
    <w:rsid w:val="00DA6AC6"/>
    <w:rsid w:val="00DA6B13"/>
    <w:rsid w:val="00DA6BD1"/>
    <w:rsid w:val="00DA6C30"/>
    <w:rsid w:val="00DA6DEC"/>
    <w:rsid w:val="00DA74A8"/>
    <w:rsid w:val="00DA75DF"/>
    <w:rsid w:val="00DA765C"/>
    <w:rsid w:val="00DA7AEB"/>
    <w:rsid w:val="00DA7BDE"/>
    <w:rsid w:val="00DA7CB2"/>
    <w:rsid w:val="00DA7FDA"/>
    <w:rsid w:val="00DB0464"/>
    <w:rsid w:val="00DB0508"/>
    <w:rsid w:val="00DB0541"/>
    <w:rsid w:val="00DB0D93"/>
    <w:rsid w:val="00DB0F3F"/>
    <w:rsid w:val="00DB17AC"/>
    <w:rsid w:val="00DB1CCF"/>
    <w:rsid w:val="00DB1DAD"/>
    <w:rsid w:val="00DB1E96"/>
    <w:rsid w:val="00DB20A2"/>
    <w:rsid w:val="00DB2A3B"/>
    <w:rsid w:val="00DB2D43"/>
    <w:rsid w:val="00DB2F37"/>
    <w:rsid w:val="00DB3086"/>
    <w:rsid w:val="00DB31CA"/>
    <w:rsid w:val="00DB3C82"/>
    <w:rsid w:val="00DB3FB8"/>
    <w:rsid w:val="00DB444D"/>
    <w:rsid w:val="00DB4A4E"/>
    <w:rsid w:val="00DB57BF"/>
    <w:rsid w:val="00DB5A1E"/>
    <w:rsid w:val="00DB60CD"/>
    <w:rsid w:val="00DB61EE"/>
    <w:rsid w:val="00DB6348"/>
    <w:rsid w:val="00DB64D3"/>
    <w:rsid w:val="00DB6662"/>
    <w:rsid w:val="00DB6823"/>
    <w:rsid w:val="00DB6AB2"/>
    <w:rsid w:val="00DB6D43"/>
    <w:rsid w:val="00DB6EDA"/>
    <w:rsid w:val="00DB7454"/>
    <w:rsid w:val="00DB7A3E"/>
    <w:rsid w:val="00DB7B7A"/>
    <w:rsid w:val="00DC044E"/>
    <w:rsid w:val="00DC0748"/>
    <w:rsid w:val="00DC0CE6"/>
    <w:rsid w:val="00DC0DD1"/>
    <w:rsid w:val="00DC0F1E"/>
    <w:rsid w:val="00DC13CE"/>
    <w:rsid w:val="00DC19A3"/>
    <w:rsid w:val="00DC1B6D"/>
    <w:rsid w:val="00DC1DA0"/>
    <w:rsid w:val="00DC21CF"/>
    <w:rsid w:val="00DC2764"/>
    <w:rsid w:val="00DC28D0"/>
    <w:rsid w:val="00DC2D38"/>
    <w:rsid w:val="00DC3197"/>
    <w:rsid w:val="00DC31D4"/>
    <w:rsid w:val="00DC323F"/>
    <w:rsid w:val="00DC3520"/>
    <w:rsid w:val="00DC3646"/>
    <w:rsid w:val="00DC36A1"/>
    <w:rsid w:val="00DC3A5C"/>
    <w:rsid w:val="00DC3DA0"/>
    <w:rsid w:val="00DC4588"/>
    <w:rsid w:val="00DC48E5"/>
    <w:rsid w:val="00DC49CC"/>
    <w:rsid w:val="00DC49D9"/>
    <w:rsid w:val="00DC4D1B"/>
    <w:rsid w:val="00DC524D"/>
    <w:rsid w:val="00DC547E"/>
    <w:rsid w:val="00DC54F9"/>
    <w:rsid w:val="00DC572D"/>
    <w:rsid w:val="00DC583C"/>
    <w:rsid w:val="00DC5B2F"/>
    <w:rsid w:val="00DC5BBC"/>
    <w:rsid w:val="00DC5C8A"/>
    <w:rsid w:val="00DC6591"/>
    <w:rsid w:val="00DC6781"/>
    <w:rsid w:val="00DC6788"/>
    <w:rsid w:val="00DC7268"/>
    <w:rsid w:val="00DC7518"/>
    <w:rsid w:val="00DC7ED0"/>
    <w:rsid w:val="00DD0153"/>
    <w:rsid w:val="00DD07F8"/>
    <w:rsid w:val="00DD0C4D"/>
    <w:rsid w:val="00DD0D2D"/>
    <w:rsid w:val="00DD17DD"/>
    <w:rsid w:val="00DD1899"/>
    <w:rsid w:val="00DD1F50"/>
    <w:rsid w:val="00DD1F7C"/>
    <w:rsid w:val="00DD232F"/>
    <w:rsid w:val="00DD2391"/>
    <w:rsid w:val="00DD2437"/>
    <w:rsid w:val="00DD26AE"/>
    <w:rsid w:val="00DD279D"/>
    <w:rsid w:val="00DD2897"/>
    <w:rsid w:val="00DD2A4E"/>
    <w:rsid w:val="00DD2C95"/>
    <w:rsid w:val="00DD2E50"/>
    <w:rsid w:val="00DD3473"/>
    <w:rsid w:val="00DD3625"/>
    <w:rsid w:val="00DD3767"/>
    <w:rsid w:val="00DD3AE1"/>
    <w:rsid w:val="00DD3E16"/>
    <w:rsid w:val="00DD409B"/>
    <w:rsid w:val="00DD4201"/>
    <w:rsid w:val="00DD43F3"/>
    <w:rsid w:val="00DD477D"/>
    <w:rsid w:val="00DD48C0"/>
    <w:rsid w:val="00DD4B84"/>
    <w:rsid w:val="00DD4D27"/>
    <w:rsid w:val="00DD4E4E"/>
    <w:rsid w:val="00DD5013"/>
    <w:rsid w:val="00DD5342"/>
    <w:rsid w:val="00DD560A"/>
    <w:rsid w:val="00DD5804"/>
    <w:rsid w:val="00DD5882"/>
    <w:rsid w:val="00DD5940"/>
    <w:rsid w:val="00DD5E2C"/>
    <w:rsid w:val="00DD604B"/>
    <w:rsid w:val="00DD65B8"/>
    <w:rsid w:val="00DD66E8"/>
    <w:rsid w:val="00DD6C81"/>
    <w:rsid w:val="00DD7373"/>
    <w:rsid w:val="00DD753E"/>
    <w:rsid w:val="00DD7C96"/>
    <w:rsid w:val="00DD7E6D"/>
    <w:rsid w:val="00DD7FD2"/>
    <w:rsid w:val="00DE074D"/>
    <w:rsid w:val="00DE0B46"/>
    <w:rsid w:val="00DE0BD2"/>
    <w:rsid w:val="00DE0CEE"/>
    <w:rsid w:val="00DE0ED5"/>
    <w:rsid w:val="00DE0F0A"/>
    <w:rsid w:val="00DE0FB9"/>
    <w:rsid w:val="00DE1301"/>
    <w:rsid w:val="00DE1385"/>
    <w:rsid w:val="00DE18BA"/>
    <w:rsid w:val="00DE1AE1"/>
    <w:rsid w:val="00DE1B40"/>
    <w:rsid w:val="00DE2125"/>
    <w:rsid w:val="00DE2183"/>
    <w:rsid w:val="00DE21FD"/>
    <w:rsid w:val="00DE221A"/>
    <w:rsid w:val="00DE2418"/>
    <w:rsid w:val="00DE282B"/>
    <w:rsid w:val="00DE29A5"/>
    <w:rsid w:val="00DE2C6F"/>
    <w:rsid w:val="00DE3134"/>
    <w:rsid w:val="00DE3D31"/>
    <w:rsid w:val="00DE3DC0"/>
    <w:rsid w:val="00DE41B6"/>
    <w:rsid w:val="00DE45EB"/>
    <w:rsid w:val="00DE465C"/>
    <w:rsid w:val="00DE4914"/>
    <w:rsid w:val="00DE4929"/>
    <w:rsid w:val="00DE4F3A"/>
    <w:rsid w:val="00DE4F5E"/>
    <w:rsid w:val="00DE51FE"/>
    <w:rsid w:val="00DE52A7"/>
    <w:rsid w:val="00DE5538"/>
    <w:rsid w:val="00DE5572"/>
    <w:rsid w:val="00DE5714"/>
    <w:rsid w:val="00DE5853"/>
    <w:rsid w:val="00DE5877"/>
    <w:rsid w:val="00DE5C6A"/>
    <w:rsid w:val="00DE5D27"/>
    <w:rsid w:val="00DE6533"/>
    <w:rsid w:val="00DE6541"/>
    <w:rsid w:val="00DE658B"/>
    <w:rsid w:val="00DE6856"/>
    <w:rsid w:val="00DE6D75"/>
    <w:rsid w:val="00DE7401"/>
    <w:rsid w:val="00DE7B05"/>
    <w:rsid w:val="00DE7F5D"/>
    <w:rsid w:val="00DF0901"/>
    <w:rsid w:val="00DF0AAE"/>
    <w:rsid w:val="00DF0C3B"/>
    <w:rsid w:val="00DF12DF"/>
    <w:rsid w:val="00DF1477"/>
    <w:rsid w:val="00DF181D"/>
    <w:rsid w:val="00DF1C30"/>
    <w:rsid w:val="00DF1F5C"/>
    <w:rsid w:val="00DF20CB"/>
    <w:rsid w:val="00DF28A1"/>
    <w:rsid w:val="00DF2E98"/>
    <w:rsid w:val="00DF313E"/>
    <w:rsid w:val="00DF36A5"/>
    <w:rsid w:val="00DF36AD"/>
    <w:rsid w:val="00DF382F"/>
    <w:rsid w:val="00DF3930"/>
    <w:rsid w:val="00DF3983"/>
    <w:rsid w:val="00DF3F26"/>
    <w:rsid w:val="00DF3F9B"/>
    <w:rsid w:val="00DF4420"/>
    <w:rsid w:val="00DF4499"/>
    <w:rsid w:val="00DF4C35"/>
    <w:rsid w:val="00DF4E19"/>
    <w:rsid w:val="00DF4EA4"/>
    <w:rsid w:val="00DF50BA"/>
    <w:rsid w:val="00DF5166"/>
    <w:rsid w:val="00DF55B7"/>
    <w:rsid w:val="00DF55EB"/>
    <w:rsid w:val="00DF5EB2"/>
    <w:rsid w:val="00DF617D"/>
    <w:rsid w:val="00DF6355"/>
    <w:rsid w:val="00DF6611"/>
    <w:rsid w:val="00DF6B12"/>
    <w:rsid w:val="00DF6E36"/>
    <w:rsid w:val="00DF6FFC"/>
    <w:rsid w:val="00DF7222"/>
    <w:rsid w:val="00DF7581"/>
    <w:rsid w:val="00DF7785"/>
    <w:rsid w:val="00DF78CC"/>
    <w:rsid w:val="00DF7A0E"/>
    <w:rsid w:val="00DF7E9E"/>
    <w:rsid w:val="00DF7F32"/>
    <w:rsid w:val="00E00101"/>
    <w:rsid w:val="00E002BB"/>
    <w:rsid w:val="00E0039C"/>
    <w:rsid w:val="00E009B5"/>
    <w:rsid w:val="00E00BF8"/>
    <w:rsid w:val="00E00DEE"/>
    <w:rsid w:val="00E0126F"/>
    <w:rsid w:val="00E015E7"/>
    <w:rsid w:val="00E019DE"/>
    <w:rsid w:val="00E01A8F"/>
    <w:rsid w:val="00E01AAB"/>
    <w:rsid w:val="00E0235F"/>
    <w:rsid w:val="00E02546"/>
    <w:rsid w:val="00E025A7"/>
    <w:rsid w:val="00E02D44"/>
    <w:rsid w:val="00E02E09"/>
    <w:rsid w:val="00E03225"/>
    <w:rsid w:val="00E03B8A"/>
    <w:rsid w:val="00E042DA"/>
    <w:rsid w:val="00E044C6"/>
    <w:rsid w:val="00E045CE"/>
    <w:rsid w:val="00E046F9"/>
    <w:rsid w:val="00E04791"/>
    <w:rsid w:val="00E04B6A"/>
    <w:rsid w:val="00E050E0"/>
    <w:rsid w:val="00E05355"/>
    <w:rsid w:val="00E056EA"/>
    <w:rsid w:val="00E06150"/>
    <w:rsid w:val="00E071D3"/>
    <w:rsid w:val="00E07535"/>
    <w:rsid w:val="00E0768D"/>
    <w:rsid w:val="00E07779"/>
    <w:rsid w:val="00E07B82"/>
    <w:rsid w:val="00E07BF9"/>
    <w:rsid w:val="00E07FA1"/>
    <w:rsid w:val="00E104B0"/>
    <w:rsid w:val="00E10504"/>
    <w:rsid w:val="00E1056F"/>
    <w:rsid w:val="00E10682"/>
    <w:rsid w:val="00E1088C"/>
    <w:rsid w:val="00E10A27"/>
    <w:rsid w:val="00E110E9"/>
    <w:rsid w:val="00E113AC"/>
    <w:rsid w:val="00E11515"/>
    <w:rsid w:val="00E1181A"/>
    <w:rsid w:val="00E12009"/>
    <w:rsid w:val="00E12249"/>
    <w:rsid w:val="00E125BB"/>
    <w:rsid w:val="00E12B81"/>
    <w:rsid w:val="00E12F16"/>
    <w:rsid w:val="00E12F87"/>
    <w:rsid w:val="00E132D4"/>
    <w:rsid w:val="00E13461"/>
    <w:rsid w:val="00E134A1"/>
    <w:rsid w:val="00E136B3"/>
    <w:rsid w:val="00E13927"/>
    <w:rsid w:val="00E13B03"/>
    <w:rsid w:val="00E141BC"/>
    <w:rsid w:val="00E142BA"/>
    <w:rsid w:val="00E1449A"/>
    <w:rsid w:val="00E1498B"/>
    <w:rsid w:val="00E14DA5"/>
    <w:rsid w:val="00E14EF3"/>
    <w:rsid w:val="00E15089"/>
    <w:rsid w:val="00E161CA"/>
    <w:rsid w:val="00E162FC"/>
    <w:rsid w:val="00E16462"/>
    <w:rsid w:val="00E165C2"/>
    <w:rsid w:val="00E16856"/>
    <w:rsid w:val="00E16B64"/>
    <w:rsid w:val="00E16D34"/>
    <w:rsid w:val="00E16D95"/>
    <w:rsid w:val="00E16E22"/>
    <w:rsid w:val="00E17296"/>
    <w:rsid w:val="00E17704"/>
    <w:rsid w:val="00E17852"/>
    <w:rsid w:val="00E1796C"/>
    <w:rsid w:val="00E17EDE"/>
    <w:rsid w:val="00E17FA0"/>
    <w:rsid w:val="00E20453"/>
    <w:rsid w:val="00E20B47"/>
    <w:rsid w:val="00E20F8D"/>
    <w:rsid w:val="00E212C1"/>
    <w:rsid w:val="00E2144C"/>
    <w:rsid w:val="00E2189B"/>
    <w:rsid w:val="00E21AE4"/>
    <w:rsid w:val="00E21BB4"/>
    <w:rsid w:val="00E21ED6"/>
    <w:rsid w:val="00E22076"/>
    <w:rsid w:val="00E22B81"/>
    <w:rsid w:val="00E23011"/>
    <w:rsid w:val="00E230B6"/>
    <w:rsid w:val="00E2317B"/>
    <w:rsid w:val="00E236BC"/>
    <w:rsid w:val="00E23862"/>
    <w:rsid w:val="00E23D92"/>
    <w:rsid w:val="00E23E68"/>
    <w:rsid w:val="00E2417F"/>
    <w:rsid w:val="00E2426E"/>
    <w:rsid w:val="00E24548"/>
    <w:rsid w:val="00E24FDA"/>
    <w:rsid w:val="00E250FF"/>
    <w:rsid w:val="00E25210"/>
    <w:rsid w:val="00E2540F"/>
    <w:rsid w:val="00E257B2"/>
    <w:rsid w:val="00E257E0"/>
    <w:rsid w:val="00E25A48"/>
    <w:rsid w:val="00E25DEE"/>
    <w:rsid w:val="00E26183"/>
    <w:rsid w:val="00E268E1"/>
    <w:rsid w:val="00E26904"/>
    <w:rsid w:val="00E2698D"/>
    <w:rsid w:val="00E26F69"/>
    <w:rsid w:val="00E2708C"/>
    <w:rsid w:val="00E27B4C"/>
    <w:rsid w:val="00E27C6B"/>
    <w:rsid w:val="00E27D38"/>
    <w:rsid w:val="00E27FE4"/>
    <w:rsid w:val="00E3047C"/>
    <w:rsid w:val="00E30B97"/>
    <w:rsid w:val="00E30C00"/>
    <w:rsid w:val="00E310F7"/>
    <w:rsid w:val="00E311BB"/>
    <w:rsid w:val="00E311DC"/>
    <w:rsid w:val="00E31343"/>
    <w:rsid w:val="00E3136C"/>
    <w:rsid w:val="00E31924"/>
    <w:rsid w:val="00E32298"/>
    <w:rsid w:val="00E32500"/>
    <w:rsid w:val="00E3252E"/>
    <w:rsid w:val="00E32603"/>
    <w:rsid w:val="00E3279A"/>
    <w:rsid w:val="00E32C9A"/>
    <w:rsid w:val="00E32F90"/>
    <w:rsid w:val="00E33126"/>
    <w:rsid w:val="00E33170"/>
    <w:rsid w:val="00E336A6"/>
    <w:rsid w:val="00E338A2"/>
    <w:rsid w:val="00E3432B"/>
    <w:rsid w:val="00E34340"/>
    <w:rsid w:val="00E344B1"/>
    <w:rsid w:val="00E349B0"/>
    <w:rsid w:val="00E34A2D"/>
    <w:rsid w:val="00E34AD5"/>
    <w:rsid w:val="00E34D05"/>
    <w:rsid w:val="00E34D3B"/>
    <w:rsid w:val="00E34D7B"/>
    <w:rsid w:val="00E34E15"/>
    <w:rsid w:val="00E3508C"/>
    <w:rsid w:val="00E350D4"/>
    <w:rsid w:val="00E35283"/>
    <w:rsid w:val="00E35970"/>
    <w:rsid w:val="00E359BD"/>
    <w:rsid w:val="00E35EAB"/>
    <w:rsid w:val="00E36260"/>
    <w:rsid w:val="00E36982"/>
    <w:rsid w:val="00E36994"/>
    <w:rsid w:val="00E369EB"/>
    <w:rsid w:val="00E36A20"/>
    <w:rsid w:val="00E36BB1"/>
    <w:rsid w:val="00E36CD5"/>
    <w:rsid w:val="00E36D62"/>
    <w:rsid w:val="00E37068"/>
    <w:rsid w:val="00E3719D"/>
    <w:rsid w:val="00E3725D"/>
    <w:rsid w:val="00E372C8"/>
    <w:rsid w:val="00E37300"/>
    <w:rsid w:val="00E37503"/>
    <w:rsid w:val="00E37619"/>
    <w:rsid w:val="00E378AD"/>
    <w:rsid w:val="00E379EA"/>
    <w:rsid w:val="00E37B0B"/>
    <w:rsid w:val="00E37BFC"/>
    <w:rsid w:val="00E37F41"/>
    <w:rsid w:val="00E4068C"/>
    <w:rsid w:val="00E40D3C"/>
    <w:rsid w:val="00E40F47"/>
    <w:rsid w:val="00E4116A"/>
    <w:rsid w:val="00E41437"/>
    <w:rsid w:val="00E415F8"/>
    <w:rsid w:val="00E426EB"/>
    <w:rsid w:val="00E42AAF"/>
    <w:rsid w:val="00E42FDF"/>
    <w:rsid w:val="00E431EB"/>
    <w:rsid w:val="00E431F1"/>
    <w:rsid w:val="00E43325"/>
    <w:rsid w:val="00E43490"/>
    <w:rsid w:val="00E434FE"/>
    <w:rsid w:val="00E43DE6"/>
    <w:rsid w:val="00E43E63"/>
    <w:rsid w:val="00E43F86"/>
    <w:rsid w:val="00E443D8"/>
    <w:rsid w:val="00E44467"/>
    <w:rsid w:val="00E44ABB"/>
    <w:rsid w:val="00E44AED"/>
    <w:rsid w:val="00E44C6F"/>
    <w:rsid w:val="00E44E7A"/>
    <w:rsid w:val="00E45A8F"/>
    <w:rsid w:val="00E45AE8"/>
    <w:rsid w:val="00E45B7B"/>
    <w:rsid w:val="00E45D24"/>
    <w:rsid w:val="00E45F5B"/>
    <w:rsid w:val="00E46130"/>
    <w:rsid w:val="00E4616B"/>
    <w:rsid w:val="00E46241"/>
    <w:rsid w:val="00E4646D"/>
    <w:rsid w:val="00E46576"/>
    <w:rsid w:val="00E46596"/>
    <w:rsid w:val="00E469F8"/>
    <w:rsid w:val="00E4705B"/>
    <w:rsid w:val="00E471A7"/>
    <w:rsid w:val="00E47223"/>
    <w:rsid w:val="00E4726F"/>
    <w:rsid w:val="00E4780E"/>
    <w:rsid w:val="00E4799F"/>
    <w:rsid w:val="00E47ADC"/>
    <w:rsid w:val="00E47E5B"/>
    <w:rsid w:val="00E50378"/>
    <w:rsid w:val="00E50759"/>
    <w:rsid w:val="00E507EB"/>
    <w:rsid w:val="00E50853"/>
    <w:rsid w:val="00E50BF8"/>
    <w:rsid w:val="00E510E8"/>
    <w:rsid w:val="00E5130A"/>
    <w:rsid w:val="00E51EC0"/>
    <w:rsid w:val="00E521B3"/>
    <w:rsid w:val="00E52469"/>
    <w:rsid w:val="00E52572"/>
    <w:rsid w:val="00E52CC0"/>
    <w:rsid w:val="00E52CD8"/>
    <w:rsid w:val="00E53239"/>
    <w:rsid w:val="00E53E65"/>
    <w:rsid w:val="00E53F00"/>
    <w:rsid w:val="00E53F5D"/>
    <w:rsid w:val="00E54067"/>
    <w:rsid w:val="00E54384"/>
    <w:rsid w:val="00E54624"/>
    <w:rsid w:val="00E5498B"/>
    <w:rsid w:val="00E54E89"/>
    <w:rsid w:val="00E55336"/>
    <w:rsid w:val="00E55538"/>
    <w:rsid w:val="00E55999"/>
    <w:rsid w:val="00E55CCA"/>
    <w:rsid w:val="00E55E23"/>
    <w:rsid w:val="00E55FC5"/>
    <w:rsid w:val="00E56BCC"/>
    <w:rsid w:val="00E56C9B"/>
    <w:rsid w:val="00E56E1D"/>
    <w:rsid w:val="00E56E69"/>
    <w:rsid w:val="00E570D9"/>
    <w:rsid w:val="00E571AA"/>
    <w:rsid w:val="00E5732E"/>
    <w:rsid w:val="00E578A6"/>
    <w:rsid w:val="00E57A16"/>
    <w:rsid w:val="00E57F24"/>
    <w:rsid w:val="00E57F4E"/>
    <w:rsid w:val="00E57FBF"/>
    <w:rsid w:val="00E6002A"/>
    <w:rsid w:val="00E605FA"/>
    <w:rsid w:val="00E60B5E"/>
    <w:rsid w:val="00E6161C"/>
    <w:rsid w:val="00E6167C"/>
    <w:rsid w:val="00E6183D"/>
    <w:rsid w:val="00E61C4C"/>
    <w:rsid w:val="00E61CFD"/>
    <w:rsid w:val="00E61E24"/>
    <w:rsid w:val="00E61ED0"/>
    <w:rsid w:val="00E622E8"/>
    <w:rsid w:val="00E62335"/>
    <w:rsid w:val="00E627AA"/>
    <w:rsid w:val="00E62928"/>
    <w:rsid w:val="00E629BB"/>
    <w:rsid w:val="00E62C98"/>
    <w:rsid w:val="00E62DCB"/>
    <w:rsid w:val="00E62EDA"/>
    <w:rsid w:val="00E62F66"/>
    <w:rsid w:val="00E630FE"/>
    <w:rsid w:val="00E632E7"/>
    <w:rsid w:val="00E636E1"/>
    <w:rsid w:val="00E63A37"/>
    <w:rsid w:val="00E63AF8"/>
    <w:rsid w:val="00E640B1"/>
    <w:rsid w:val="00E641EA"/>
    <w:rsid w:val="00E6436C"/>
    <w:rsid w:val="00E64554"/>
    <w:rsid w:val="00E6458C"/>
    <w:rsid w:val="00E64873"/>
    <w:rsid w:val="00E64B54"/>
    <w:rsid w:val="00E64DB0"/>
    <w:rsid w:val="00E65217"/>
    <w:rsid w:val="00E652F4"/>
    <w:rsid w:val="00E65864"/>
    <w:rsid w:val="00E6588C"/>
    <w:rsid w:val="00E65D9F"/>
    <w:rsid w:val="00E65EB4"/>
    <w:rsid w:val="00E66343"/>
    <w:rsid w:val="00E6634F"/>
    <w:rsid w:val="00E66744"/>
    <w:rsid w:val="00E66B25"/>
    <w:rsid w:val="00E67198"/>
    <w:rsid w:val="00E67640"/>
    <w:rsid w:val="00E67684"/>
    <w:rsid w:val="00E676CC"/>
    <w:rsid w:val="00E678CB"/>
    <w:rsid w:val="00E67B7C"/>
    <w:rsid w:val="00E70359"/>
    <w:rsid w:val="00E7057F"/>
    <w:rsid w:val="00E7096E"/>
    <w:rsid w:val="00E70AF4"/>
    <w:rsid w:val="00E70D14"/>
    <w:rsid w:val="00E70DEB"/>
    <w:rsid w:val="00E7132D"/>
    <w:rsid w:val="00E71633"/>
    <w:rsid w:val="00E71856"/>
    <w:rsid w:val="00E7192C"/>
    <w:rsid w:val="00E71A39"/>
    <w:rsid w:val="00E72153"/>
    <w:rsid w:val="00E7240E"/>
    <w:rsid w:val="00E7281A"/>
    <w:rsid w:val="00E72971"/>
    <w:rsid w:val="00E729B9"/>
    <w:rsid w:val="00E72F75"/>
    <w:rsid w:val="00E730C2"/>
    <w:rsid w:val="00E73129"/>
    <w:rsid w:val="00E732B8"/>
    <w:rsid w:val="00E737D1"/>
    <w:rsid w:val="00E73B69"/>
    <w:rsid w:val="00E74077"/>
    <w:rsid w:val="00E74439"/>
    <w:rsid w:val="00E744B0"/>
    <w:rsid w:val="00E748D1"/>
    <w:rsid w:val="00E7497E"/>
    <w:rsid w:val="00E74C4B"/>
    <w:rsid w:val="00E74C6E"/>
    <w:rsid w:val="00E75301"/>
    <w:rsid w:val="00E75506"/>
    <w:rsid w:val="00E7570C"/>
    <w:rsid w:val="00E758F0"/>
    <w:rsid w:val="00E75AD0"/>
    <w:rsid w:val="00E75B26"/>
    <w:rsid w:val="00E75B89"/>
    <w:rsid w:val="00E75BB5"/>
    <w:rsid w:val="00E75F5C"/>
    <w:rsid w:val="00E760A5"/>
    <w:rsid w:val="00E76343"/>
    <w:rsid w:val="00E76708"/>
    <w:rsid w:val="00E76BA6"/>
    <w:rsid w:val="00E76BEE"/>
    <w:rsid w:val="00E775F9"/>
    <w:rsid w:val="00E7798B"/>
    <w:rsid w:val="00E77C09"/>
    <w:rsid w:val="00E80032"/>
    <w:rsid w:val="00E8039D"/>
    <w:rsid w:val="00E80BD2"/>
    <w:rsid w:val="00E80F63"/>
    <w:rsid w:val="00E811BC"/>
    <w:rsid w:val="00E8142A"/>
    <w:rsid w:val="00E81919"/>
    <w:rsid w:val="00E8238A"/>
    <w:rsid w:val="00E82553"/>
    <w:rsid w:val="00E82599"/>
    <w:rsid w:val="00E82CC4"/>
    <w:rsid w:val="00E82F73"/>
    <w:rsid w:val="00E830F0"/>
    <w:rsid w:val="00E833DC"/>
    <w:rsid w:val="00E83622"/>
    <w:rsid w:val="00E83920"/>
    <w:rsid w:val="00E839EE"/>
    <w:rsid w:val="00E83E11"/>
    <w:rsid w:val="00E83F0E"/>
    <w:rsid w:val="00E83FCE"/>
    <w:rsid w:val="00E84120"/>
    <w:rsid w:val="00E84232"/>
    <w:rsid w:val="00E84329"/>
    <w:rsid w:val="00E8448D"/>
    <w:rsid w:val="00E84622"/>
    <w:rsid w:val="00E84673"/>
    <w:rsid w:val="00E84687"/>
    <w:rsid w:val="00E84765"/>
    <w:rsid w:val="00E847DB"/>
    <w:rsid w:val="00E84900"/>
    <w:rsid w:val="00E84C89"/>
    <w:rsid w:val="00E850D0"/>
    <w:rsid w:val="00E85164"/>
    <w:rsid w:val="00E852AC"/>
    <w:rsid w:val="00E856D0"/>
    <w:rsid w:val="00E8573D"/>
    <w:rsid w:val="00E85839"/>
    <w:rsid w:val="00E85ACB"/>
    <w:rsid w:val="00E85ACD"/>
    <w:rsid w:val="00E85EF7"/>
    <w:rsid w:val="00E8654C"/>
    <w:rsid w:val="00E866B7"/>
    <w:rsid w:val="00E86861"/>
    <w:rsid w:val="00E87418"/>
    <w:rsid w:val="00E8766C"/>
    <w:rsid w:val="00E87A54"/>
    <w:rsid w:val="00E87C92"/>
    <w:rsid w:val="00E87CAC"/>
    <w:rsid w:val="00E87CF1"/>
    <w:rsid w:val="00E87E76"/>
    <w:rsid w:val="00E904D1"/>
    <w:rsid w:val="00E90632"/>
    <w:rsid w:val="00E90743"/>
    <w:rsid w:val="00E9086A"/>
    <w:rsid w:val="00E91490"/>
    <w:rsid w:val="00E91BF4"/>
    <w:rsid w:val="00E91DF6"/>
    <w:rsid w:val="00E91E07"/>
    <w:rsid w:val="00E92193"/>
    <w:rsid w:val="00E921F6"/>
    <w:rsid w:val="00E923F5"/>
    <w:rsid w:val="00E9241E"/>
    <w:rsid w:val="00E9262B"/>
    <w:rsid w:val="00E92BF7"/>
    <w:rsid w:val="00E92DE6"/>
    <w:rsid w:val="00E93020"/>
    <w:rsid w:val="00E931A8"/>
    <w:rsid w:val="00E93377"/>
    <w:rsid w:val="00E93518"/>
    <w:rsid w:val="00E93654"/>
    <w:rsid w:val="00E936CF"/>
    <w:rsid w:val="00E936E1"/>
    <w:rsid w:val="00E939C5"/>
    <w:rsid w:val="00E93B6F"/>
    <w:rsid w:val="00E94290"/>
    <w:rsid w:val="00E94374"/>
    <w:rsid w:val="00E9498F"/>
    <w:rsid w:val="00E94A8C"/>
    <w:rsid w:val="00E94B39"/>
    <w:rsid w:val="00E94CF8"/>
    <w:rsid w:val="00E94DCD"/>
    <w:rsid w:val="00E94EBA"/>
    <w:rsid w:val="00E94F4C"/>
    <w:rsid w:val="00E95160"/>
    <w:rsid w:val="00E95292"/>
    <w:rsid w:val="00E9544E"/>
    <w:rsid w:val="00E955D4"/>
    <w:rsid w:val="00E95BE6"/>
    <w:rsid w:val="00E95C9D"/>
    <w:rsid w:val="00E95EF1"/>
    <w:rsid w:val="00E9688F"/>
    <w:rsid w:val="00E96906"/>
    <w:rsid w:val="00E96B61"/>
    <w:rsid w:val="00E96B71"/>
    <w:rsid w:val="00E96CDA"/>
    <w:rsid w:val="00E96D9C"/>
    <w:rsid w:val="00E970E6"/>
    <w:rsid w:val="00E970ED"/>
    <w:rsid w:val="00E97155"/>
    <w:rsid w:val="00E97B03"/>
    <w:rsid w:val="00E97E71"/>
    <w:rsid w:val="00E97E7D"/>
    <w:rsid w:val="00EA0352"/>
    <w:rsid w:val="00EA0353"/>
    <w:rsid w:val="00EA03A6"/>
    <w:rsid w:val="00EA03F5"/>
    <w:rsid w:val="00EA0C87"/>
    <w:rsid w:val="00EA0D2C"/>
    <w:rsid w:val="00EA10FD"/>
    <w:rsid w:val="00EA182D"/>
    <w:rsid w:val="00EA1AFE"/>
    <w:rsid w:val="00EA1D19"/>
    <w:rsid w:val="00EA1FFD"/>
    <w:rsid w:val="00EA2119"/>
    <w:rsid w:val="00EA28A0"/>
    <w:rsid w:val="00EA2B2A"/>
    <w:rsid w:val="00EA2C94"/>
    <w:rsid w:val="00EA2F0C"/>
    <w:rsid w:val="00EA3C0D"/>
    <w:rsid w:val="00EA3CDA"/>
    <w:rsid w:val="00EA3EB7"/>
    <w:rsid w:val="00EA4797"/>
    <w:rsid w:val="00EA481C"/>
    <w:rsid w:val="00EA49E4"/>
    <w:rsid w:val="00EA4A10"/>
    <w:rsid w:val="00EA4B3C"/>
    <w:rsid w:val="00EA50A8"/>
    <w:rsid w:val="00EA54C6"/>
    <w:rsid w:val="00EA572F"/>
    <w:rsid w:val="00EA5778"/>
    <w:rsid w:val="00EA5AF5"/>
    <w:rsid w:val="00EA5BA1"/>
    <w:rsid w:val="00EA5F29"/>
    <w:rsid w:val="00EA6117"/>
    <w:rsid w:val="00EA6B89"/>
    <w:rsid w:val="00EA6C09"/>
    <w:rsid w:val="00EA6F89"/>
    <w:rsid w:val="00EA710F"/>
    <w:rsid w:val="00EA73B3"/>
    <w:rsid w:val="00EA7471"/>
    <w:rsid w:val="00EA77A5"/>
    <w:rsid w:val="00EA7A16"/>
    <w:rsid w:val="00EA7C98"/>
    <w:rsid w:val="00EA7F90"/>
    <w:rsid w:val="00EB0373"/>
    <w:rsid w:val="00EB05B8"/>
    <w:rsid w:val="00EB07C4"/>
    <w:rsid w:val="00EB0A5D"/>
    <w:rsid w:val="00EB15AB"/>
    <w:rsid w:val="00EB1741"/>
    <w:rsid w:val="00EB1821"/>
    <w:rsid w:val="00EB1E55"/>
    <w:rsid w:val="00EB20E9"/>
    <w:rsid w:val="00EB260A"/>
    <w:rsid w:val="00EB2CAA"/>
    <w:rsid w:val="00EB2FF8"/>
    <w:rsid w:val="00EB332B"/>
    <w:rsid w:val="00EB3579"/>
    <w:rsid w:val="00EB3735"/>
    <w:rsid w:val="00EB413C"/>
    <w:rsid w:val="00EB46FE"/>
    <w:rsid w:val="00EB47FD"/>
    <w:rsid w:val="00EB4B5C"/>
    <w:rsid w:val="00EB4DA6"/>
    <w:rsid w:val="00EB51E6"/>
    <w:rsid w:val="00EB555E"/>
    <w:rsid w:val="00EB575A"/>
    <w:rsid w:val="00EB6702"/>
    <w:rsid w:val="00EB6B58"/>
    <w:rsid w:val="00EB6F0D"/>
    <w:rsid w:val="00EB700B"/>
    <w:rsid w:val="00EB701F"/>
    <w:rsid w:val="00EB7133"/>
    <w:rsid w:val="00EB7438"/>
    <w:rsid w:val="00EB7654"/>
    <w:rsid w:val="00EB7B18"/>
    <w:rsid w:val="00EB7D47"/>
    <w:rsid w:val="00EC0214"/>
    <w:rsid w:val="00EC027A"/>
    <w:rsid w:val="00EC05E3"/>
    <w:rsid w:val="00EC0856"/>
    <w:rsid w:val="00EC0862"/>
    <w:rsid w:val="00EC0A57"/>
    <w:rsid w:val="00EC0D7E"/>
    <w:rsid w:val="00EC0F5C"/>
    <w:rsid w:val="00EC11BA"/>
    <w:rsid w:val="00EC1566"/>
    <w:rsid w:val="00EC1A7F"/>
    <w:rsid w:val="00EC1B89"/>
    <w:rsid w:val="00EC1B96"/>
    <w:rsid w:val="00EC1E0D"/>
    <w:rsid w:val="00EC1EA2"/>
    <w:rsid w:val="00EC2610"/>
    <w:rsid w:val="00EC34C9"/>
    <w:rsid w:val="00EC41F1"/>
    <w:rsid w:val="00EC46CD"/>
    <w:rsid w:val="00EC49F9"/>
    <w:rsid w:val="00EC4A60"/>
    <w:rsid w:val="00EC4B61"/>
    <w:rsid w:val="00EC560B"/>
    <w:rsid w:val="00EC597D"/>
    <w:rsid w:val="00EC5ABD"/>
    <w:rsid w:val="00EC5D1D"/>
    <w:rsid w:val="00EC5E33"/>
    <w:rsid w:val="00EC62B4"/>
    <w:rsid w:val="00EC663E"/>
    <w:rsid w:val="00EC6642"/>
    <w:rsid w:val="00EC6B46"/>
    <w:rsid w:val="00EC6BFB"/>
    <w:rsid w:val="00EC6F07"/>
    <w:rsid w:val="00EC6FAC"/>
    <w:rsid w:val="00EC6FBB"/>
    <w:rsid w:val="00EC7D13"/>
    <w:rsid w:val="00ED0107"/>
    <w:rsid w:val="00ED02C8"/>
    <w:rsid w:val="00ED060B"/>
    <w:rsid w:val="00ED0B22"/>
    <w:rsid w:val="00ED0BAF"/>
    <w:rsid w:val="00ED0BEC"/>
    <w:rsid w:val="00ED0FFD"/>
    <w:rsid w:val="00ED127F"/>
    <w:rsid w:val="00ED1A9A"/>
    <w:rsid w:val="00ED1C29"/>
    <w:rsid w:val="00ED1C8B"/>
    <w:rsid w:val="00ED1DAE"/>
    <w:rsid w:val="00ED208B"/>
    <w:rsid w:val="00ED2304"/>
    <w:rsid w:val="00ED24F1"/>
    <w:rsid w:val="00ED281E"/>
    <w:rsid w:val="00ED2AFE"/>
    <w:rsid w:val="00ED2D36"/>
    <w:rsid w:val="00ED2DD9"/>
    <w:rsid w:val="00ED37DE"/>
    <w:rsid w:val="00ED38FB"/>
    <w:rsid w:val="00ED3906"/>
    <w:rsid w:val="00ED4060"/>
    <w:rsid w:val="00ED41CE"/>
    <w:rsid w:val="00ED4535"/>
    <w:rsid w:val="00ED4D46"/>
    <w:rsid w:val="00ED56ED"/>
    <w:rsid w:val="00ED5AA5"/>
    <w:rsid w:val="00ED5DE6"/>
    <w:rsid w:val="00ED5E86"/>
    <w:rsid w:val="00ED5F1B"/>
    <w:rsid w:val="00ED623E"/>
    <w:rsid w:val="00ED6653"/>
    <w:rsid w:val="00ED6B5C"/>
    <w:rsid w:val="00ED6D76"/>
    <w:rsid w:val="00ED6DED"/>
    <w:rsid w:val="00ED7210"/>
    <w:rsid w:val="00ED7425"/>
    <w:rsid w:val="00ED7516"/>
    <w:rsid w:val="00ED75AB"/>
    <w:rsid w:val="00EE0087"/>
    <w:rsid w:val="00EE00E1"/>
    <w:rsid w:val="00EE0375"/>
    <w:rsid w:val="00EE0A67"/>
    <w:rsid w:val="00EE0A85"/>
    <w:rsid w:val="00EE0B9A"/>
    <w:rsid w:val="00EE0CA0"/>
    <w:rsid w:val="00EE0D50"/>
    <w:rsid w:val="00EE0DF8"/>
    <w:rsid w:val="00EE120F"/>
    <w:rsid w:val="00EE128C"/>
    <w:rsid w:val="00EE1334"/>
    <w:rsid w:val="00EE1948"/>
    <w:rsid w:val="00EE1B4E"/>
    <w:rsid w:val="00EE1BEB"/>
    <w:rsid w:val="00EE1E4A"/>
    <w:rsid w:val="00EE2127"/>
    <w:rsid w:val="00EE234C"/>
    <w:rsid w:val="00EE2879"/>
    <w:rsid w:val="00EE29F3"/>
    <w:rsid w:val="00EE2A59"/>
    <w:rsid w:val="00EE2E4E"/>
    <w:rsid w:val="00EE2EFF"/>
    <w:rsid w:val="00EE2FA7"/>
    <w:rsid w:val="00EE30A5"/>
    <w:rsid w:val="00EE3AE9"/>
    <w:rsid w:val="00EE3BA9"/>
    <w:rsid w:val="00EE3FA5"/>
    <w:rsid w:val="00EE447F"/>
    <w:rsid w:val="00EE46AE"/>
    <w:rsid w:val="00EE48DC"/>
    <w:rsid w:val="00EE4B92"/>
    <w:rsid w:val="00EE4D07"/>
    <w:rsid w:val="00EE4F80"/>
    <w:rsid w:val="00EE506E"/>
    <w:rsid w:val="00EE525F"/>
    <w:rsid w:val="00EE55A8"/>
    <w:rsid w:val="00EE55E6"/>
    <w:rsid w:val="00EE570D"/>
    <w:rsid w:val="00EE571C"/>
    <w:rsid w:val="00EE58B9"/>
    <w:rsid w:val="00EE5964"/>
    <w:rsid w:val="00EE5FD7"/>
    <w:rsid w:val="00EE6104"/>
    <w:rsid w:val="00EE6154"/>
    <w:rsid w:val="00EE6452"/>
    <w:rsid w:val="00EE64A6"/>
    <w:rsid w:val="00EE6833"/>
    <w:rsid w:val="00EE6BD1"/>
    <w:rsid w:val="00EE6D36"/>
    <w:rsid w:val="00EE6E8B"/>
    <w:rsid w:val="00EE715B"/>
    <w:rsid w:val="00EE7ADF"/>
    <w:rsid w:val="00EE7FDA"/>
    <w:rsid w:val="00EF024A"/>
    <w:rsid w:val="00EF04E4"/>
    <w:rsid w:val="00EF0716"/>
    <w:rsid w:val="00EF0D02"/>
    <w:rsid w:val="00EF0D4F"/>
    <w:rsid w:val="00EF14C5"/>
    <w:rsid w:val="00EF174B"/>
    <w:rsid w:val="00EF17D6"/>
    <w:rsid w:val="00EF1D53"/>
    <w:rsid w:val="00EF1FF5"/>
    <w:rsid w:val="00EF2026"/>
    <w:rsid w:val="00EF22D7"/>
    <w:rsid w:val="00EF239A"/>
    <w:rsid w:val="00EF2462"/>
    <w:rsid w:val="00EF2A38"/>
    <w:rsid w:val="00EF341A"/>
    <w:rsid w:val="00EF349E"/>
    <w:rsid w:val="00EF3686"/>
    <w:rsid w:val="00EF38DC"/>
    <w:rsid w:val="00EF418A"/>
    <w:rsid w:val="00EF42EA"/>
    <w:rsid w:val="00EF4BE9"/>
    <w:rsid w:val="00EF4CE7"/>
    <w:rsid w:val="00EF4D24"/>
    <w:rsid w:val="00EF4D94"/>
    <w:rsid w:val="00EF5011"/>
    <w:rsid w:val="00EF5232"/>
    <w:rsid w:val="00EF53D7"/>
    <w:rsid w:val="00EF54E8"/>
    <w:rsid w:val="00EF5699"/>
    <w:rsid w:val="00EF56A2"/>
    <w:rsid w:val="00EF5731"/>
    <w:rsid w:val="00EF5A6C"/>
    <w:rsid w:val="00EF5B31"/>
    <w:rsid w:val="00EF5C32"/>
    <w:rsid w:val="00EF5E10"/>
    <w:rsid w:val="00EF602F"/>
    <w:rsid w:val="00EF70A7"/>
    <w:rsid w:val="00EF7223"/>
    <w:rsid w:val="00EF7244"/>
    <w:rsid w:val="00EF7251"/>
    <w:rsid w:val="00EF72E4"/>
    <w:rsid w:val="00EF7704"/>
    <w:rsid w:val="00EF788A"/>
    <w:rsid w:val="00EF7EA3"/>
    <w:rsid w:val="00EF7F17"/>
    <w:rsid w:val="00F002D7"/>
    <w:rsid w:val="00F00339"/>
    <w:rsid w:val="00F00358"/>
    <w:rsid w:val="00F0045D"/>
    <w:rsid w:val="00F004DB"/>
    <w:rsid w:val="00F00514"/>
    <w:rsid w:val="00F00728"/>
    <w:rsid w:val="00F007B1"/>
    <w:rsid w:val="00F00809"/>
    <w:rsid w:val="00F00821"/>
    <w:rsid w:val="00F00888"/>
    <w:rsid w:val="00F00BC3"/>
    <w:rsid w:val="00F00F5F"/>
    <w:rsid w:val="00F00F8D"/>
    <w:rsid w:val="00F0159E"/>
    <w:rsid w:val="00F0242F"/>
    <w:rsid w:val="00F0290F"/>
    <w:rsid w:val="00F029AD"/>
    <w:rsid w:val="00F02B85"/>
    <w:rsid w:val="00F02C05"/>
    <w:rsid w:val="00F02C06"/>
    <w:rsid w:val="00F0362A"/>
    <w:rsid w:val="00F0372B"/>
    <w:rsid w:val="00F037D8"/>
    <w:rsid w:val="00F0382E"/>
    <w:rsid w:val="00F03BAA"/>
    <w:rsid w:val="00F03D11"/>
    <w:rsid w:val="00F03E00"/>
    <w:rsid w:val="00F042AF"/>
    <w:rsid w:val="00F04487"/>
    <w:rsid w:val="00F04885"/>
    <w:rsid w:val="00F04ECE"/>
    <w:rsid w:val="00F050A5"/>
    <w:rsid w:val="00F05114"/>
    <w:rsid w:val="00F0535A"/>
    <w:rsid w:val="00F0537A"/>
    <w:rsid w:val="00F0588F"/>
    <w:rsid w:val="00F059D4"/>
    <w:rsid w:val="00F05C84"/>
    <w:rsid w:val="00F05F99"/>
    <w:rsid w:val="00F05FAF"/>
    <w:rsid w:val="00F0629A"/>
    <w:rsid w:val="00F06A54"/>
    <w:rsid w:val="00F06AE6"/>
    <w:rsid w:val="00F06CBC"/>
    <w:rsid w:val="00F073A4"/>
    <w:rsid w:val="00F0756D"/>
    <w:rsid w:val="00F077AB"/>
    <w:rsid w:val="00F07838"/>
    <w:rsid w:val="00F079B5"/>
    <w:rsid w:val="00F07E6E"/>
    <w:rsid w:val="00F1033D"/>
    <w:rsid w:val="00F103B7"/>
    <w:rsid w:val="00F103EC"/>
    <w:rsid w:val="00F1086C"/>
    <w:rsid w:val="00F10D44"/>
    <w:rsid w:val="00F10F31"/>
    <w:rsid w:val="00F1106A"/>
    <w:rsid w:val="00F11137"/>
    <w:rsid w:val="00F11367"/>
    <w:rsid w:val="00F13079"/>
    <w:rsid w:val="00F13143"/>
    <w:rsid w:val="00F133B9"/>
    <w:rsid w:val="00F1355B"/>
    <w:rsid w:val="00F13AA3"/>
    <w:rsid w:val="00F13CE4"/>
    <w:rsid w:val="00F13D2D"/>
    <w:rsid w:val="00F13E0B"/>
    <w:rsid w:val="00F146B6"/>
    <w:rsid w:val="00F147C2"/>
    <w:rsid w:val="00F14A4C"/>
    <w:rsid w:val="00F14E4E"/>
    <w:rsid w:val="00F14EB2"/>
    <w:rsid w:val="00F1548C"/>
    <w:rsid w:val="00F1569A"/>
    <w:rsid w:val="00F156B6"/>
    <w:rsid w:val="00F15807"/>
    <w:rsid w:val="00F15F06"/>
    <w:rsid w:val="00F16254"/>
    <w:rsid w:val="00F164CF"/>
    <w:rsid w:val="00F1650A"/>
    <w:rsid w:val="00F166E8"/>
    <w:rsid w:val="00F16838"/>
    <w:rsid w:val="00F16C2D"/>
    <w:rsid w:val="00F16D71"/>
    <w:rsid w:val="00F171C9"/>
    <w:rsid w:val="00F17BCC"/>
    <w:rsid w:val="00F17DE1"/>
    <w:rsid w:val="00F17FB9"/>
    <w:rsid w:val="00F20002"/>
    <w:rsid w:val="00F20416"/>
    <w:rsid w:val="00F2116F"/>
    <w:rsid w:val="00F211AC"/>
    <w:rsid w:val="00F22289"/>
    <w:rsid w:val="00F2256B"/>
    <w:rsid w:val="00F22643"/>
    <w:rsid w:val="00F22696"/>
    <w:rsid w:val="00F22701"/>
    <w:rsid w:val="00F22F32"/>
    <w:rsid w:val="00F233D5"/>
    <w:rsid w:val="00F235C0"/>
    <w:rsid w:val="00F23A78"/>
    <w:rsid w:val="00F23CD7"/>
    <w:rsid w:val="00F23DC1"/>
    <w:rsid w:val="00F23E85"/>
    <w:rsid w:val="00F241D8"/>
    <w:rsid w:val="00F24651"/>
    <w:rsid w:val="00F246FE"/>
    <w:rsid w:val="00F24C2F"/>
    <w:rsid w:val="00F24C4A"/>
    <w:rsid w:val="00F24C9A"/>
    <w:rsid w:val="00F24D6D"/>
    <w:rsid w:val="00F24DA6"/>
    <w:rsid w:val="00F24E64"/>
    <w:rsid w:val="00F24F85"/>
    <w:rsid w:val="00F25359"/>
    <w:rsid w:val="00F2545C"/>
    <w:rsid w:val="00F255B9"/>
    <w:rsid w:val="00F25746"/>
    <w:rsid w:val="00F25956"/>
    <w:rsid w:val="00F25D3A"/>
    <w:rsid w:val="00F264C3"/>
    <w:rsid w:val="00F26841"/>
    <w:rsid w:val="00F2685D"/>
    <w:rsid w:val="00F2685E"/>
    <w:rsid w:val="00F2698D"/>
    <w:rsid w:val="00F26C53"/>
    <w:rsid w:val="00F26DB4"/>
    <w:rsid w:val="00F26EC1"/>
    <w:rsid w:val="00F26F3C"/>
    <w:rsid w:val="00F2708D"/>
    <w:rsid w:val="00F271E1"/>
    <w:rsid w:val="00F27780"/>
    <w:rsid w:val="00F2796F"/>
    <w:rsid w:val="00F27B42"/>
    <w:rsid w:val="00F27DC6"/>
    <w:rsid w:val="00F300E6"/>
    <w:rsid w:val="00F30AD3"/>
    <w:rsid w:val="00F30B84"/>
    <w:rsid w:val="00F30BA9"/>
    <w:rsid w:val="00F313D9"/>
    <w:rsid w:val="00F31D24"/>
    <w:rsid w:val="00F31DE3"/>
    <w:rsid w:val="00F32928"/>
    <w:rsid w:val="00F32CAA"/>
    <w:rsid w:val="00F32CB6"/>
    <w:rsid w:val="00F32E11"/>
    <w:rsid w:val="00F32E19"/>
    <w:rsid w:val="00F32EC8"/>
    <w:rsid w:val="00F32FE5"/>
    <w:rsid w:val="00F335C8"/>
    <w:rsid w:val="00F33814"/>
    <w:rsid w:val="00F33C92"/>
    <w:rsid w:val="00F341EA"/>
    <w:rsid w:val="00F3434A"/>
    <w:rsid w:val="00F34ADC"/>
    <w:rsid w:val="00F34C8F"/>
    <w:rsid w:val="00F35140"/>
    <w:rsid w:val="00F358AE"/>
    <w:rsid w:val="00F358E2"/>
    <w:rsid w:val="00F359FA"/>
    <w:rsid w:val="00F35D71"/>
    <w:rsid w:val="00F35DAA"/>
    <w:rsid w:val="00F35E0A"/>
    <w:rsid w:val="00F36171"/>
    <w:rsid w:val="00F36419"/>
    <w:rsid w:val="00F3676E"/>
    <w:rsid w:val="00F36784"/>
    <w:rsid w:val="00F368E4"/>
    <w:rsid w:val="00F36A25"/>
    <w:rsid w:val="00F36D45"/>
    <w:rsid w:val="00F36EBF"/>
    <w:rsid w:val="00F37F0A"/>
    <w:rsid w:val="00F40036"/>
    <w:rsid w:val="00F40125"/>
    <w:rsid w:val="00F40321"/>
    <w:rsid w:val="00F40402"/>
    <w:rsid w:val="00F40565"/>
    <w:rsid w:val="00F40854"/>
    <w:rsid w:val="00F408FB"/>
    <w:rsid w:val="00F40CD5"/>
    <w:rsid w:val="00F41615"/>
    <w:rsid w:val="00F41678"/>
    <w:rsid w:val="00F41BA1"/>
    <w:rsid w:val="00F41C3A"/>
    <w:rsid w:val="00F41D6D"/>
    <w:rsid w:val="00F41FE2"/>
    <w:rsid w:val="00F4206C"/>
    <w:rsid w:val="00F42467"/>
    <w:rsid w:val="00F428D1"/>
    <w:rsid w:val="00F42EE8"/>
    <w:rsid w:val="00F42F5F"/>
    <w:rsid w:val="00F432A8"/>
    <w:rsid w:val="00F4389B"/>
    <w:rsid w:val="00F43911"/>
    <w:rsid w:val="00F43ABF"/>
    <w:rsid w:val="00F43C11"/>
    <w:rsid w:val="00F43DB3"/>
    <w:rsid w:val="00F440DE"/>
    <w:rsid w:val="00F442AA"/>
    <w:rsid w:val="00F445AB"/>
    <w:rsid w:val="00F446B8"/>
    <w:rsid w:val="00F44B94"/>
    <w:rsid w:val="00F44CC0"/>
    <w:rsid w:val="00F45051"/>
    <w:rsid w:val="00F45266"/>
    <w:rsid w:val="00F4534A"/>
    <w:rsid w:val="00F4572B"/>
    <w:rsid w:val="00F46326"/>
    <w:rsid w:val="00F46459"/>
    <w:rsid w:val="00F46551"/>
    <w:rsid w:val="00F466D0"/>
    <w:rsid w:val="00F46874"/>
    <w:rsid w:val="00F4691D"/>
    <w:rsid w:val="00F469A2"/>
    <w:rsid w:val="00F469D7"/>
    <w:rsid w:val="00F46B78"/>
    <w:rsid w:val="00F470DD"/>
    <w:rsid w:val="00F47312"/>
    <w:rsid w:val="00F478FC"/>
    <w:rsid w:val="00F479DF"/>
    <w:rsid w:val="00F47B0B"/>
    <w:rsid w:val="00F47CC9"/>
    <w:rsid w:val="00F47D36"/>
    <w:rsid w:val="00F47FC7"/>
    <w:rsid w:val="00F50194"/>
    <w:rsid w:val="00F5031D"/>
    <w:rsid w:val="00F504BF"/>
    <w:rsid w:val="00F5088B"/>
    <w:rsid w:val="00F50A55"/>
    <w:rsid w:val="00F50DFB"/>
    <w:rsid w:val="00F50F81"/>
    <w:rsid w:val="00F51367"/>
    <w:rsid w:val="00F5138A"/>
    <w:rsid w:val="00F51A44"/>
    <w:rsid w:val="00F520B1"/>
    <w:rsid w:val="00F52110"/>
    <w:rsid w:val="00F52199"/>
    <w:rsid w:val="00F52285"/>
    <w:rsid w:val="00F52290"/>
    <w:rsid w:val="00F525F9"/>
    <w:rsid w:val="00F526AD"/>
    <w:rsid w:val="00F528DB"/>
    <w:rsid w:val="00F52A94"/>
    <w:rsid w:val="00F52F56"/>
    <w:rsid w:val="00F531FD"/>
    <w:rsid w:val="00F532EE"/>
    <w:rsid w:val="00F53412"/>
    <w:rsid w:val="00F534F9"/>
    <w:rsid w:val="00F535AA"/>
    <w:rsid w:val="00F536BE"/>
    <w:rsid w:val="00F53AED"/>
    <w:rsid w:val="00F53DBF"/>
    <w:rsid w:val="00F542D5"/>
    <w:rsid w:val="00F546A1"/>
    <w:rsid w:val="00F54E54"/>
    <w:rsid w:val="00F54EAC"/>
    <w:rsid w:val="00F55006"/>
    <w:rsid w:val="00F5501C"/>
    <w:rsid w:val="00F552C8"/>
    <w:rsid w:val="00F5555C"/>
    <w:rsid w:val="00F55756"/>
    <w:rsid w:val="00F55ECB"/>
    <w:rsid w:val="00F575FD"/>
    <w:rsid w:val="00F5773B"/>
    <w:rsid w:val="00F57BA1"/>
    <w:rsid w:val="00F57D2B"/>
    <w:rsid w:val="00F605A4"/>
    <w:rsid w:val="00F6066B"/>
    <w:rsid w:val="00F6082B"/>
    <w:rsid w:val="00F6098B"/>
    <w:rsid w:val="00F61222"/>
    <w:rsid w:val="00F61334"/>
    <w:rsid w:val="00F618DD"/>
    <w:rsid w:val="00F619B4"/>
    <w:rsid w:val="00F619C2"/>
    <w:rsid w:val="00F61B0E"/>
    <w:rsid w:val="00F61C05"/>
    <w:rsid w:val="00F62450"/>
    <w:rsid w:val="00F6245F"/>
    <w:rsid w:val="00F625E4"/>
    <w:rsid w:val="00F628F2"/>
    <w:rsid w:val="00F62C09"/>
    <w:rsid w:val="00F62C83"/>
    <w:rsid w:val="00F62E4F"/>
    <w:rsid w:val="00F6326F"/>
    <w:rsid w:val="00F634B3"/>
    <w:rsid w:val="00F63B8D"/>
    <w:rsid w:val="00F63E70"/>
    <w:rsid w:val="00F64306"/>
    <w:rsid w:val="00F64340"/>
    <w:rsid w:val="00F645CD"/>
    <w:rsid w:val="00F64897"/>
    <w:rsid w:val="00F64C12"/>
    <w:rsid w:val="00F64E45"/>
    <w:rsid w:val="00F65013"/>
    <w:rsid w:val="00F65376"/>
    <w:rsid w:val="00F654EC"/>
    <w:rsid w:val="00F65602"/>
    <w:rsid w:val="00F65B24"/>
    <w:rsid w:val="00F65CF4"/>
    <w:rsid w:val="00F66129"/>
    <w:rsid w:val="00F6656D"/>
    <w:rsid w:val="00F66A7D"/>
    <w:rsid w:val="00F66B0E"/>
    <w:rsid w:val="00F66BB5"/>
    <w:rsid w:val="00F67177"/>
    <w:rsid w:val="00F675F3"/>
    <w:rsid w:val="00F676C3"/>
    <w:rsid w:val="00F67780"/>
    <w:rsid w:val="00F6781D"/>
    <w:rsid w:val="00F67A2E"/>
    <w:rsid w:val="00F67A55"/>
    <w:rsid w:val="00F67AC0"/>
    <w:rsid w:val="00F67B9E"/>
    <w:rsid w:val="00F67BC9"/>
    <w:rsid w:val="00F67C91"/>
    <w:rsid w:val="00F70444"/>
    <w:rsid w:val="00F707DF"/>
    <w:rsid w:val="00F70C9A"/>
    <w:rsid w:val="00F711E6"/>
    <w:rsid w:val="00F712B2"/>
    <w:rsid w:val="00F71342"/>
    <w:rsid w:val="00F715E4"/>
    <w:rsid w:val="00F71CB3"/>
    <w:rsid w:val="00F71FA9"/>
    <w:rsid w:val="00F721CC"/>
    <w:rsid w:val="00F721E8"/>
    <w:rsid w:val="00F724D0"/>
    <w:rsid w:val="00F72839"/>
    <w:rsid w:val="00F72861"/>
    <w:rsid w:val="00F72971"/>
    <w:rsid w:val="00F72CA2"/>
    <w:rsid w:val="00F72DA5"/>
    <w:rsid w:val="00F72DCC"/>
    <w:rsid w:val="00F72DFB"/>
    <w:rsid w:val="00F72ED5"/>
    <w:rsid w:val="00F730B2"/>
    <w:rsid w:val="00F7377E"/>
    <w:rsid w:val="00F738CF"/>
    <w:rsid w:val="00F73C86"/>
    <w:rsid w:val="00F73D73"/>
    <w:rsid w:val="00F74730"/>
    <w:rsid w:val="00F7479F"/>
    <w:rsid w:val="00F74814"/>
    <w:rsid w:val="00F74890"/>
    <w:rsid w:val="00F74BAD"/>
    <w:rsid w:val="00F7515A"/>
    <w:rsid w:val="00F755B9"/>
    <w:rsid w:val="00F76301"/>
    <w:rsid w:val="00F76885"/>
    <w:rsid w:val="00F769B7"/>
    <w:rsid w:val="00F76F36"/>
    <w:rsid w:val="00F776A1"/>
    <w:rsid w:val="00F77735"/>
    <w:rsid w:val="00F77BF0"/>
    <w:rsid w:val="00F80492"/>
    <w:rsid w:val="00F80962"/>
    <w:rsid w:val="00F80BAF"/>
    <w:rsid w:val="00F81038"/>
    <w:rsid w:val="00F811C0"/>
    <w:rsid w:val="00F817C1"/>
    <w:rsid w:val="00F81A9F"/>
    <w:rsid w:val="00F81D06"/>
    <w:rsid w:val="00F81DD5"/>
    <w:rsid w:val="00F8287B"/>
    <w:rsid w:val="00F82A9F"/>
    <w:rsid w:val="00F82D6B"/>
    <w:rsid w:val="00F82E09"/>
    <w:rsid w:val="00F83209"/>
    <w:rsid w:val="00F83478"/>
    <w:rsid w:val="00F83638"/>
    <w:rsid w:val="00F83699"/>
    <w:rsid w:val="00F83A54"/>
    <w:rsid w:val="00F83DDA"/>
    <w:rsid w:val="00F84151"/>
    <w:rsid w:val="00F84255"/>
    <w:rsid w:val="00F8429E"/>
    <w:rsid w:val="00F843D0"/>
    <w:rsid w:val="00F845C0"/>
    <w:rsid w:val="00F84FE1"/>
    <w:rsid w:val="00F850AB"/>
    <w:rsid w:val="00F8550B"/>
    <w:rsid w:val="00F85737"/>
    <w:rsid w:val="00F858D5"/>
    <w:rsid w:val="00F86094"/>
    <w:rsid w:val="00F865F4"/>
    <w:rsid w:val="00F86772"/>
    <w:rsid w:val="00F86CC5"/>
    <w:rsid w:val="00F86DA5"/>
    <w:rsid w:val="00F8706B"/>
    <w:rsid w:val="00F872F1"/>
    <w:rsid w:val="00F87366"/>
    <w:rsid w:val="00F904B5"/>
    <w:rsid w:val="00F905BC"/>
    <w:rsid w:val="00F906C7"/>
    <w:rsid w:val="00F906EF"/>
    <w:rsid w:val="00F9085B"/>
    <w:rsid w:val="00F90CF7"/>
    <w:rsid w:val="00F90DBE"/>
    <w:rsid w:val="00F90EC2"/>
    <w:rsid w:val="00F914BD"/>
    <w:rsid w:val="00F915D3"/>
    <w:rsid w:val="00F916E5"/>
    <w:rsid w:val="00F91894"/>
    <w:rsid w:val="00F91975"/>
    <w:rsid w:val="00F919F0"/>
    <w:rsid w:val="00F91EFE"/>
    <w:rsid w:val="00F91F6D"/>
    <w:rsid w:val="00F92063"/>
    <w:rsid w:val="00F922F4"/>
    <w:rsid w:val="00F927B7"/>
    <w:rsid w:val="00F92900"/>
    <w:rsid w:val="00F92BAA"/>
    <w:rsid w:val="00F9314D"/>
    <w:rsid w:val="00F93308"/>
    <w:rsid w:val="00F9358E"/>
    <w:rsid w:val="00F935A4"/>
    <w:rsid w:val="00F9399E"/>
    <w:rsid w:val="00F93CE2"/>
    <w:rsid w:val="00F93E20"/>
    <w:rsid w:val="00F93E37"/>
    <w:rsid w:val="00F944AA"/>
    <w:rsid w:val="00F94822"/>
    <w:rsid w:val="00F94B2C"/>
    <w:rsid w:val="00F94B81"/>
    <w:rsid w:val="00F94C2C"/>
    <w:rsid w:val="00F958CA"/>
    <w:rsid w:val="00F958F8"/>
    <w:rsid w:val="00F959DD"/>
    <w:rsid w:val="00F95A34"/>
    <w:rsid w:val="00F95C2A"/>
    <w:rsid w:val="00F96212"/>
    <w:rsid w:val="00F963EE"/>
    <w:rsid w:val="00F964E9"/>
    <w:rsid w:val="00F967E7"/>
    <w:rsid w:val="00F9680A"/>
    <w:rsid w:val="00F96A1B"/>
    <w:rsid w:val="00F96A6F"/>
    <w:rsid w:val="00F96C80"/>
    <w:rsid w:val="00F97867"/>
    <w:rsid w:val="00F97BF5"/>
    <w:rsid w:val="00F97E97"/>
    <w:rsid w:val="00FA009B"/>
    <w:rsid w:val="00FA00D4"/>
    <w:rsid w:val="00FA047A"/>
    <w:rsid w:val="00FA05B5"/>
    <w:rsid w:val="00FA0D42"/>
    <w:rsid w:val="00FA0DF5"/>
    <w:rsid w:val="00FA1375"/>
    <w:rsid w:val="00FA13BD"/>
    <w:rsid w:val="00FA1636"/>
    <w:rsid w:val="00FA1741"/>
    <w:rsid w:val="00FA1E5A"/>
    <w:rsid w:val="00FA1F76"/>
    <w:rsid w:val="00FA1F96"/>
    <w:rsid w:val="00FA1FBD"/>
    <w:rsid w:val="00FA219E"/>
    <w:rsid w:val="00FA2219"/>
    <w:rsid w:val="00FA2460"/>
    <w:rsid w:val="00FA24D1"/>
    <w:rsid w:val="00FA25B3"/>
    <w:rsid w:val="00FA28A5"/>
    <w:rsid w:val="00FA2EE3"/>
    <w:rsid w:val="00FA321A"/>
    <w:rsid w:val="00FA342B"/>
    <w:rsid w:val="00FA355E"/>
    <w:rsid w:val="00FA39F1"/>
    <w:rsid w:val="00FA3AAC"/>
    <w:rsid w:val="00FA3F64"/>
    <w:rsid w:val="00FA3FF7"/>
    <w:rsid w:val="00FA405B"/>
    <w:rsid w:val="00FA4137"/>
    <w:rsid w:val="00FA4436"/>
    <w:rsid w:val="00FA445F"/>
    <w:rsid w:val="00FA4808"/>
    <w:rsid w:val="00FA4971"/>
    <w:rsid w:val="00FA4C78"/>
    <w:rsid w:val="00FA4C9B"/>
    <w:rsid w:val="00FA4CDA"/>
    <w:rsid w:val="00FA4E93"/>
    <w:rsid w:val="00FA4F93"/>
    <w:rsid w:val="00FA568C"/>
    <w:rsid w:val="00FA5829"/>
    <w:rsid w:val="00FA5A2D"/>
    <w:rsid w:val="00FA648E"/>
    <w:rsid w:val="00FA67D5"/>
    <w:rsid w:val="00FA7151"/>
    <w:rsid w:val="00FA71CF"/>
    <w:rsid w:val="00FA7421"/>
    <w:rsid w:val="00FA7664"/>
    <w:rsid w:val="00FA77B4"/>
    <w:rsid w:val="00FA7D7C"/>
    <w:rsid w:val="00FA7EEF"/>
    <w:rsid w:val="00FB04DD"/>
    <w:rsid w:val="00FB0759"/>
    <w:rsid w:val="00FB0902"/>
    <w:rsid w:val="00FB09F0"/>
    <w:rsid w:val="00FB0F30"/>
    <w:rsid w:val="00FB10D5"/>
    <w:rsid w:val="00FB113A"/>
    <w:rsid w:val="00FB1384"/>
    <w:rsid w:val="00FB13B2"/>
    <w:rsid w:val="00FB1692"/>
    <w:rsid w:val="00FB16FE"/>
    <w:rsid w:val="00FB1C75"/>
    <w:rsid w:val="00FB1D92"/>
    <w:rsid w:val="00FB2049"/>
    <w:rsid w:val="00FB26B3"/>
    <w:rsid w:val="00FB287D"/>
    <w:rsid w:val="00FB2CB3"/>
    <w:rsid w:val="00FB329E"/>
    <w:rsid w:val="00FB34D0"/>
    <w:rsid w:val="00FB41CF"/>
    <w:rsid w:val="00FB4239"/>
    <w:rsid w:val="00FB44BE"/>
    <w:rsid w:val="00FB4E7E"/>
    <w:rsid w:val="00FB5107"/>
    <w:rsid w:val="00FB5219"/>
    <w:rsid w:val="00FB5BD4"/>
    <w:rsid w:val="00FB5D0A"/>
    <w:rsid w:val="00FB5FA8"/>
    <w:rsid w:val="00FB628B"/>
    <w:rsid w:val="00FB689B"/>
    <w:rsid w:val="00FB692E"/>
    <w:rsid w:val="00FB69D4"/>
    <w:rsid w:val="00FB709D"/>
    <w:rsid w:val="00FB71DA"/>
    <w:rsid w:val="00FB738A"/>
    <w:rsid w:val="00FB7612"/>
    <w:rsid w:val="00FB769C"/>
    <w:rsid w:val="00FB7713"/>
    <w:rsid w:val="00FB7D01"/>
    <w:rsid w:val="00FC1190"/>
    <w:rsid w:val="00FC135A"/>
    <w:rsid w:val="00FC175C"/>
    <w:rsid w:val="00FC1D42"/>
    <w:rsid w:val="00FC1EAE"/>
    <w:rsid w:val="00FC20DC"/>
    <w:rsid w:val="00FC2112"/>
    <w:rsid w:val="00FC2121"/>
    <w:rsid w:val="00FC2313"/>
    <w:rsid w:val="00FC265F"/>
    <w:rsid w:val="00FC2A87"/>
    <w:rsid w:val="00FC2C74"/>
    <w:rsid w:val="00FC2F20"/>
    <w:rsid w:val="00FC3F97"/>
    <w:rsid w:val="00FC4023"/>
    <w:rsid w:val="00FC480D"/>
    <w:rsid w:val="00FC4D75"/>
    <w:rsid w:val="00FC4E2A"/>
    <w:rsid w:val="00FC4E33"/>
    <w:rsid w:val="00FC50C4"/>
    <w:rsid w:val="00FC52E0"/>
    <w:rsid w:val="00FC5727"/>
    <w:rsid w:val="00FC59BF"/>
    <w:rsid w:val="00FC5B93"/>
    <w:rsid w:val="00FC5D7D"/>
    <w:rsid w:val="00FC636A"/>
    <w:rsid w:val="00FC644C"/>
    <w:rsid w:val="00FC6B31"/>
    <w:rsid w:val="00FC6CF1"/>
    <w:rsid w:val="00FC6F08"/>
    <w:rsid w:val="00FC71F5"/>
    <w:rsid w:val="00FC77F1"/>
    <w:rsid w:val="00FC77FC"/>
    <w:rsid w:val="00FC7916"/>
    <w:rsid w:val="00FC7994"/>
    <w:rsid w:val="00FD0043"/>
    <w:rsid w:val="00FD02B3"/>
    <w:rsid w:val="00FD08A9"/>
    <w:rsid w:val="00FD0956"/>
    <w:rsid w:val="00FD0A53"/>
    <w:rsid w:val="00FD0C19"/>
    <w:rsid w:val="00FD0C63"/>
    <w:rsid w:val="00FD1098"/>
    <w:rsid w:val="00FD132F"/>
    <w:rsid w:val="00FD2837"/>
    <w:rsid w:val="00FD28FF"/>
    <w:rsid w:val="00FD2E9D"/>
    <w:rsid w:val="00FD35B4"/>
    <w:rsid w:val="00FD3782"/>
    <w:rsid w:val="00FD3CA5"/>
    <w:rsid w:val="00FD3FED"/>
    <w:rsid w:val="00FD4186"/>
    <w:rsid w:val="00FD43E3"/>
    <w:rsid w:val="00FD4C3D"/>
    <w:rsid w:val="00FD4FE1"/>
    <w:rsid w:val="00FD5611"/>
    <w:rsid w:val="00FD5918"/>
    <w:rsid w:val="00FD62D4"/>
    <w:rsid w:val="00FD65C4"/>
    <w:rsid w:val="00FD6819"/>
    <w:rsid w:val="00FD6C36"/>
    <w:rsid w:val="00FD6D43"/>
    <w:rsid w:val="00FD6F2B"/>
    <w:rsid w:val="00FD74F6"/>
    <w:rsid w:val="00FD75EC"/>
    <w:rsid w:val="00FD7A05"/>
    <w:rsid w:val="00FD7CAD"/>
    <w:rsid w:val="00FD7D40"/>
    <w:rsid w:val="00FD7DD5"/>
    <w:rsid w:val="00FE0078"/>
    <w:rsid w:val="00FE00EE"/>
    <w:rsid w:val="00FE09AE"/>
    <w:rsid w:val="00FE111D"/>
    <w:rsid w:val="00FE1283"/>
    <w:rsid w:val="00FE12ED"/>
    <w:rsid w:val="00FE188D"/>
    <w:rsid w:val="00FE1CAA"/>
    <w:rsid w:val="00FE206B"/>
    <w:rsid w:val="00FE21D6"/>
    <w:rsid w:val="00FE2237"/>
    <w:rsid w:val="00FE2589"/>
    <w:rsid w:val="00FE27A0"/>
    <w:rsid w:val="00FE283E"/>
    <w:rsid w:val="00FE2CD3"/>
    <w:rsid w:val="00FE2EC3"/>
    <w:rsid w:val="00FE3129"/>
    <w:rsid w:val="00FE348C"/>
    <w:rsid w:val="00FE355B"/>
    <w:rsid w:val="00FE3FBE"/>
    <w:rsid w:val="00FE430D"/>
    <w:rsid w:val="00FE4815"/>
    <w:rsid w:val="00FE49DC"/>
    <w:rsid w:val="00FE4A45"/>
    <w:rsid w:val="00FE4F1F"/>
    <w:rsid w:val="00FE4F35"/>
    <w:rsid w:val="00FE5464"/>
    <w:rsid w:val="00FE5F31"/>
    <w:rsid w:val="00FE6538"/>
    <w:rsid w:val="00FE6914"/>
    <w:rsid w:val="00FE6F3E"/>
    <w:rsid w:val="00FE70D5"/>
    <w:rsid w:val="00FE7183"/>
    <w:rsid w:val="00FE71A9"/>
    <w:rsid w:val="00FE7272"/>
    <w:rsid w:val="00FE74EA"/>
    <w:rsid w:val="00FE76F0"/>
    <w:rsid w:val="00FE7DFE"/>
    <w:rsid w:val="00FF04C3"/>
    <w:rsid w:val="00FF07A0"/>
    <w:rsid w:val="00FF10D9"/>
    <w:rsid w:val="00FF14B1"/>
    <w:rsid w:val="00FF1AD6"/>
    <w:rsid w:val="00FF1E28"/>
    <w:rsid w:val="00FF24BA"/>
    <w:rsid w:val="00FF2518"/>
    <w:rsid w:val="00FF296D"/>
    <w:rsid w:val="00FF2C75"/>
    <w:rsid w:val="00FF2CDA"/>
    <w:rsid w:val="00FF2E73"/>
    <w:rsid w:val="00FF301D"/>
    <w:rsid w:val="00FF3878"/>
    <w:rsid w:val="00FF4004"/>
    <w:rsid w:val="00FF46D5"/>
    <w:rsid w:val="00FF4A79"/>
    <w:rsid w:val="00FF4DA2"/>
    <w:rsid w:val="00FF4E4F"/>
    <w:rsid w:val="00FF5398"/>
    <w:rsid w:val="00FF57C6"/>
    <w:rsid w:val="00FF5928"/>
    <w:rsid w:val="00FF5BD5"/>
    <w:rsid w:val="00FF6282"/>
    <w:rsid w:val="00FF635C"/>
    <w:rsid w:val="00FF63A9"/>
    <w:rsid w:val="00FF670F"/>
    <w:rsid w:val="00FF689B"/>
    <w:rsid w:val="00FF6962"/>
    <w:rsid w:val="00FF6A10"/>
    <w:rsid w:val="00FF7099"/>
    <w:rsid w:val="00FF71AE"/>
    <w:rsid w:val="00FF71FD"/>
    <w:rsid w:val="00FF7367"/>
    <w:rsid w:val="00FF7423"/>
    <w:rsid w:val="00FF769F"/>
    <w:rsid w:val="00FF78FD"/>
    <w:rsid w:val="03F3FB57"/>
    <w:rsid w:val="04DDDE24"/>
    <w:rsid w:val="069AD9EC"/>
    <w:rsid w:val="09D226AD"/>
    <w:rsid w:val="0CAA1E07"/>
    <w:rsid w:val="0E59A015"/>
    <w:rsid w:val="0EC5947C"/>
    <w:rsid w:val="18736665"/>
    <w:rsid w:val="207D80E7"/>
    <w:rsid w:val="3431E5C2"/>
    <w:rsid w:val="35F82F93"/>
    <w:rsid w:val="3613D406"/>
    <w:rsid w:val="3BAB9248"/>
    <w:rsid w:val="3C3B2B7B"/>
    <w:rsid w:val="43244CF0"/>
    <w:rsid w:val="46C1ADE9"/>
    <w:rsid w:val="5C4DF42C"/>
    <w:rsid w:val="5CD1DB42"/>
    <w:rsid w:val="60D4FC14"/>
    <w:rsid w:val="617522E6"/>
    <w:rsid w:val="6557D13C"/>
    <w:rsid w:val="65FBFDC7"/>
    <w:rsid w:val="6DA3E950"/>
    <w:rsid w:val="74296304"/>
    <w:rsid w:val="784B5545"/>
    <w:rsid w:val="7D0CFA0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666ECFA"/>
  <w15:chartTrackingRefBased/>
  <w15:docId w15:val="{1C3EE280-D21F-4F42-823A-45509D9C7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20" w:unhideWhenUsed="1"/>
    <w:lsdException w:name="toc 7" w:semiHidden="1" w:uiPriority="20" w:unhideWhenUsed="1"/>
    <w:lsdException w:name="toc 8" w:semiHidden="1" w:uiPriority="20" w:unhideWhenUsed="1"/>
    <w:lsdException w:name="toc 9" w:semiHidden="1" w:uiPriority="2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49"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21" w:unhideWhenUsed="1"/>
    <w:lsdException w:name="Body Text 3" w:semiHidden="1" w:uiPriority="2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8" w:qFormat="1"/>
    <w:lsdException w:name="Emphasis"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iPriority="4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87918"/>
    <w:pPr>
      <w:spacing w:after="130"/>
    </w:pPr>
    <w:rPr>
      <w:rFonts w:ascii="Calibri" w:hAnsi="Calibri" w:cs="ScalaSansOT"/>
      <w:sz w:val="22"/>
      <w:szCs w:val="20"/>
    </w:rPr>
  </w:style>
  <w:style w:type="paragraph" w:styleId="Heading1">
    <w:name w:val="heading 1"/>
    <w:aliases w:val="H2,Section Headline"/>
    <w:basedOn w:val="Normal"/>
    <w:next w:val="Normal"/>
    <w:link w:val="Heading1Char"/>
    <w:uiPriority w:val="1"/>
    <w:qFormat/>
    <w:rsid w:val="0075476A"/>
    <w:pPr>
      <w:keepNext/>
      <w:keepLines/>
      <w:numPr>
        <w:numId w:val="4"/>
      </w:numPr>
      <w:spacing w:before="240"/>
      <w:outlineLvl w:val="0"/>
    </w:pPr>
    <w:rPr>
      <w:rFonts w:ascii="Oswald" w:hAnsi="Oswald" w:cs="Knockout-HTF28-JuniorFeatherwt"/>
      <w:caps/>
      <w:color w:val="5D7D95" w:themeColor="accent1"/>
      <w:spacing w:val="51"/>
      <w:sz w:val="36"/>
      <w:szCs w:val="36"/>
    </w:rPr>
  </w:style>
  <w:style w:type="paragraph" w:styleId="Heading2">
    <w:name w:val="heading 2"/>
    <w:aliases w:val="H3,SubSection Headline"/>
    <w:basedOn w:val="Heading1"/>
    <w:next w:val="BodyText"/>
    <w:link w:val="Heading2Char"/>
    <w:autoRedefine/>
    <w:uiPriority w:val="2"/>
    <w:qFormat/>
    <w:rsid w:val="005D4B72"/>
    <w:pPr>
      <w:numPr>
        <w:ilvl w:val="1"/>
      </w:numPr>
      <w:spacing w:before="120" w:after="215"/>
      <w:outlineLvl w:val="1"/>
    </w:pPr>
    <w:rPr>
      <w:rFonts w:ascii="Calibri Light" w:hAnsi="Calibri Light" w:cs="ScalaSansOT"/>
      <w:color w:val="AC4324" w:themeColor="accent4"/>
      <w:spacing w:val="0"/>
      <w:sz w:val="32"/>
      <w:szCs w:val="32"/>
    </w:rPr>
  </w:style>
  <w:style w:type="paragraph" w:styleId="Heading3">
    <w:name w:val="heading 3"/>
    <w:aliases w:val="H4,Subhead Level 1"/>
    <w:basedOn w:val="Heading2"/>
    <w:next w:val="BodyText"/>
    <w:link w:val="Heading3Char"/>
    <w:autoRedefine/>
    <w:uiPriority w:val="3"/>
    <w:qFormat/>
    <w:rsid w:val="00862363"/>
    <w:pPr>
      <w:numPr>
        <w:ilvl w:val="2"/>
      </w:numPr>
      <w:outlineLvl w:val="2"/>
    </w:pPr>
    <w:rPr>
      <w:rFonts w:ascii="Calibri" w:hAnsi="Calibri" w:cs="Knockout-HTF48-Featherweight"/>
      <w:color w:val="243646" w:themeColor="accent2"/>
      <w:spacing w:val="11"/>
      <w:sz w:val="22"/>
      <w:szCs w:val="20"/>
    </w:rPr>
  </w:style>
  <w:style w:type="paragraph" w:styleId="Heading4">
    <w:name w:val="heading 4"/>
    <w:aliases w:val="Subhead Level 2,H5"/>
    <w:basedOn w:val="Heading3"/>
    <w:next w:val="BodyText"/>
    <w:link w:val="Heading4Char"/>
    <w:uiPriority w:val="3"/>
    <w:qFormat/>
    <w:rsid w:val="00A905A2"/>
    <w:pPr>
      <w:numPr>
        <w:ilvl w:val="3"/>
      </w:numPr>
      <w:spacing w:before="200" w:after="120"/>
      <w:outlineLvl w:val="3"/>
    </w:pPr>
    <w:rPr>
      <w:rFonts w:cs="Knockout-HTF50-Welterweight"/>
      <w:b/>
      <w:bCs/>
      <w:caps w:val="0"/>
      <w:color w:val="5D7D95" w:themeColor="accent1"/>
      <w:spacing w:val="0"/>
    </w:rPr>
  </w:style>
  <w:style w:type="paragraph" w:styleId="Heading5">
    <w:name w:val="heading 5"/>
    <w:aliases w:val="Subhead Level 3"/>
    <w:basedOn w:val="Heading4"/>
    <w:next w:val="BodyText"/>
    <w:link w:val="Heading5Char"/>
    <w:uiPriority w:val="3"/>
    <w:unhideWhenUsed/>
    <w:qFormat/>
    <w:rsid w:val="00A905A2"/>
    <w:pPr>
      <w:numPr>
        <w:ilvl w:val="0"/>
        <w:numId w:val="0"/>
      </w:numPr>
      <w:outlineLvl w:val="4"/>
    </w:pPr>
    <w:rPr>
      <w:rFonts w:ascii="Georgia" w:hAnsi="Georgia" w:cs="Scala-Caps"/>
      <w:b w:val="0"/>
      <w:bCs w:val="0"/>
      <w:i/>
      <w:iCs/>
      <w:color w:val="000000" w:themeColor="text1"/>
      <w:spacing w:val="14"/>
    </w:rPr>
  </w:style>
  <w:style w:type="paragraph" w:styleId="Heading6">
    <w:name w:val="heading 6"/>
    <w:basedOn w:val="Heading5"/>
    <w:next w:val="BodyText"/>
    <w:link w:val="Heading6Char"/>
    <w:uiPriority w:val="3"/>
    <w:unhideWhenUsed/>
    <w:qFormat/>
    <w:rsid w:val="000617AD"/>
    <w:pPr>
      <w:spacing w:before="80" w:after="40"/>
      <w:outlineLvl w:val="5"/>
    </w:pPr>
    <w:rPr>
      <w:rFonts w:ascii="Calibri" w:hAnsi="Calibri" w:cs="Knockout-HTF29-JuniorLiteweight"/>
      <w:b/>
      <w:bCs/>
      <w:i w:val="0"/>
      <w:iCs w:val="0"/>
      <w:color w:val="262626"/>
      <w:spacing w:val="0"/>
      <w:szCs w:val="19"/>
    </w:rPr>
  </w:style>
  <w:style w:type="paragraph" w:styleId="Heading7">
    <w:name w:val="heading 7"/>
    <w:basedOn w:val="BodyText"/>
    <w:next w:val="BodyText"/>
    <w:link w:val="Heading7Char"/>
    <w:uiPriority w:val="3"/>
    <w:unhideWhenUsed/>
    <w:qFormat/>
    <w:rsid w:val="004F17D5"/>
    <w:pPr>
      <w:spacing w:before="40"/>
      <w:outlineLvl w:val="6"/>
    </w:pPr>
    <w:rPr>
      <w:rFonts w:cs="Knockout-HTF29-JuniorLiteweight"/>
      <w:bCs/>
      <w:i/>
      <w:szCs w:val="19"/>
    </w:rPr>
  </w:style>
  <w:style w:type="paragraph" w:styleId="Heading8">
    <w:name w:val="heading 8"/>
    <w:basedOn w:val="BodyText"/>
    <w:next w:val="BodyText"/>
    <w:link w:val="Heading8Char"/>
    <w:uiPriority w:val="3"/>
    <w:unhideWhenUsed/>
    <w:qFormat/>
    <w:rsid w:val="004F17D5"/>
    <w:pPr>
      <w:keepNext/>
      <w:keepLines/>
      <w:spacing w:before="40"/>
      <w:outlineLvl w:val="7"/>
    </w:pPr>
    <w:rPr>
      <w:rFonts w:asciiTheme="majorHAnsi" w:eastAsiaTheme="majorEastAsia" w:hAnsiTheme="majorHAnsi" w:cstheme="majorBidi"/>
      <w:color w:val="272727" w:themeColor="text1" w:themeTint="D8"/>
      <w:sz w:val="21"/>
      <w:szCs w:val="21"/>
      <w:u w:val="single"/>
    </w:rPr>
  </w:style>
  <w:style w:type="paragraph" w:styleId="Heading9">
    <w:name w:val="heading 9"/>
    <w:basedOn w:val="BodyText"/>
    <w:next w:val="BodyText"/>
    <w:link w:val="Heading9Char"/>
    <w:uiPriority w:val="3"/>
    <w:semiHidden/>
    <w:unhideWhenUsed/>
    <w:qFormat/>
    <w:rsid w:val="008D545B"/>
    <w:pPr>
      <w:keepNext/>
      <w:keepLines/>
      <w:spacing w:before="40"/>
      <w:outlineLvl w:val="8"/>
    </w:pPr>
    <w:rPr>
      <w:rFonts w:asciiTheme="majorHAnsi" w:eastAsiaTheme="majorEastAsia" w:hAnsiTheme="majorHAnsi" w:cstheme="majorBid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Introduction">
    <w:name w:val="Section Introduction"/>
    <w:next w:val="Normal"/>
    <w:autoRedefine/>
    <w:uiPriority w:val="99"/>
    <w:qFormat/>
    <w:rsid w:val="00BC6272"/>
    <w:pPr>
      <w:widowControl w:val="0"/>
      <w:numPr>
        <w:numId w:val="6"/>
      </w:numPr>
      <w:autoSpaceDE w:val="0"/>
      <w:autoSpaceDN w:val="0"/>
      <w:adjustRightInd w:val="0"/>
      <w:spacing w:after="600" w:line="360" w:lineRule="atLeast"/>
      <w:textAlignment w:val="center"/>
    </w:pPr>
    <w:rPr>
      <w:rFonts w:ascii="Georgia" w:hAnsi="Georgia" w:cs="Scala-Italic"/>
      <w:iCs/>
      <w:color w:val="87AF99" w:themeColor="accent3"/>
      <w:sz w:val="36"/>
      <w:szCs w:val="28"/>
    </w:rPr>
  </w:style>
  <w:style w:type="paragraph" w:customStyle="1" w:styleId="TableBullet1dot">
    <w:name w:val="Table Bullet1_dot"/>
    <w:basedOn w:val="TableBodyText"/>
    <w:qFormat/>
    <w:rsid w:val="000617AD"/>
    <w:pPr>
      <w:numPr>
        <w:numId w:val="3"/>
      </w:numPr>
      <w:spacing w:before="20" w:after="20"/>
      <w:ind w:left="432" w:hanging="274"/>
      <w:contextualSpacing/>
    </w:pPr>
  </w:style>
  <w:style w:type="character" w:customStyle="1" w:styleId="TemplateInstruction">
    <w:name w:val="Template Instruction"/>
    <w:basedOn w:val="DefaultParagraphFont"/>
    <w:uiPriority w:val="21"/>
    <w:rsid w:val="008314CE"/>
    <w:rPr>
      <w:i/>
      <w:color w:val="FF0000"/>
      <w:sz w:val="16"/>
      <w:szCs w:val="16"/>
    </w:rPr>
  </w:style>
  <w:style w:type="paragraph" w:customStyle="1" w:styleId="TableBullet2dash">
    <w:name w:val="Table Bullet2_dash"/>
    <w:basedOn w:val="TableBodyText"/>
    <w:qFormat/>
    <w:rsid w:val="000617AD"/>
    <w:pPr>
      <w:numPr>
        <w:ilvl w:val="1"/>
        <w:numId w:val="3"/>
      </w:numPr>
      <w:spacing w:before="20" w:after="20"/>
      <w:ind w:left="706" w:hanging="274"/>
      <w:contextualSpacing/>
    </w:pPr>
  </w:style>
  <w:style w:type="paragraph" w:styleId="TOC5">
    <w:name w:val="toc 5"/>
    <w:basedOn w:val="Normal"/>
    <w:next w:val="Normal"/>
    <w:autoRedefine/>
    <w:uiPriority w:val="39"/>
    <w:unhideWhenUsed/>
    <w:rsid w:val="00861B02"/>
    <w:pPr>
      <w:tabs>
        <w:tab w:val="right" w:leader="dot" w:pos="10790"/>
      </w:tabs>
      <w:ind w:left="1440"/>
    </w:pPr>
    <w:rPr>
      <w:noProof/>
    </w:rPr>
  </w:style>
  <w:style w:type="paragraph" w:styleId="TOC6">
    <w:name w:val="toc 6"/>
    <w:basedOn w:val="Normal"/>
    <w:next w:val="Normal"/>
    <w:autoRedefine/>
    <w:uiPriority w:val="20"/>
    <w:unhideWhenUsed/>
    <w:rsid w:val="004038A0"/>
    <w:pPr>
      <w:tabs>
        <w:tab w:val="right" w:leader="dot" w:pos="10790"/>
      </w:tabs>
      <w:ind w:left="1080"/>
    </w:pPr>
    <w:rPr>
      <w:noProof/>
    </w:rPr>
  </w:style>
  <w:style w:type="paragraph" w:styleId="TOC7">
    <w:name w:val="toc 7"/>
    <w:basedOn w:val="Normal"/>
    <w:next w:val="Normal"/>
    <w:autoRedefine/>
    <w:uiPriority w:val="20"/>
    <w:unhideWhenUsed/>
    <w:rsid w:val="004038A0"/>
    <w:pPr>
      <w:tabs>
        <w:tab w:val="right" w:leader="dot" w:pos="10790"/>
      </w:tabs>
      <w:ind w:left="1080"/>
    </w:pPr>
    <w:rPr>
      <w:noProof/>
    </w:rPr>
  </w:style>
  <w:style w:type="character" w:customStyle="1" w:styleId="Heading3Char">
    <w:name w:val="Heading 3 Char"/>
    <w:aliases w:val="H4 Char,Subhead Level 1 Char"/>
    <w:basedOn w:val="DefaultParagraphFont"/>
    <w:link w:val="Heading3"/>
    <w:uiPriority w:val="3"/>
    <w:rsid w:val="00862363"/>
    <w:rPr>
      <w:rFonts w:ascii="Calibri" w:hAnsi="Calibri" w:cs="Knockout-HTF48-Featherweight"/>
      <w:caps/>
      <w:color w:val="243646" w:themeColor="accent2"/>
      <w:spacing w:val="11"/>
      <w:sz w:val="22"/>
      <w:szCs w:val="20"/>
    </w:rPr>
  </w:style>
  <w:style w:type="character" w:customStyle="1" w:styleId="Heading7Char">
    <w:name w:val="Heading 7 Char"/>
    <w:basedOn w:val="DefaultParagraphFont"/>
    <w:link w:val="Heading7"/>
    <w:uiPriority w:val="3"/>
    <w:rsid w:val="009B300D"/>
    <w:rPr>
      <w:rFonts w:ascii="Calibri" w:hAnsi="Calibri" w:cs="Knockout-HTF29-JuniorLiteweight"/>
      <w:bCs/>
      <w:i/>
      <w:color w:val="262626"/>
      <w:sz w:val="22"/>
      <w:szCs w:val="19"/>
    </w:rPr>
  </w:style>
  <w:style w:type="paragraph" w:customStyle="1" w:styleId="BackPageCopyright">
    <w:name w:val="Back Page Copyright"/>
    <w:uiPriority w:val="99"/>
    <w:semiHidden/>
    <w:rsid w:val="00720161"/>
    <w:pPr>
      <w:widowControl w:val="0"/>
      <w:autoSpaceDE w:val="0"/>
      <w:autoSpaceDN w:val="0"/>
      <w:adjustRightInd w:val="0"/>
      <w:spacing w:line="200" w:lineRule="atLeast"/>
      <w:ind w:left="540"/>
      <w:textAlignment w:val="center"/>
    </w:pPr>
    <w:rPr>
      <w:rFonts w:ascii="Calibri" w:hAnsi="Calibri" w:cs="ScalaSansOT"/>
      <w:color w:val="FFFFFF" w:themeColor="background1"/>
      <w:sz w:val="14"/>
      <w:szCs w:val="14"/>
    </w:rPr>
  </w:style>
  <w:style w:type="table" w:styleId="TableGrid">
    <w:name w:val="Table Grid"/>
    <w:basedOn w:val="TableNormal"/>
    <w:uiPriority w:val="59"/>
    <w:rsid w:val="006575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6575E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link w:val="HeaderChar"/>
    <w:uiPriority w:val="99"/>
    <w:unhideWhenUsed/>
    <w:rsid w:val="00804489"/>
    <w:pPr>
      <w:tabs>
        <w:tab w:val="center" w:pos="4680"/>
        <w:tab w:val="right" w:pos="9360"/>
      </w:tabs>
    </w:pPr>
  </w:style>
  <w:style w:type="character" w:customStyle="1" w:styleId="HeaderChar">
    <w:name w:val="Header Char"/>
    <w:basedOn w:val="DefaultParagraphFont"/>
    <w:link w:val="Header"/>
    <w:uiPriority w:val="99"/>
    <w:rsid w:val="00804489"/>
  </w:style>
  <w:style w:type="paragraph" w:styleId="Footer">
    <w:name w:val="footer"/>
    <w:link w:val="FooterChar"/>
    <w:uiPriority w:val="99"/>
    <w:unhideWhenUsed/>
    <w:rsid w:val="001044D6"/>
    <w:pPr>
      <w:pBdr>
        <w:top w:val="single" w:sz="4" w:space="1" w:color="auto"/>
      </w:pBdr>
      <w:tabs>
        <w:tab w:val="center" w:pos="5400"/>
        <w:tab w:val="right" w:pos="10800"/>
      </w:tabs>
    </w:pPr>
    <w:rPr>
      <w:rFonts w:ascii="Georgia" w:hAnsi="Georgia"/>
      <w:i/>
      <w:iCs/>
      <w:sz w:val="14"/>
      <w:szCs w:val="14"/>
    </w:rPr>
  </w:style>
  <w:style w:type="character" w:customStyle="1" w:styleId="FooterChar">
    <w:name w:val="Footer Char"/>
    <w:basedOn w:val="DefaultParagraphFont"/>
    <w:link w:val="Footer"/>
    <w:uiPriority w:val="99"/>
    <w:rsid w:val="001044D6"/>
    <w:rPr>
      <w:rFonts w:ascii="Georgia" w:hAnsi="Georgia"/>
      <w:i/>
      <w:iCs/>
      <w:sz w:val="14"/>
      <w:szCs w:val="14"/>
    </w:rPr>
  </w:style>
  <w:style w:type="character" w:styleId="PageNumber">
    <w:name w:val="page number"/>
    <w:basedOn w:val="DefaultParagraphFont"/>
    <w:uiPriority w:val="99"/>
    <w:unhideWhenUsed/>
    <w:rsid w:val="001044D6"/>
    <w:rPr>
      <w:sz w:val="20"/>
    </w:rPr>
  </w:style>
  <w:style w:type="character" w:styleId="CommentReference">
    <w:name w:val="annotation reference"/>
    <w:basedOn w:val="DefaultParagraphFont"/>
    <w:uiPriority w:val="99"/>
    <w:semiHidden/>
    <w:unhideWhenUsed/>
    <w:rsid w:val="0048611E"/>
    <w:rPr>
      <w:sz w:val="18"/>
      <w:szCs w:val="18"/>
    </w:rPr>
  </w:style>
  <w:style w:type="paragraph" w:styleId="CommentText">
    <w:name w:val="annotation text"/>
    <w:basedOn w:val="Normal"/>
    <w:link w:val="CommentTextChar"/>
    <w:uiPriority w:val="99"/>
    <w:unhideWhenUsed/>
    <w:rsid w:val="0048611E"/>
  </w:style>
  <w:style w:type="character" w:customStyle="1" w:styleId="CommentTextChar">
    <w:name w:val="Comment Text Char"/>
    <w:basedOn w:val="DefaultParagraphFont"/>
    <w:link w:val="CommentText"/>
    <w:uiPriority w:val="99"/>
    <w:rsid w:val="0048611E"/>
  </w:style>
  <w:style w:type="paragraph" w:styleId="CommentSubject">
    <w:name w:val="annotation subject"/>
    <w:basedOn w:val="CommentText"/>
    <w:next w:val="CommentText"/>
    <w:link w:val="CommentSubjectChar"/>
    <w:uiPriority w:val="99"/>
    <w:semiHidden/>
    <w:unhideWhenUsed/>
    <w:rsid w:val="0048611E"/>
    <w:rPr>
      <w:b/>
      <w:bCs/>
    </w:rPr>
  </w:style>
  <w:style w:type="character" w:customStyle="1" w:styleId="CommentSubjectChar">
    <w:name w:val="Comment Subject Char"/>
    <w:basedOn w:val="CommentTextChar"/>
    <w:link w:val="CommentSubject"/>
    <w:uiPriority w:val="99"/>
    <w:semiHidden/>
    <w:rsid w:val="0048611E"/>
    <w:rPr>
      <w:b/>
      <w:bCs/>
      <w:sz w:val="20"/>
      <w:szCs w:val="20"/>
    </w:rPr>
  </w:style>
  <w:style w:type="paragraph" w:styleId="BalloonText">
    <w:name w:val="Balloon Text"/>
    <w:basedOn w:val="Normal"/>
    <w:link w:val="BalloonTextChar"/>
    <w:uiPriority w:val="99"/>
    <w:semiHidden/>
    <w:unhideWhenUsed/>
    <w:rsid w:val="0048611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611E"/>
    <w:rPr>
      <w:rFonts w:ascii="Times New Roman" w:hAnsi="Times New Roman" w:cs="Times New Roman"/>
      <w:sz w:val="18"/>
      <w:szCs w:val="18"/>
    </w:rPr>
  </w:style>
  <w:style w:type="paragraph" w:customStyle="1" w:styleId="CoverTitle">
    <w:name w:val="Cover Title"/>
    <w:uiPriority w:val="5"/>
    <w:rsid w:val="00F96A1B"/>
    <w:pPr>
      <w:spacing w:before="6840"/>
    </w:pPr>
    <w:rPr>
      <w:rFonts w:ascii="Oswald" w:hAnsi="Oswald"/>
      <w:color w:val="FFFFFF" w:themeColor="background1"/>
      <w:sz w:val="70"/>
      <w:szCs w:val="70"/>
    </w:rPr>
  </w:style>
  <w:style w:type="paragraph" w:customStyle="1" w:styleId="CoverSubtitle">
    <w:name w:val="Cover Subtitle"/>
    <w:uiPriority w:val="5"/>
    <w:rsid w:val="00F96A1B"/>
    <w:pPr>
      <w:spacing w:before="240"/>
    </w:pPr>
    <w:rPr>
      <w:rFonts w:ascii="Calibri" w:hAnsi="Calibri"/>
      <w:b/>
      <w:bCs/>
      <w:caps/>
      <w:color w:val="FFFFFF" w:themeColor="background1"/>
      <w:spacing w:val="20"/>
      <w:sz w:val="28"/>
      <w:szCs w:val="28"/>
    </w:rPr>
  </w:style>
  <w:style w:type="paragraph" w:customStyle="1" w:styleId="CoverPreparedfor">
    <w:name w:val="Cover Prepared for"/>
    <w:uiPriority w:val="5"/>
    <w:rsid w:val="00F96A1B"/>
    <w:pPr>
      <w:spacing w:before="2880"/>
    </w:pPr>
    <w:rPr>
      <w:rFonts w:ascii="Georgia" w:hAnsi="Georgia"/>
      <w:i/>
      <w:iCs/>
      <w:color w:val="FFFFFF" w:themeColor="background1"/>
      <w:sz w:val="22"/>
      <w:szCs w:val="22"/>
    </w:rPr>
  </w:style>
  <w:style w:type="paragraph" w:customStyle="1" w:styleId="Heading1SubtitleOptional">
    <w:name w:val="Heading 1 Subtitle_Optional"/>
    <w:uiPriority w:val="2"/>
    <w:qFormat/>
    <w:rsid w:val="00A905A2"/>
    <w:pPr>
      <w:keepNext/>
      <w:keepLines/>
      <w:spacing w:before="240" w:after="130" w:line="320" w:lineRule="atLeast"/>
    </w:pPr>
    <w:rPr>
      <w:rFonts w:ascii="Calibri" w:hAnsi="Calibri" w:cs="ScalaSansOT"/>
      <w:caps/>
      <w:color w:val="404040"/>
      <w:spacing w:val="19"/>
    </w:rPr>
  </w:style>
  <w:style w:type="paragraph" w:customStyle="1" w:styleId="Heading2SubtitleOptional">
    <w:name w:val="Heading 2 Subtitle_Optional"/>
    <w:uiPriority w:val="3"/>
    <w:qFormat/>
    <w:rsid w:val="00785845"/>
    <w:pPr>
      <w:keepNext/>
      <w:keepLines/>
      <w:spacing w:before="120" w:after="200" w:line="320" w:lineRule="atLeast"/>
    </w:pPr>
    <w:rPr>
      <w:rFonts w:ascii="Calibri" w:hAnsi="Calibri" w:cs="ScalaSansOT"/>
      <w:caps/>
      <w:color w:val="000000" w:themeColor="text1"/>
      <w:spacing w:val="19"/>
      <w:sz w:val="22"/>
      <w:szCs w:val="20"/>
    </w:rPr>
  </w:style>
  <w:style w:type="paragraph" w:styleId="BodyText2">
    <w:name w:val="Body Text 2"/>
    <w:basedOn w:val="BodyText"/>
    <w:link w:val="BodyText2Char"/>
    <w:uiPriority w:val="21"/>
    <w:unhideWhenUsed/>
    <w:rsid w:val="00AA0455"/>
  </w:style>
  <w:style w:type="paragraph" w:customStyle="1" w:styleId="BulletLevel1">
    <w:name w:val="Bullet Level 1"/>
    <w:basedOn w:val="BodyText"/>
    <w:qFormat/>
    <w:rsid w:val="00957948"/>
    <w:pPr>
      <w:numPr>
        <w:numId w:val="1"/>
      </w:numPr>
      <w:contextualSpacing/>
    </w:pPr>
  </w:style>
  <w:style w:type="paragraph" w:customStyle="1" w:styleId="BulletLevel2">
    <w:name w:val="Bullet Level 2"/>
    <w:basedOn w:val="BulletLevel1"/>
    <w:qFormat/>
    <w:rsid w:val="00957948"/>
    <w:pPr>
      <w:numPr>
        <w:ilvl w:val="1"/>
      </w:numPr>
    </w:pPr>
  </w:style>
  <w:style w:type="paragraph" w:styleId="TOC8">
    <w:name w:val="toc 8"/>
    <w:basedOn w:val="Normal"/>
    <w:next w:val="Normal"/>
    <w:autoRedefine/>
    <w:uiPriority w:val="20"/>
    <w:unhideWhenUsed/>
    <w:rsid w:val="004038A0"/>
    <w:pPr>
      <w:ind w:left="1680"/>
    </w:pPr>
  </w:style>
  <w:style w:type="paragraph" w:customStyle="1" w:styleId="BulletAltLevel1">
    <w:name w:val="Bullet Alt Level 1"/>
    <w:basedOn w:val="BulletLevel1"/>
    <w:qFormat/>
    <w:rsid w:val="00FC4E2A"/>
    <w:pPr>
      <w:numPr>
        <w:numId w:val="2"/>
      </w:numPr>
      <w:contextualSpacing w:val="0"/>
    </w:pPr>
    <w:rPr>
      <w:szCs w:val="19"/>
    </w:rPr>
  </w:style>
  <w:style w:type="paragraph" w:customStyle="1" w:styleId="BulletAltLevel2">
    <w:name w:val="Bullet Alt Level 2"/>
    <w:basedOn w:val="BulletAltLevel1"/>
    <w:qFormat/>
    <w:rsid w:val="00FC4E2A"/>
    <w:pPr>
      <w:numPr>
        <w:ilvl w:val="1"/>
      </w:numPr>
      <w:contextualSpacing/>
    </w:pPr>
  </w:style>
  <w:style w:type="paragraph" w:customStyle="1" w:styleId="GraphicCaption">
    <w:name w:val="Graphic Caption"/>
    <w:qFormat/>
    <w:rsid w:val="001471F9"/>
    <w:pPr>
      <w:spacing w:before="130" w:after="280"/>
      <w:jc w:val="center"/>
    </w:pPr>
    <w:rPr>
      <w:rFonts w:ascii="Calibri" w:hAnsi="Calibri" w:cs="ScalaSansOT"/>
      <w:b/>
      <w:caps/>
      <w:color w:val="5D7D95" w:themeColor="accent1"/>
      <w:spacing w:val="20"/>
      <w:sz w:val="20"/>
      <w:szCs w:val="18"/>
    </w:rPr>
  </w:style>
  <w:style w:type="paragraph" w:customStyle="1" w:styleId="SideColumnPullquote">
    <w:name w:val="Side Column Pullquote"/>
    <w:uiPriority w:val="4"/>
    <w:qFormat/>
    <w:rsid w:val="00D07371"/>
    <w:pPr>
      <w:spacing w:after="130"/>
    </w:pPr>
    <w:rPr>
      <w:rFonts w:ascii="Georgia" w:hAnsi="Georgia" w:cs="ScalaSansOT"/>
      <w:i/>
      <w:color w:val="262626"/>
      <w:spacing w:val="2"/>
      <w:sz w:val="20"/>
      <w:szCs w:val="18"/>
    </w:rPr>
  </w:style>
  <w:style w:type="paragraph" w:customStyle="1" w:styleId="SideColumnSubhead">
    <w:name w:val="Side Column Subhead"/>
    <w:uiPriority w:val="4"/>
    <w:qFormat/>
    <w:rsid w:val="00C74438"/>
    <w:pPr>
      <w:spacing w:after="130"/>
    </w:pPr>
    <w:rPr>
      <w:rFonts w:ascii="Calibri" w:hAnsi="Calibri" w:cs="ScalaSansOT"/>
      <w:b/>
      <w:caps/>
      <w:color w:val="262626"/>
      <w:spacing w:val="2"/>
      <w:sz w:val="18"/>
      <w:szCs w:val="18"/>
    </w:rPr>
  </w:style>
  <w:style w:type="paragraph" w:customStyle="1" w:styleId="SideColumnText">
    <w:name w:val="Side Column Text"/>
    <w:uiPriority w:val="4"/>
    <w:qFormat/>
    <w:rsid w:val="00C24F6D"/>
    <w:pPr>
      <w:spacing w:after="130"/>
    </w:pPr>
    <w:rPr>
      <w:rFonts w:ascii="Calibri" w:hAnsi="Calibri" w:cs="ScalaSansOT"/>
      <w:color w:val="262626"/>
      <w:spacing w:val="2"/>
      <w:sz w:val="18"/>
      <w:szCs w:val="18"/>
    </w:rPr>
  </w:style>
  <w:style w:type="paragraph" w:customStyle="1" w:styleId="TableBodyText">
    <w:name w:val="Table BodyText"/>
    <w:uiPriority w:val="3"/>
    <w:qFormat/>
    <w:rsid w:val="00477F34"/>
    <w:pPr>
      <w:spacing w:before="60" w:after="60"/>
    </w:pPr>
    <w:rPr>
      <w:rFonts w:ascii="Calibri" w:hAnsi="Calibri" w:cs="ScalaSansOT"/>
      <w:bCs/>
      <w:color w:val="262626"/>
      <w:sz w:val="20"/>
      <w:szCs w:val="20"/>
    </w:rPr>
  </w:style>
  <w:style w:type="table" w:customStyle="1" w:styleId="BAHTableStyle1">
    <w:name w:val="BAH_Table_Style_1"/>
    <w:basedOn w:val="TableNormal"/>
    <w:uiPriority w:val="99"/>
    <w:rsid w:val="00BD073D"/>
    <w:tblPr>
      <w:tblBorders>
        <w:bottom w:val="single" w:sz="4" w:space="0" w:color="D9D9D9"/>
        <w:insideH w:val="dotted" w:sz="4" w:space="0" w:color="D9D9D9"/>
      </w:tblBorders>
    </w:tblPr>
    <w:tblStylePr w:type="firstRow">
      <w:pPr>
        <w:jc w:val="center"/>
      </w:pPr>
      <w:tblPr/>
      <w:trPr>
        <w:tblHeader/>
      </w:trPr>
      <w:tcPr>
        <w:shd w:val="clear" w:color="auto" w:fill="5D7D95" w:themeFill="accent1"/>
        <w:vAlign w:val="center"/>
      </w:tcPr>
    </w:tblStylePr>
  </w:style>
  <w:style w:type="paragraph" w:customStyle="1" w:styleId="BackPageHead">
    <w:name w:val="Back Page Head"/>
    <w:uiPriority w:val="99"/>
    <w:semiHidden/>
    <w:rsid w:val="00397AE0"/>
    <w:pPr>
      <w:ind w:right="6480"/>
    </w:pPr>
    <w:rPr>
      <w:rFonts w:ascii="Calibri" w:hAnsi="Calibri" w:cs="Arial"/>
      <w:b/>
      <w:color w:val="FFFFFF" w:themeColor="background1"/>
      <w:sz w:val="22"/>
      <w:szCs w:val="19"/>
    </w:rPr>
  </w:style>
  <w:style w:type="paragraph" w:customStyle="1" w:styleId="BackPageText">
    <w:name w:val="Back Page Text"/>
    <w:uiPriority w:val="99"/>
    <w:semiHidden/>
    <w:rsid w:val="00397AE0"/>
    <w:pPr>
      <w:ind w:right="6480"/>
    </w:pPr>
    <w:rPr>
      <w:rFonts w:ascii="Calibri" w:hAnsi="Calibri" w:cs="Arial"/>
      <w:iCs/>
      <w:color w:val="FFFFFF" w:themeColor="background1"/>
      <w:sz w:val="22"/>
      <w:szCs w:val="19"/>
    </w:rPr>
  </w:style>
  <w:style w:type="paragraph" w:styleId="Revision">
    <w:name w:val="Revision"/>
    <w:hidden/>
    <w:uiPriority w:val="99"/>
    <w:semiHidden/>
    <w:rsid w:val="00AF3DDE"/>
  </w:style>
  <w:style w:type="paragraph" w:customStyle="1" w:styleId="Graphic">
    <w:name w:val="Graphic"/>
    <w:qFormat/>
    <w:rsid w:val="001471F9"/>
    <w:pPr>
      <w:keepNext/>
      <w:jc w:val="center"/>
    </w:pPr>
    <w:rPr>
      <w:rFonts w:ascii="Calibri" w:hAnsi="Calibri" w:cs="ScalaSansOT"/>
      <w:noProof/>
      <w:color w:val="262626"/>
      <w:sz w:val="20"/>
      <w:szCs w:val="19"/>
      <w:lang w:eastAsia="en-US"/>
    </w:rPr>
  </w:style>
  <w:style w:type="paragraph" w:styleId="TOC1">
    <w:name w:val="toc 1"/>
    <w:next w:val="Normal"/>
    <w:autoRedefine/>
    <w:uiPriority w:val="39"/>
    <w:unhideWhenUsed/>
    <w:rsid w:val="00ED208B"/>
    <w:pPr>
      <w:tabs>
        <w:tab w:val="right" w:leader="dot" w:pos="10790"/>
      </w:tabs>
      <w:spacing w:before="100"/>
      <w:ind w:left="274" w:hanging="274"/>
    </w:pPr>
    <w:rPr>
      <w:rFonts w:ascii="Calibri" w:hAnsi="Calibri"/>
      <w:noProof/>
      <w:sz w:val="20"/>
      <w:szCs w:val="19"/>
    </w:rPr>
  </w:style>
  <w:style w:type="paragraph" w:styleId="TOC2">
    <w:name w:val="toc 2"/>
    <w:next w:val="Normal"/>
    <w:autoRedefine/>
    <w:uiPriority w:val="39"/>
    <w:unhideWhenUsed/>
    <w:rsid w:val="00ED208B"/>
    <w:pPr>
      <w:tabs>
        <w:tab w:val="right" w:leader="dot" w:pos="10790"/>
      </w:tabs>
      <w:spacing w:before="100"/>
      <w:ind w:left="720" w:hanging="446"/>
    </w:pPr>
    <w:rPr>
      <w:rFonts w:ascii="Calibri" w:hAnsi="Calibri"/>
      <w:noProof/>
      <w:sz w:val="20"/>
    </w:rPr>
  </w:style>
  <w:style w:type="paragraph" w:styleId="TOC3">
    <w:name w:val="toc 3"/>
    <w:next w:val="Normal"/>
    <w:autoRedefine/>
    <w:uiPriority w:val="39"/>
    <w:unhideWhenUsed/>
    <w:rsid w:val="00042AF5"/>
    <w:pPr>
      <w:tabs>
        <w:tab w:val="right" w:leader="dot" w:pos="1440"/>
        <w:tab w:val="right" w:leader="dot" w:pos="10790"/>
      </w:tabs>
      <w:ind w:left="1166" w:hanging="446"/>
    </w:pPr>
    <w:rPr>
      <w:rFonts w:ascii="Calibri" w:hAnsi="Calibri"/>
      <w:noProof/>
      <w:sz w:val="20"/>
    </w:rPr>
  </w:style>
  <w:style w:type="paragraph" w:styleId="TOC4">
    <w:name w:val="toc 4"/>
    <w:basedOn w:val="TOC3"/>
    <w:next w:val="TOC3"/>
    <w:autoRedefine/>
    <w:uiPriority w:val="39"/>
    <w:unhideWhenUsed/>
    <w:rsid w:val="00DB3FB8"/>
    <w:pPr>
      <w:ind w:left="1915" w:hanging="619"/>
    </w:pPr>
    <w:rPr>
      <w:caps/>
    </w:rPr>
  </w:style>
  <w:style w:type="character" w:styleId="Hyperlink">
    <w:name w:val="Hyperlink"/>
    <w:basedOn w:val="DefaultParagraphFont"/>
    <w:uiPriority w:val="99"/>
    <w:unhideWhenUsed/>
    <w:rsid w:val="003C6AC2"/>
    <w:rPr>
      <w:color w:val="auto"/>
      <w:u w:val="single"/>
    </w:rPr>
  </w:style>
  <w:style w:type="paragraph" w:styleId="TableofFigures">
    <w:name w:val="table of figures"/>
    <w:aliases w:val="List of Tables and Figures"/>
    <w:next w:val="Normal"/>
    <w:uiPriority w:val="99"/>
    <w:unhideWhenUsed/>
    <w:rsid w:val="005C48F5"/>
    <w:rPr>
      <w:rFonts w:ascii="Calibri" w:hAnsi="Calibri"/>
      <w:sz w:val="20"/>
    </w:rPr>
  </w:style>
  <w:style w:type="character" w:customStyle="1" w:styleId="Heading1Char">
    <w:name w:val="Heading 1 Char"/>
    <w:aliases w:val="H2 Char,Section Headline Char"/>
    <w:basedOn w:val="DefaultParagraphFont"/>
    <w:link w:val="Heading1"/>
    <w:uiPriority w:val="1"/>
    <w:rsid w:val="0075476A"/>
    <w:rPr>
      <w:rFonts w:ascii="Oswald" w:hAnsi="Oswald" w:cs="Knockout-HTF28-JuniorFeatherwt"/>
      <w:caps/>
      <w:color w:val="5D7D95" w:themeColor="accent1"/>
      <w:spacing w:val="51"/>
      <w:sz w:val="36"/>
      <w:szCs w:val="36"/>
    </w:rPr>
  </w:style>
  <w:style w:type="paragraph" w:styleId="TOCHeading">
    <w:name w:val="TOC Heading"/>
    <w:basedOn w:val="Normal"/>
    <w:next w:val="Normal"/>
    <w:uiPriority w:val="39"/>
    <w:unhideWhenUsed/>
    <w:qFormat/>
    <w:rsid w:val="001D6B13"/>
    <w:pPr>
      <w:widowControl w:val="0"/>
      <w:autoSpaceDE w:val="0"/>
      <w:autoSpaceDN w:val="0"/>
      <w:adjustRightInd w:val="0"/>
      <w:spacing w:line="288" w:lineRule="auto"/>
      <w:textAlignment w:val="center"/>
    </w:pPr>
    <w:rPr>
      <w:rFonts w:ascii="Oswald" w:hAnsi="Oswald" w:cs="Knockout-HTF28-JuniorFeatherwt"/>
      <w:caps/>
      <w:color w:val="5D7D95" w:themeColor="accent1"/>
      <w:spacing w:val="51"/>
      <w:sz w:val="36"/>
      <w:szCs w:val="36"/>
    </w:rPr>
  </w:style>
  <w:style w:type="character" w:customStyle="1" w:styleId="Heading2Char">
    <w:name w:val="Heading 2 Char"/>
    <w:aliases w:val="H3 Char,SubSection Headline Char"/>
    <w:basedOn w:val="DefaultParagraphFont"/>
    <w:link w:val="Heading2"/>
    <w:uiPriority w:val="2"/>
    <w:rsid w:val="005D4B72"/>
    <w:rPr>
      <w:rFonts w:ascii="Calibri Light" w:hAnsi="Calibri Light" w:cs="ScalaSansOT"/>
      <w:caps/>
      <w:color w:val="AC4324" w:themeColor="accent4"/>
      <w:sz w:val="32"/>
      <w:szCs w:val="32"/>
    </w:rPr>
  </w:style>
  <w:style w:type="character" w:customStyle="1" w:styleId="Heading4Char">
    <w:name w:val="Heading 4 Char"/>
    <w:aliases w:val="Subhead Level 2 Char,H5 Char"/>
    <w:basedOn w:val="DefaultParagraphFont"/>
    <w:link w:val="Heading4"/>
    <w:uiPriority w:val="3"/>
    <w:rsid w:val="00A905A2"/>
    <w:rPr>
      <w:rFonts w:ascii="Calibri" w:hAnsi="Calibri" w:cs="Knockout-HTF50-Welterweight"/>
      <w:b/>
      <w:bCs/>
      <w:color w:val="5D7D95" w:themeColor="accent1"/>
      <w:sz w:val="22"/>
      <w:szCs w:val="20"/>
    </w:rPr>
  </w:style>
  <w:style w:type="character" w:customStyle="1" w:styleId="Heading5Char">
    <w:name w:val="Heading 5 Char"/>
    <w:aliases w:val="Subhead Level 3 Char"/>
    <w:basedOn w:val="DefaultParagraphFont"/>
    <w:link w:val="Heading5"/>
    <w:uiPriority w:val="3"/>
    <w:rsid w:val="00A905A2"/>
    <w:rPr>
      <w:rFonts w:ascii="Georgia" w:hAnsi="Georgia" w:cs="Scala-Caps"/>
      <w:i/>
      <w:iCs/>
      <w:color w:val="000000" w:themeColor="text1"/>
      <w:spacing w:val="14"/>
      <w:sz w:val="20"/>
      <w:szCs w:val="20"/>
    </w:rPr>
  </w:style>
  <w:style w:type="character" w:customStyle="1" w:styleId="Heading6Char">
    <w:name w:val="Heading 6 Char"/>
    <w:basedOn w:val="DefaultParagraphFont"/>
    <w:link w:val="Heading6"/>
    <w:uiPriority w:val="3"/>
    <w:rsid w:val="002139A4"/>
    <w:rPr>
      <w:rFonts w:ascii="Calibri" w:hAnsi="Calibri" w:cs="Knockout-HTF29-JuniorLiteweight"/>
      <w:b/>
      <w:bCs/>
      <w:color w:val="262626"/>
      <w:sz w:val="20"/>
      <w:szCs w:val="19"/>
    </w:rPr>
  </w:style>
  <w:style w:type="character" w:customStyle="1" w:styleId="Heading8Char">
    <w:name w:val="Heading 8 Char"/>
    <w:basedOn w:val="DefaultParagraphFont"/>
    <w:link w:val="Heading8"/>
    <w:uiPriority w:val="3"/>
    <w:rsid w:val="009B300D"/>
    <w:rPr>
      <w:rFonts w:asciiTheme="majorHAnsi" w:eastAsiaTheme="majorEastAsia" w:hAnsiTheme="majorHAnsi" w:cstheme="majorBidi"/>
      <w:color w:val="272727" w:themeColor="text1" w:themeTint="D8"/>
      <w:sz w:val="21"/>
      <w:szCs w:val="21"/>
      <w:u w:val="single"/>
    </w:rPr>
  </w:style>
  <w:style w:type="character" w:customStyle="1" w:styleId="Heading9Char">
    <w:name w:val="Heading 9 Char"/>
    <w:basedOn w:val="DefaultParagraphFont"/>
    <w:link w:val="Heading9"/>
    <w:uiPriority w:val="3"/>
    <w:semiHidden/>
    <w:rsid w:val="009B300D"/>
    <w:rPr>
      <w:rFonts w:asciiTheme="majorHAnsi" w:eastAsiaTheme="majorEastAsia" w:hAnsiTheme="majorHAnsi" w:cstheme="majorBidi"/>
      <w:iCs/>
      <w:color w:val="272727" w:themeColor="text1" w:themeTint="D8"/>
      <w:sz w:val="21"/>
      <w:szCs w:val="21"/>
    </w:rPr>
  </w:style>
  <w:style w:type="paragraph" w:styleId="TOC9">
    <w:name w:val="toc 9"/>
    <w:basedOn w:val="Normal"/>
    <w:next w:val="Normal"/>
    <w:autoRedefine/>
    <w:uiPriority w:val="20"/>
    <w:unhideWhenUsed/>
    <w:rsid w:val="004038A0"/>
    <w:pPr>
      <w:ind w:left="1920"/>
    </w:pPr>
  </w:style>
  <w:style w:type="paragraph" w:styleId="PlainText">
    <w:name w:val="Plain Text"/>
    <w:basedOn w:val="Normal"/>
    <w:link w:val="PlainTextChar"/>
    <w:uiPriority w:val="99"/>
    <w:unhideWhenUsed/>
    <w:rsid w:val="00883B97"/>
    <w:rPr>
      <w:rFonts w:ascii="Courier" w:hAnsi="Courier"/>
      <w:sz w:val="21"/>
      <w:szCs w:val="21"/>
    </w:rPr>
  </w:style>
  <w:style w:type="character" w:customStyle="1" w:styleId="PlainTextChar">
    <w:name w:val="Plain Text Char"/>
    <w:basedOn w:val="DefaultParagraphFont"/>
    <w:link w:val="PlainText"/>
    <w:uiPriority w:val="99"/>
    <w:rsid w:val="00883B97"/>
    <w:rPr>
      <w:rFonts w:ascii="Courier" w:hAnsi="Courier"/>
      <w:sz w:val="21"/>
      <w:szCs w:val="21"/>
    </w:rPr>
  </w:style>
  <w:style w:type="paragraph" w:styleId="BodyText">
    <w:name w:val="Body Text"/>
    <w:basedOn w:val="Normal"/>
    <w:link w:val="BodyTextChar"/>
    <w:qFormat/>
    <w:rsid w:val="00AA0455"/>
  </w:style>
  <w:style w:type="character" w:customStyle="1" w:styleId="BodyTextChar">
    <w:name w:val="Body Text Char"/>
    <w:basedOn w:val="DefaultParagraphFont"/>
    <w:link w:val="BodyText"/>
    <w:rsid w:val="002139A4"/>
    <w:rPr>
      <w:rFonts w:ascii="Calibri" w:hAnsi="Calibri" w:cs="ScalaSansOT"/>
      <w:color w:val="262626"/>
      <w:sz w:val="20"/>
      <w:szCs w:val="20"/>
    </w:rPr>
  </w:style>
  <w:style w:type="character" w:customStyle="1" w:styleId="BodyText2Char">
    <w:name w:val="Body Text 2 Char"/>
    <w:basedOn w:val="DefaultParagraphFont"/>
    <w:link w:val="BodyText2"/>
    <w:uiPriority w:val="21"/>
    <w:rsid w:val="002139A4"/>
    <w:rPr>
      <w:rFonts w:ascii="Calibri" w:hAnsi="Calibri" w:cs="ScalaSansOT"/>
      <w:color w:val="262626"/>
      <w:sz w:val="20"/>
      <w:szCs w:val="20"/>
    </w:rPr>
  </w:style>
  <w:style w:type="paragraph" w:styleId="BodyText3">
    <w:name w:val="Body Text 3"/>
    <w:basedOn w:val="BodyText"/>
    <w:link w:val="BodyText3Char"/>
    <w:uiPriority w:val="21"/>
    <w:unhideWhenUsed/>
    <w:rsid w:val="00AA0455"/>
  </w:style>
  <w:style w:type="character" w:customStyle="1" w:styleId="BodyText3Char">
    <w:name w:val="Body Text 3 Char"/>
    <w:basedOn w:val="DefaultParagraphFont"/>
    <w:link w:val="BodyText3"/>
    <w:uiPriority w:val="21"/>
    <w:rsid w:val="002139A4"/>
    <w:rPr>
      <w:rFonts w:ascii="Calibri" w:hAnsi="Calibri" w:cs="ScalaSansOT"/>
      <w:color w:val="262626"/>
      <w:sz w:val="20"/>
      <w:szCs w:val="20"/>
    </w:rPr>
  </w:style>
  <w:style w:type="paragraph" w:customStyle="1" w:styleId="TableHeading">
    <w:name w:val="Table Heading"/>
    <w:basedOn w:val="TableBodyText"/>
    <w:uiPriority w:val="2"/>
    <w:qFormat/>
    <w:rsid w:val="004E7A6F"/>
    <w:pPr>
      <w:jc w:val="center"/>
    </w:pPr>
    <w:rPr>
      <w:b/>
      <w:caps/>
      <w:color w:val="FFFFFF" w:themeColor="background1"/>
    </w:rPr>
  </w:style>
  <w:style w:type="paragraph" w:customStyle="1" w:styleId="CoverClassificationBox">
    <w:name w:val="Cover ClassificationBox"/>
    <w:basedOn w:val="Normal"/>
    <w:uiPriority w:val="39"/>
    <w:rsid w:val="0085048E"/>
    <w:pPr>
      <w:spacing w:after="0"/>
      <w:jc w:val="center"/>
    </w:pPr>
    <w:rPr>
      <w:caps/>
      <w:color w:val="FFFFFF" w:themeColor="background1"/>
      <w:spacing w:val="20"/>
      <w:sz w:val="15"/>
      <w:szCs w:val="15"/>
    </w:rPr>
  </w:style>
  <w:style w:type="paragraph" w:customStyle="1" w:styleId="ListofTablesandFiguresHeading">
    <w:name w:val="List of Tables and Figures Heading"/>
    <w:basedOn w:val="Heading2"/>
    <w:uiPriority w:val="19"/>
    <w:qFormat/>
    <w:rsid w:val="00E84765"/>
    <w:pPr>
      <w:numPr>
        <w:ilvl w:val="0"/>
        <w:numId w:val="0"/>
      </w:numPr>
    </w:pPr>
  </w:style>
  <w:style w:type="character" w:customStyle="1" w:styleId="HiddenCharacter">
    <w:name w:val="Hidden_Character"/>
    <w:basedOn w:val="DefaultParagraphFont"/>
    <w:uiPriority w:val="1"/>
    <w:qFormat/>
    <w:rsid w:val="005127D2"/>
    <w:rPr>
      <w:vanish/>
    </w:rPr>
  </w:style>
  <w:style w:type="paragraph" w:customStyle="1" w:styleId="TableCaption">
    <w:name w:val="Table Caption"/>
    <w:basedOn w:val="GraphicCaption"/>
    <w:next w:val="BodyText"/>
    <w:uiPriority w:val="6"/>
    <w:qFormat/>
    <w:rsid w:val="003C1EC7"/>
    <w:pPr>
      <w:keepNext/>
      <w:adjustRightInd w:val="0"/>
      <w:spacing w:before="280" w:after="130"/>
    </w:pPr>
  </w:style>
  <w:style w:type="paragraph" w:customStyle="1" w:styleId="TableSpacer">
    <w:name w:val="Table Spacer"/>
    <w:basedOn w:val="BodyText"/>
    <w:uiPriority w:val="2"/>
    <w:qFormat/>
    <w:rsid w:val="00C21076"/>
    <w:pPr>
      <w:spacing w:after="0"/>
    </w:pPr>
    <w:rPr>
      <w:rFonts w:asciiTheme="minorHAnsi" w:eastAsia="Times New Roman" w:hAnsiTheme="minorHAnsi" w:cs="Times New Roman"/>
      <w:bCs/>
      <w:color w:val="000000" w:themeColor="text1"/>
      <w:sz w:val="16"/>
      <w:szCs w:val="24"/>
      <w:lang w:eastAsia="en-US"/>
    </w:rPr>
  </w:style>
  <w:style w:type="paragraph" w:customStyle="1" w:styleId="CalloutBullet1">
    <w:name w:val="Callout Bullet1"/>
    <w:basedOn w:val="CalloutBodyText"/>
    <w:uiPriority w:val="4"/>
    <w:qFormat/>
    <w:rsid w:val="002B6F1C"/>
    <w:pPr>
      <w:framePr w:hSpace="187" w:wrap="around" w:vAnchor="text" w:hAnchor="margin" w:xAlign="right" w:y="1"/>
      <w:numPr>
        <w:numId w:val="5"/>
      </w:numPr>
      <w:ind w:left="121" w:hanging="121"/>
      <w:suppressOverlap/>
    </w:pPr>
    <w:rPr>
      <w:szCs w:val="20"/>
    </w:rPr>
  </w:style>
  <w:style w:type="paragraph" w:customStyle="1" w:styleId="CalloutBodyText">
    <w:name w:val="Callout BodyText"/>
    <w:basedOn w:val="Normal"/>
    <w:uiPriority w:val="4"/>
    <w:qFormat/>
    <w:rsid w:val="002B6F1C"/>
    <w:pPr>
      <w:spacing w:after="0"/>
    </w:pPr>
    <w:rPr>
      <w:rFonts w:eastAsia="Times New Roman" w:cs="Times New Roman"/>
      <w:bCs/>
      <w:color w:val="FFFFFF" w:themeColor="background1"/>
      <w:szCs w:val="24"/>
      <w:lang w:eastAsia="en-US"/>
    </w:rPr>
  </w:style>
  <w:style w:type="paragraph" w:customStyle="1" w:styleId="CalloutHeading">
    <w:name w:val="Callout Heading"/>
    <w:basedOn w:val="Normal"/>
    <w:uiPriority w:val="4"/>
    <w:qFormat/>
    <w:rsid w:val="002B6F1C"/>
    <w:pPr>
      <w:spacing w:before="20" w:after="0"/>
      <w:jc w:val="center"/>
    </w:pPr>
    <w:rPr>
      <w:rFonts w:eastAsia="Times New Roman" w:cs="Arial"/>
      <w:b/>
      <w:bCs/>
      <w:color w:val="FFFFFF" w:themeColor="background1"/>
      <w:sz w:val="18"/>
      <w:szCs w:val="18"/>
      <w:lang w:eastAsia="en-US"/>
    </w:rPr>
  </w:style>
  <w:style w:type="table" w:customStyle="1" w:styleId="BAHTableStyleCallout">
    <w:name w:val="BAH_Table_Style_Callout"/>
    <w:basedOn w:val="TableNormal"/>
    <w:uiPriority w:val="99"/>
    <w:rsid w:val="00940064"/>
    <w:rPr>
      <w:rFonts w:ascii="Times New Roman" w:eastAsia="Times New Roman" w:hAnsi="Times New Roman" w:cs="Times New Roman"/>
      <w:sz w:val="20"/>
      <w:szCs w:val="20"/>
      <w:lang w:eastAsia="en-US"/>
    </w:rPr>
    <w:tblPr>
      <w:tblStyleRowBandSize w:val="1"/>
      <w:tblStyleColBandSize w:val="1"/>
      <w:tblBorders>
        <w:top w:val="single" w:sz="4" w:space="0" w:color="D9D9D9"/>
        <w:left w:val="single" w:sz="4" w:space="0" w:color="D9D9D9"/>
        <w:right w:val="single" w:sz="4" w:space="0" w:color="D9D9D9"/>
      </w:tblBorders>
      <w:tblCellMar>
        <w:left w:w="43" w:type="dxa"/>
        <w:right w:w="43" w:type="dxa"/>
      </w:tblCellMar>
    </w:tblPr>
    <w:tcPr>
      <w:shd w:val="clear" w:color="auto" w:fill="5D7D95" w:themeFill="accent1"/>
    </w:tcPr>
    <w:tblStylePr w:type="firstRow">
      <w:tblPr/>
      <w:tcPr>
        <w:shd w:val="clear" w:color="auto" w:fill="5D7D95" w:themeFill="accent1"/>
      </w:tcPr>
    </w:tblStylePr>
    <w:tblStylePr w:type="lastRow">
      <w:rPr>
        <w:b/>
        <w:color w:val="F2F2F2" w:themeColor="background1" w:themeShade="F2"/>
      </w:rPr>
      <w:tblPr/>
      <w:tcPr>
        <w:shd w:val="clear" w:color="auto" w:fill="5D7D95" w:themeFill="accent1"/>
      </w:tcPr>
    </w:tblStylePr>
    <w:tblStylePr w:type="firstCol">
      <w:tblPr/>
      <w:tcPr>
        <w:shd w:val="clear" w:color="auto" w:fill="5D7D95" w:themeFill="accent1"/>
      </w:tcPr>
    </w:tblStylePr>
    <w:tblStylePr w:type="lastCol">
      <w:tblPr/>
      <w:tcPr>
        <w:shd w:val="clear" w:color="auto" w:fill="5D7D95" w:themeFill="accent1"/>
      </w:tcPr>
    </w:tblStylePr>
    <w:tblStylePr w:type="band1Horz">
      <w:tblPr/>
      <w:tcPr>
        <w:shd w:val="clear" w:color="auto" w:fill="5D7D95" w:themeFill="accent1"/>
      </w:tcPr>
    </w:tblStylePr>
    <w:tblStylePr w:type="band2Horz">
      <w:tblPr/>
      <w:tcPr>
        <w:shd w:val="clear" w:color="auto" w:fill="5D7D95" w:themeFill="accent1"/>
      </w:tcPr>
    </w:tblStylePr>
    <w:tblStylePr w:type="seCell">
      <w:rPr>
        <w:color w:val="FFFFFF" w:themeColor="background1"/>
      </w:rPr>
    </w:tblStylePr>
  </w:style>
  <w:style w:type="character" w:styleId="Strong">
    <w:name w:val="Strong"/>
    <w:basedOn w:val="DefaultParagraphFont"/>
    <w:uiPriority w:val="98"/>
    <w:qFormat/>
    <w:rsid w:val="003C1EBF"/>
    <w:rPr>
      <w:b/>
      <w:bCs/>
    </w:rPr>
  </w:style>
  <w:style w:type="character" w:styleId="Emphasis">
    <w:name w:val="Emphasis"/>
    <w:basedOn w:val="DefaultParagraphFont"/>
    <w:uiPriority w:val="98"/>
    <w:qFormat/>
    <w:rsid w:val="003C1EBF"/>
    <w:rPr>
      <w:i/>
      <w:iCs/>
    </w:rPr>
  </w:style>
  <w:style w:type="paragraph" w:styleId="NormalWeb">
    <w:name w:val="Normal (Web)"/>
    <w:basedOn w:val="Normal"/>
    <w:uiPriority w:val="99"/>
    <w:rsid w:val="00810BAA"/>
    <w:pPr>
      <w:spacing w:before="100" w:beforeAutospacing="1" w:after="100" w:afterAutospacing="1"/>
    </w:pPr>
    <w:rPr>
      <w:rFonts w:eastAsia="Times New Roman" w:cs="Times New Roman"/>
      <w:bCs/>
      <w:color w:val="000000" w:themeColor="text1"/>
      <w:sz w:val="24"/>
      <w:szCs w:val="24"/>
      <w:lang w:eastAsia="en-US"/>
    </w:rPr>
  </w:style>
  <w:style w:type="paragraph" w:customStyle="1" w:styleId="TableHeading2">
    <w:name w:val="Table Heading2"/>
    <w:basedOn w:val="TableHeading"/>
    <w:qFormat/>
    <w:rsid w:val="004E7A6F"/>
    <w:pPr>
      <w:jc w:val="left"/>
    </w:pPr>
  </w:style>
  <w:style w:type="paragraph" w:styleId="DocumentMap">
    <w:name w:val="Document Map"/>
    <w:basedOn w:val="Normal"/>
    <w:link w:val="DocumentMapChar"/>
    <w:uiPriority w:val="99"/>
    <w:semiHidden/>
    <w:unhideWhenUsed/>
    <w:rsid w:val="003B68DE"/>
    <w:pPr>
      <w:spacing w:after="0"/>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3B68DE"/>
    <w:rPr>
      <w:rFonts w:ascii="Times New Roman" w:hAnsi="Times New Roman" w:cs="Times New Roman"/>
      <w:color w:val="262626"/>
    </w:rPr>
  </w:style>
  <w:style w:type="table" w:customStyle="1" w:styleId="BAHTableStyle2">
    <w:name w:val="BAH_Table_Style_2"/>
    <w:basedOn w:val="TableNormal"/>
    <w:uiPriority w:val="99"/>
    <w:rsid w:val="007C5141"/>
    <w:rPr>
      <w:rFonts w:ascii="Times New Roman" w:eastAsia="Times New Roman" w:hAnsi="Times New Roman" w:cs="Times New Roman"/>
      <w:color w:val="000000" w:themeColor="text1"/>
      <w:sz w:val="20"/>
      <w:szCs w:val="20"/>
      <w:lang w:eastAsia="en-US"/>
    </w:rPr>
    <w:tblPr>
      <w:tblStyleRowBandSize w:val="1"/>
      <w:tblBorders>
        <w:bottom w:val="single" w:sz="4" w:space="0" w:color="D9D9D9"/>
      </w:tblBorders>
      <w:tblCellMar>
        <w:left w:w="43" w:type="dxa"/>
        <w:right w:w="43" w:type="dxa"/>
      </w:tblCellMar>
    </w:tblPr>
    <w:tcPr>
      <w:shd w:val="clear" w:color="auto" w:fill="455D6F" w:themeFill="accent1" w:themeFillShade="BF"/>
    </w:tcPr>
    <w:tblStylePr w:type="firstRow">
      <w:tblPr/>
      <w:tcPr>
        <w:shd w:val="clear" w:color="auto" w:fill="FFFFFF" w:themeFill="background1"/>
      </w:tcPr>
    </w:tblStylePr>
    <w:tblStylePr w:type="firstCol">
      <w:tblPr/>
      <w:tcPr>
        <w:shd w:val="clear" w:color="auto" w:fill="5D7D95" w:themeFill="accent1"/>
      </w:tcPr>
    </w:tblStylePr>
    <w:tblStylePr w:type="band1Horz">
      <w:tblPr/>
      <w:tcPr>
        <w:shd w:val="clear" w:color="auto" w:fill="F2F2F2" w:themeFill="background1" w:themeFillShade="F2"/>
      </w:tcPr>
    </w:tblStylePr>
    <w:tblStylePr w:type="band2Horz">
      <w:tblPr/>
      <w:tcPr>
        <w:shd w:val="clear" w:color="auto" w:fill="FFFFFF" w:themeFill="background1"/>
      </w:tcPr>
    </w:tblStylePr>
  </w:style>
  <w:style w:type="paragraph" w:styleId="FootnoteText">
    <w:name w:val="footnote text"/>
    <w:basedOn w:val="Normal"/>
    <w:link w:val="FootnoteTextChar"/>
    <w:uiPriority w:val="99"/>
    <w:unhideWhenUsed/>
    <w:rsid w:val="00B30898"/>
    <w:pPr>
      <w:spacing w:after="0"/>
    </w:pPr>
    <w:rPr>
      <w:sz w:val="20"/>
      <w:szCs w:val="24"/>
    </w:rPr>
  </w:style>
  <w:style w:type="character" w:customStyle="1" w:styleId="FootnoteTextChar">
    <w:name w:val="Footnote Text Char"/>
    <w:basedOn w:val="DefaultParagraphFont"/>
    <w:link w:val="FootnoteText"/>
    <w:uiPriority w:val="99"/>
    <w:rsid w:val="00B30898"/>
    <w:rPr>
      <w:rFonts w:ascii="Calibri" w:hAnsi="Calibri" w:cs="ScalaSansOT"/>
      <w:sz w:val="20"/>
    </w:rPr>
  </w:style>
  <w:style w:type="character" w:styleId="FootnoteReference">
    <w:name w:val="footnote reference"/>
    <w:basedOn w:val="DefaultParagraphFont"/>
    <w:uiPriority w:val="99"/>
    <w:unhideWhenUsed/>
    <w:rsid w:val="00E84C89"/>
    <w:rPr>
      <w:vertAlign w:val="superscript"/>
    </w:rPr>
  </w:style>
  <w:style w:type="paragraph" w:customStyle="1" w:styleId="BulletParagraphLevel1">
    <w:name w:val="Bullet Paragraph Level 1"/>
    <w:basedOn w:val="BulletLevel1"/>
    <w:qFormat/>
    <w:rsid w:val="00FC4E2A"/>
    <w:pPr>
      <w:contextualSpacing w:val="0"/>
    </w:pPr>
  </w:style>
  <w:style w:type="paragraph" w:customStyle="1" w:styleId="BulletParagraphLevel2">
    <w:name w:val="Bullet Paragraph Level 2"/>
    <w:basedOn w:val="BulletLevel2"/>
    <w:qFormat/>
    <w:rsid w:val="00FC4E2A"/>
    <w:pPr>
      <w:contextualSpacing w:val="0"/>
    </w:pPr>
  </w:style>
  <w:style w:type="paragraph" w:styleId="ListParagraph">
    <w:name w:val="List Paragraph"/>
    <w:basedOn w:val="Normal"/>
    <w:link w:val="ListParagraphChar"/>
    <w:uiPriority w:val="34"/>
    <w:qFormat/>
    <w:rsid w:val="00910853"/>
    <w:pPr>
      <w:spacing w:after="160" w:line="259" w:lineRule="auto"/>
      <w:ind w:left="720"/>
      <w:contextualSpacing/>
    </w:pPr>
    <w:rPr>
      <w:rFonts w:asciiTheme="minorHAnsi" w:eastAsiaTheme="minorHAnsi" w:hAnsiTheme="minorHAnsi" w:cstheme="minorBidi"/>
      <w:szCs w:val="22"/>
      <w:lang w:eastAsia="en-US"/>
    </w:rPr>
  </w:style>
  <w:style w:type="paragraph" w:styleId="Caption">
    <w:name w:val="caption"/>
    <w:basedOn w:val="Normal"/>
    <w:next w:val="Normal"/>
    <w:link w:val="CaptionChar"/>
    <w:autoRedefine/>
    <w:uiPriority w:val="35"/>
    <w:unhideWhenUsed/>
    <w:qFormat/>
    <w:rsid w:val="0012784E"/>
    <w:pPr>
      <w:keepNext/>
      <w:spacing w:after="60"/>
      <w:jc w:val="center"/>
    </w:pPr>
    <w:rPr>
      <w:rFonts w:asciiTheme="minorHAnsi" w:eastAsiaTheme="minorHAnsi" w:hAnsiTheme="minorHAnsi" w:cstheme="minorBidi"/>
      <w:b/>
      <w:iCs/>
      <w:szCs w:val="22"/>
      <w:lang w:eastAsia="en-US"/>
    </w:rPr>
  </w:style>
  <w:style w:type="paragraph" w:styleId="Bibliography">
    <w:name w:val="Bibliography"/>
    <w:basedOn w:val="Normal"/>
    <w:next w:val="Normal"/>
    <w:uiPriority w:val="40"/>
    <w:unhideWhenUsed/>
    <w:rsid w:val="000A1A38"/>
    <w:pPr>
      <w:spacing w:after="240"/>
      <w:ind w:left="720" w:hanging="720"/>
    </w:pPr>
  </w:style>
  <w:style w:type="table" w:styleId="PlainTable1">
    <w:name w:val="Plain Table 1"/>
    <w:basedOn w:val="TableNormal"/>
    <w:uiPriority w:val="41"/>
    <w:rsid w:val="00334CB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1">
    <w:name w:val="Grid Table 5 Dark Accent 1"/>
    <w:basedOn w:val="TableNormal"/>
    <w:uiPriority w:val="50"/>
    <w:rsid w:val="00747A5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5E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D7D9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D7D9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D7D9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D7D95" w:themeFill="accent1"/>
      </w:tcPr>
    </w:tblStylePr>
    <w:tblStylePr w:type="band1Vert">
      <w:tblPr/>
      <w:tcPr>
        <w:shd w:val="clear" w:color="auto" w:fill="BCCBD5" w:themeFill="accent1" w:themeFillTint="66"/>
      </w:tcPr>
    </w:tblStylePr>
    <w:tblStylePr w:type="band1Horz">
      <w:tblPr/>
      <w:tcPr>
        <w:shd w:val="clear" w:color="auto" w:fill="BCCBD5" w:themeFill="accent1" w:themeFillTint="66"/>
      </w:tcPr>
    </w:tblStylePr>
  </w:style>
  <w:style w:type="paragraph" w:customStyle="1" w:styleId="centerbold">
    <w:name w:val="center bold"/>
    <w:aliases w:val="cbo"/>
    <w:basedOn w:val="Normal"/>
    <w:rsid w:val="000F3554"/>
    <w:pPr>
      <w:spacing w:after="0"/>
      <w:jc w:val="center"/>
    </w:pPr>
    <w:rPr>
      <w:rFonts w:ascii="Book Antiqua" w:eastAsia="Times New Roman" w:hAnsi="Book Antiqua" w:cs="Times New Roman"/>
      <w:b/>
      <w:sz w:val="24"/>
      <w:lang w:eastAsia="en-US"/>
    </w:rPr>
  </w:style>
  <w:style w:type="table" w:styleId="GridTable4-Accent1">
    <w:name w:val="Grid Table 4 Accent 1"/>
    <w:basedOn w:val="TableNormal"/>
    <w:uiPriority w:val="49"/>
    <w:rsid w:val="00F46B78"/>
    <w:tblPr>
      <w:tblStyleRowBandSize w:val="1"/>
      <w:tblStyleColBandSize w:val="1"/>
      <w:tblBorders>
        <w:top w:val="single" w:sz="4" w:space="0" w:color="9BB1C1" w:themeColor="accent1" w:themeTint="99"/>
        <w:left w:val="single" w:sz="4" w:space="0" w:color="9BB1C1" w:themeColor="accent1" w:themeTint="99"/>
        <w:bottom w:val="single" w:sz="4" w:space="0" w:color="9BB1C1" w:themeColor="accent1" w:themeTint="99"/>
        <w:right w:val="single" w:sz="4" w:space="0" w:color="9BB1C1" w:themeColor="accent1" w:themeTint="99"/>
        <w:insideH w:val="single" w:sz="4" w:space="0" w:color="9BB1C1" w:themeColor="accent1" w:themeTint="99"/>
        <w:insideV w:val="single" w:sz="4" w:space="0" w:color="9BB1C1" w:themeColor="accent1" w:themeTint="99"/>
      </w:tblBorders>
    </w:tblPr>
    <w:tblStylePr w:type="firstRow">
      <w:rPr>
        <w:b/>
        <w:bCs/>
        <w:color w:val="FFFFFF" w:themeColor="background1"/>
      </w:rPr>
      <w:tblPr/>
      <w:tcPr>
        <w:tcBorders>
          <w:top w:val="single" w:sz="4" w:space="0" w:color="5D7D95" w:themeColor="accent1"/>
          <w:left w:val="single" w:sz="4" w:space="0" w:color="5D7D95" w:themeColor="accent1"/>
          <w:bottom w:val="single" w:sz="4" w:space="0" w:color="5D7D95" w:themeColor="accent1"/>
          <w:right w:val="single" w:sz="4" w:space="0" w:color="5D7D95" w:themeColor="accent1"/>
          <w:insideH w:val="nil"/>
          <w:insideV w:val="nil"/>
        </w:tcBorders>
        <w:shd w:val="clear" w:color="auto" w:fill="5D7D95" w:themeFill="accent1"/>
      </w:tcPr>
    </w:tblStylePr>
    <w:tblStylePr w:type="lastRow">
      <w:rPr>
        <w:b/>
        <w:bCs/>
      </w:rPr>
      <w:tblPr/>
      <w:tcPr>
        <w:tcBorders>
          <w:top w:val="double" w:sz="4" w:space="0" w:color="5D7D95" w:themeColor="accent1"/>
        </w:tcBorders>
      </w:tcPr>
    </w:tblStylePr>
    <w:tblStylePr w:type="firstCol">
      <w:rPr>
        <w:b/>
        <w:bCs/>
      </w:rPr>
    </w:tblStylePr>
    <w:tblStylePr w:type="lastCol">
      <w:rPr>
        <w:b/>
        <w:bCs/>
      </w:rPr>
    </w:tblStylePr>
    <w:tblStylePr w:type="band1Vert">
      <w:tblPr/>
      <w:tcPr>
        <w:shd w:val="clear" w:color="auto" w:fill="DDE5EA" w:themeFill="accent1" w:themeFillTint="33"/>
      </w:tcPr>
    </w:tblStylePr>
    <w:tblStylePr w:type="band1Horz">
      <w:tblPr/>
      <w:tcPr>
        <w:shd w:val="clear" w:color="auto" w:fill="DDE5EA" w:themeFill="accent1" w:themeFillTint="33"/>
      </w:tcPr>
    </w:tblStylePr>
  </w:style>
  <w:style w:type="paragraph" w:customStyle="1" w:styleId="1-TableText2">
    <w:name w:val="1-Table Text 2"/>
    <w:basedOn w:val="Normal"/>
    <w:qFormat/>
    <w:rsid w:val="00F95C2A"/>
    <w:pPr>
      <w:spacing w:after="80"/>
    </w:pPr>
    <w:rPr>
      <w:rFonts w:ascii="Arial Narrow" w:eastAsia="Arial Narrow" w:hAnsi="Arial Narrow" w:cs="Arial"/>
      <w:sz w:val="18"/>
      <w:szCs w:val="16"/>
      <w:lang w:eastAsia="en-US"/>
    </w:rPr>
  </w:style>
  <w:style w:type="table" w:customStyle="1" w:styleId="P2StyleTable">
    <w:name w:val="P2StyleTable"/>
    <w:basedOn w:val="TableNormal"/>
    <w:rsid w:val="00945D9B"/>
    <w:rPr>
      <w:rFonts w:ascii="Times New Roman" w:eastAsia="Times New Roman" w:hAnsi="Times New Roman" w:cs="Times New Roman"/>
      <w:sz w:val="20"/>
      <w:szCs w:val="20"/>
      <w:lang w:eastAsia="en-US"/>
    </w:rPr>
    <w:tblPr>
      <w:tblStyleRowBandSize w:val="1"/>
      <w:tblStyleColBandSize w:val="1"/>
      <w:tblBorders>
        <w:bottom w:val="single" w:sz="4" w:space="0" w:color="D9D9D9"/>
        <w:insideH w:val="single" w:sz="4" w:space="0" w:color="D9D9D9"/>
        <w:insideV w:val="single" w:sz="6" w:space="0" w:color="D9D9D9"/>
      </w:tblBorders>
      <w:tblCellMar>
        <w:left w:w="43" w:type="dxa"/>
        <w:right w:w="43" w:type="dxa"/>
      </w:tblCellMar>
    </w:tblPr>
    <w:tblStylePr w:type="firstRow">
      <w:tblPr/>
      <w:trPr>
        <w:tblHeader/>
      </w:trPr>
      <w:tcPr>
        <w:shd w:val="clear" w:color="auto" w:fill="253746"/>
        <w:vAlign w:val="center"/>
      </w:tcPr>
    </w:tblStylePr>
    <w:tblStylePr w:type="band1Horz">
      <w:tblPr/>
      <w:tcPr>
        <w:shd w:val="clear" w:color="auto" w:fill="FFFFFF"/>
      </w:tcPr>
    </w:tblStylePr>
    <w:tblStylePr w:type="band2Horz">
      <w:tblPr/>
      <w:tcPr>
        <w:shd w:val="clear" w:color="auto" w:fill="DCE8E2"/>
      </w:tcPr>
    </w:tblStylePr>
  </w:style>
  <w:style w:type="paragraph" w:customStyle="1" w:styleId="1-TableText">
    <w:name w:val="1-Table Text"/>
    <w:qFormat/>
    <w:rsid w:val="00945D9B"/>
    <w:rPr>
      <w:rFonts w:ascii="Arial Narrow" w:eastAsia="Times New Roman" w:hAnsi="Arial Narrow" w:cs="Arial"/>
      <w:sz w:val="18"/>
      <w:szCs w:val="16"/>
      <w:lang w:eastAsia="en-US"/>
    </w:rPr>
  </w:style>
  <w:style w:type="paragraph" w:styleId="NoSpacing">
    <w:name w:val="No Spacing"/>
    <w:uiPriority w:val="1"/>
    <w:qFormat/>
    <w:rsid w:val="00F24F85"/>
    <w:rPr>
      <w:rFonts w:eastAsiaTheme="minorHAnsi"/>
      <w:sz w:val="22"/>
      <w:szCs w:val="22"/>
      <w:lang w:eastAsia="en-US"/>
    </w:rPr>
  </w:style>
  <w:style w:type="table" w:styleId="GridTable4-Accent2">
    <w:name w:val="Grid Table 4 Accent 2"/>
    <w:basedOn w:val="TableNormal"/>
    <w:uiPriority w:val="49"/>
    <w:rsid w:val="00177B68"/>
    <w:tblPr>
      <w:tblStyleRowBandSize w:val="1"/>
      <w:tblStyleColBandSize w:val="1"/>
      <w:tblBorders>
        <w:top w:val="single" w:sz="4" w:space="0" w:color="5E87AC" w:themeColor="accent2" w:themeTint="99"/>
        <w:left w:val="single" w:sz="4" w:space="0" w:color="5E87AC" w:themeColor="accent2" w:themeTint="99"/>
        <w:bottom w:val="single" w:sz="4" w:space="0" w:color="5E87AC" w:themeColor="accent2" w:themeTint="99"/>
        <w:right w:val="single" w:sz="4" w:space="0" w:color="5E87AC" w:themeColor="accent2" w:themeTint="99"/>
        <w:insideH w:val="single" w:sz="4" w:space="0" w:color="5E87AC" w:themeColor="accent2" w:themeTint="99"/>
        <w:insideV w:val="single" w:sz="4" w:space="0" w:color="5E87AC" w:themeColor="accent2" w:themeTint="99"/>
      </w:tblBorders>
    </w:tblPr>
    <w:tblStylePr w:type="firstRow">
      <w:rPr>
        <w:b/>
        <w:bCs/>
        <w:color w:val="FFFFFF" w:themeColor="background1"/>
      </w:rPr>
      <w:tblPr/>
      <w:tcPr>
        <w:tcBorders>
          <w:top w:val="single" w:sz="4" w:space="0" w:color="243646" w:themeColor="accent2"/>
          <w:left w:val="single" w:sz="4" w:space="0" w:color="243646" w:themeColor="accent2"/>
          <w:bottom w:val="single" w:sz="4" w:space="0" w:color="243646" w:themeColor="accent2"/>
          <w:right w:val="single" w:sz="4" w:space="0" w:color="243646" w:themeColor="accent2"/>
          <w:insideH w:val="nil"/>
          <w:insideV w:val="nil"/>
        </w:tcBorders>
        <w:shd w:val="clear" w:color="auto" w:fill="243646" w:themeFill="accent2"/>
      </w:tcPr>
    </w:tblStylePr>
    <w:tblStylePr w:type="lastRow">
      <w:rPr>
        <w:b/>
        <w:bCs/>
      </w:rPr>
      <w:tblPr/>
      <w:tcPr>
        <w:tcBorders>
          <w:top w:val="double" w:sz="4" w:space="0" w:color="243646" w:themeColor="accent2"/>
        </w:tcBorders>
      </w:tcPr>
    </w:tblStylePr>
    <w:tblStylePr w:type="firstCol">
      <w:rPr>
        <w:b/>
        <w:bCs/>
      </w:rPr>
    </w:tblStylePr>
    <w:tblStylePr w:type="lastCol">
      <w:rPr>
        <w:b/>
        <w:bCs/>
      </w:rPr>
    </w:tblStylePr>
    <w:tblStylePr w:type="band1Vert">
      <w:tblPr/>
      <w:tcPr>
        <w:shd w:val="clear" w:color="auto" w:fill="C9D7E3" w:themeFill="accent2" w:themeFillTint="33"/>
      </w:tcPr>
    </w:tblStylePr>
    <w:tblStylePr w:type="band1Horz">
      <w:tblPr/>
      <w:tcPr>
        <w:shd w:val="clear" w:color="auto" w:fill="C9D7E3" w:themeFill="accent2" w:themeFillTint="33"/>
      </w:tcPr>
    </w:tblStylePr>
  </w:style>
  <w:style w:type="table" w:styleId="GridTable5Dark">
    <w:name w:val="Grid Table 5 Dark"/>
    <w:basedOn w:val="TableNormal"/>
    <w:uiPriority w:val="50"/>
    <w:rsid w:val="006428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Placeholder">
    <w:name w:val="Placeholder"/>
    <w:basedOn w:val="Normal"/>
    <w:link w:val="PlaceholderChar"/>
    <w:qFormat/>
    <w:rsid w:val="008B568E"/>
    <w:pPr>
      <w:shd w:val="clear" w:color="auto" w:fill="FFFF00"/>
    </w:pPr>
  </w:style>
  <w:style w:type="paragraph" w:customStyle="1" w:styleId="Source">
    <w:name w:val="Source"/>
    <w:basedOn w:val="Normal"/>
    <w:qFormat/>
    <w:rsid w:val="008B568E"/>
    <w:rPr>
      <w:color w:val="FF0000"/>
    </w:rPr>
  </w:style>
  <w:style w:type="paragraph" w:customStyle="1" w:styleId="H1">
    <w:name w:val="H1"/>
    <w:basedOn w:val="Heading1"/>
    <w:link w:val="H1Char"/>
    <w:qFormat/>
    <w:rsid w:val="006C7588"/>
    <w:pPr>
      <w:numPr>
        <w:numId w:val="7"/>
      </w:numPr>
      <w:ind w:left="432" w:hanging="432"/>
    </w:pPr>
    <w:rPr>
      <w:rFonts w:asciiTheme="majorHAnsi" w:hAnsiTheme="majorHAnsi"/>
      <w:color w:val="87AF99" w:themeColor="accent3"/>
      <w:sz w:val="44"/>
    </w:rPr>
  </w:style>
  <w:style w:type="character" w:customStyle="1" w:styleId="H1Char">
    <w:name w:val="H1 Char"/>
    <w:basedOn w:val="Heading1Char"/>
    <w:link w:val="H1"/>
    <w:rsid w:val="006C7588"/>
    <w:rPr>
      <w:rFonts w:asciiTheme="majorHAnsi" w:hAnsiTheme="majorHAnsi" w:cs="Knockout-HTF28-JuniorFeatherwt"/>
      <w:caps/>
      <w:color w:val="87AF99" w:themeColor="accent3"/>
      <w:spacing w:val="51"/>
      <w:sz w:val="44"/>
      <w:szCs w:val="36"/>
    </w:rPr>
  </w:style>
  <w:style w:type="table" w:styleId="TableGridLight">
    <w:name w:val="Grid Table Light"/>
    <w:basedOn w:val="TableNormal"/>
    <w:uiPriority w:val="40"/>
    <w:rsid w:val="00F53AE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2">
    <w:name w:val="Caption 2"/>
    <w:basedOn w:val="Caption"/>
    <w:link w:val="Caption2Char"/>
    <w:qFormat/>
    <w:rsid w:val="009740D2"/>
  </w:style>
  <w:style w:type="character" w:customStyle="1" w:styleId="CaptionChar">
    <w:name w:val="Caption Char"/>
    <w:basedOn w:val="DefaultParagraphFont"/>
    <w:link w:val="Caption"/>
    <w:uiPriority w:val="35"/>
    <w:rsid w:val="0012784E"/>
    <w:rPr>
      <w:rFonts w:eastAsiaTheme="minorHAnsi"/>
      <w:b/>
      <w:iCs/>
      <w:sz w:val="22"/>
      <w:szCs w:val="22"/>
      <w:lang w:eastAsia="en-US"/>
    </w:rPr>
  </w:style>
  <w:style w:type="character" w:customStyle="1" w:styleId="Caption2Char">
    <w:name w:val="Caption 2 Char"/>
    <w:basedOn w:val="CaptionChar"/>
    <w:link w:val="Caption2"/>
    <w:rsid w:val="009740D2"/>
    <w:rPr>
      <w:rFonts w:eastAsiaTheme="minorHAnsi"/>
      <w:b/>
      <w:iCs/>
      <w:color w:val="243646" w:themeColor="text2"/>
      <w:sz w:val="20"/>
      <w:szCs w:val="20"/>
      <w:shd w:val="clear" w:color="auto" w:fill="FFFF00"/>
      <w:lang w:eastAsia="en-US"/>
    </w:rPr>
  </w:style>
  <w:style w:type="table" w:customStyle="1" w:styleId="PlainTable11">
    <w:name w:val="Plain Table 11"/>
    <w:basedOn w:val="TableNormal"/>
    <w:next w:val="PlainTable1"/>
    <w:uiPriority w:val="41"/>
    <w:rsid w:val="00A70A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2">
    <w:name w:val="Plain Table 12"/>
    <w:basedOn w:val="TableNormal"/>
    <w:next w:val="PlainTable1"/>
    <w:uiPriority w:val="41"/>
    <w:rsid w:val="00A70A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1">
    <w:name w:val="Plain Table 111"/>
    <w:basedOn w:val="TableNormal"/>
    <w:next w:val="PlainTable1"/>
    <w:uiPriority w:val="41"/>
    <w:rsid w:val="0055796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3">
    <w:name w:val="Plain Table 13"/>
    <w:basedOn w:val="TableNormal"/>
    <w:next w:val="PlainTable1"/>
    <w:uiPriority w:val="41"/>
    <w:rsid w:val="0055796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4">
    <w:name w:val="Plain Table 14"/>
    <w:basedOn w:val="TableNormal"/>
    <w:next w:val="PlainTable1"/>
    <w:uiPriority w:val="41"/>
    <w:rsid w:val="0055796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rsid w:val="00557964"/>
    <w:rPr>
      <w:color w:val="605E5C"/>
      <w:shd w:val="clear" w:color="auto" w:fill="E1DFDD"/>
    </w:rPr>
  </w:style>
  <w:style w:type="paragraph" w:customStyle="1" w:styleId="NewText">
    <w:name w:val="New Text"/>
    <w:basedOn w:val="Placeholder"/>
    <w:link w:val="NewTextChar"/>
    <w:qFormat/>
    <w:rsid w:val="00DD26AE"/>
    <w:pPr>
      <w:shd w:val="clear" w:color="auto" w:fill="B7CFC1" w:themeFill="accent3" w:themeFillTint="99"/>
    </w:pPr>
  </w:style>
  <w:style w:type="character" w:customStyle="1" w:styleId="PlaceholderChar">
    <w:name w:val="Placeholder Char"/>
    <w:basedOn w:val="DefaultParagraphFont"/>
    <w:link w:val="Placeholder"/>
    <w:rsid w:val="00DD26AE"/>
    <w:rPr>
      <w:rFonts w:ascii="Calibri" w:hAnsi="Calibri" w:cs="ScalaSansOT"/>
      <w:color w:val="262626"/>
      <w:sz w:val="22"/>
      <w:szCs w:val="20"/>
      <w:shd w:val="clear" w:color="auto" w:fill="FFFF00"/>
    </w:rPr>
  </w:style>
  <w:style w:type="character" w:customStyle="1" w:styleId="NewTextChar">
    <w:name w:val="New Text Char"/>
    <w:basedOn w:val="PlaceholderChar"/>
    <w:link w:val="NewText"/>
    <w:rsid w:val="00DD26AE"/>
    <w:rPr>
      <w:rFonts w:ascii="Calibri" w:hAnsi="Calibri" w:cs="ScalaSansOT"/>
      <w:color w:val="262626"/>
      <w:sz w:val="22"/>
      <w:szCs w:val="20"/>
      <w:shd w:val="clear" w:color="auto" w:fill="B7CFC1" w:themeFill="accent3" w:themeFillTint="99"/>
    </w:rPr>
  </w:style>
  <w:style w:type="table" w:customStyle="1" w:styleId="PlainTable15">
    <w:name w:val="Plain Table 15"/>
    <w:basedOn w:val="TableNormal"/>
    <w:next w:val="PlainTable1"/>
    <w:uiPriority w:val="41"/>
    <w:rsid w:val="00B921F9"/>
    <w:rPr>
      <w:rFonts w:eastAsia="Calibri"/>
      <w:sz w:val="22"/>
      <w:szCs w:val="22"/>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FollowedHyperlink">
    <w:name w:val="FollowedHyperlink"/>
    <w:basedOn w:val="DefaultParagraphFont"/>
    <w:uiPriority w:val="99"/>
    <w:semiHidden/>
    <w:unhideWhenUsed/>
    <w:rsid w:val="009E4714"/>
    <w:rPr>
      <w:color w:val="000000" w:themeColor="text1"/>
      <w:u w:val="single"/>
    </w:rPr>
  </w:style>
  <w:style w:type="character" w:customStyle="1" w:styleId="ListParagraphChar">
    <w:name w:val="List Paragraph Char"/>
    <w:basedOn w:val="DefaultParagraphFont"/>
    <w:link w:val="ListParagraph"/>
    <w:uiPriority w:val="34"/>
    <w:locked/>
    <w:rsid w:val="002005BD"/>
    <w:rPr>
      <w:rFonts w:eastAsiaTheme="minorHAnsi"/>
      <w:sz w:val="22"/>
      <w:szCs w:val="22"/>
      <w:lang w:eastAsia="en-US"/>
    </w:rPr>
  </w:style>
  <w:style w:type="character" w:styleId="Mention">
    <w:name w:val="Mention"/>
    <w:basedOn w:val="DefaultParagraphFont"/>
    <w:uiPriority w:val="99"/>
    <w:unhideWhenUsed/>
    <w:rsid w:val="00E05355"/>
    <w:rPr>
      <w:color w:val="2B579A"/>
      <w:shd w:val="clear" w:color="auto" w:fill="E1DFDD"/>
    </w:rPr>
  </w:style>
  <w:style w:type="paragraph" w:customStyle="1" w:styleId="paragraph">
    <w:name w:val="paragraph"/>
    <w:basedOn w:val="Normal"/>
    <w:rsid w:val="00797D81"/>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797D81"/>
  </w:style>
  <w:style w:type="character" w:customStyle="1" w:styleId="eop">
    <w:name w:val="eop"/>
    <w:basedOn w:val="DefaultParagraphFont"/>
    <w:rsid w:val="00797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95749">
      <w:bodyDiv w:val="1"/>
      <w:marLeft w:val="0"/>
      <w:marRight w:val="0"/>
      <w:marTop w:val="0"/>
      <w:marBottom w:val="0"/>
      <w:divBdr>
        <w:top w:val="none" w:sz="0" w:space="0" w:color="auto"/>
        <w:left w:val="none" w:sz="0" w:space="0" w:color="auto"/>
        <w:bottom w:val="none" w:sz="0" w:space="0" w:color="auto"/>
        <w:right w:val="none" w:sz="0" w:space="0" w:color="auto"/>
      </w:divBdr>
    </w:div>
    <w:div w:id="38239225">
      <w:bodyDiv w:val="1"/>
      <w:marLeft w:val="0"/>
      <w:marRight w:val="0"/>
      <w:marTop w:val="0"/>
      <w:marBottom w:val="0"/>
      <w:divBdr>
        <w:top w:val="none" w:sz="0" w:space="0" w:color="auto"/>
        <w:left w:val="none" w:sz="0" w:space="0" w:color="auto"/>
        <w:bottom w:val="none" w:sz="0" w:space="0" w:color="auto"/>
        <w:right w:val="none" w:sz="0" w:space="0" w:color="auto"/>
      </w:divBdr>
      <w:divsChild>
        <w:div w:id="1034382384">
          <w:marLeft w:val="1166"/>
          <w:marRight w:val="0"/>
          <w:marTop w:val="100"/>
          <w:marBottom w:val="0"/>
          <w:divBdr>
            <w:top w:val="none" w:sz="0" w:space="0" w:color="auto"/>
            <w:left w:val="none" w:sz="0" w:space="0" w:color="auto"/>
            <w:bottom w:val="none" w:sz="0" w:space="0" w:color="auto"/>
            <w:right w:val="none" w:sz="0" w:space="0" w:color="auto"/>
          </w:divBdr>
        </w:div>
        <w:div w:id="1274483115">
          <w:marLeft w:val="446"/>
          <w:marRight w:val="0"/>
          <w:marTop w:val="100"/>
          <w:marBottom w:val="0"/>
          <w:divBdr>
            <w:top w:val="none" w:sz="0" w:space="0" w:color="auto"/>
            <w:left w:val="none" w:sz="0" w:space="0" w:color="auto"/>
            <w:bottom w:val="none" w:sz="0" w:space="0" w:color="auto"/>
            <w:right w:val="none" w:sz="0" w:space="0" w:color="auto"/>
          </w:divBdr>
        </w:div>
        <w:div w:id="1435125592">
          <w:marLeft w:val="446"/>
          <w:marRight w:val="0"/>
          <w:marTop w:val="100"/>
          <w:marBottom w:val="0"/>
          <w:divBdr>
            <w:top w:val="none" w:sz="0" w:space="0" w:color="auto"/>
            <w:left w:val="none" w:sz="0" w:space="0" w:color="auto"/>
            <w:bottom w:val="none" w:sz="0" w:space="0" w:color="auto"/>
            <w:right w:val="none" w:sz="0" w:space="0" w:color="auto"/>
          </w:divBdr>
        </w:div>
        <w:div w:id="1493335162">
          <w:marLeft w:val="446"/>
          <w:marRight w:val="0"/>
          <w:marTop w:val="100"/>
          <w:marBottom w:val="0"/>
          <w:divBdr>
            <w:top w:val="none" w:sz="0" w:space="0" w:color="auto"/>
            <w:left w:val="none" w:sz="0" w:space="0" w:color="auto"/>
            <w:bottom w:val="none" w:sz="0" w:space="0" w:color="auto"/>
            <w:right w:val="none" w:sz="0" w:space="0" w:color="auto"/>
          </w:divBdr>
        </w:div>
        <w:div w:id="2106530821">
          <w:marLeft w:val="1166"/>
          <w:marRight w:val="0"/>
          <w:marTop w:val="100"/>
          <w:marBottom w:val="0"/>
          <w:divBdr>
            <w:top w:val="none" w:sz="0" w:space="0" w:color="auto"/>
            <w:left w:val="none" w:sz="0" w:space="0" w:color="auto"/>
            <w:bottom w:val="none" w:sz="0" w:space="0" w:color="auto"/>
            <w:right w:val="none" w:sz="0" w:space="0" w:color="auto"/>
          </w:divBdr>
        </w:div>
      </w:divsChild>
    </w:div>
    <w:div w:id="45303745">
      <w:bodyDiv w:val="1"/>
      <w:marLeft w:val="0"/>
      <w:marRight w:val="0"/>
      <w:marTop w:val="0"/>
      <w:marBottom w:val="0"/>
      <w:divBdr>
        <w:top w:val="none" w:sz="0" w:space="0" w:color="auto"/>
        <w:left w:val="none" w:sz="0" w:space="0" w:color="auto"/>
        <w:bottom w:val="none" w:sz="0" w:space="0" w:color="auto"/>
        <w:right w:val="none" w:sz="0" w:space="0" w:color="auto"/>
      </w:divBdr>
    </w:div>
    <w:div w:id="111632555">
      <w:bodyDiv w:val="1"/>
      <w:marLeft w:val="0"/>
      <w:marRight w:val="0"/>
      <w:marTop w:val="0"/>
      <w:marBottom w:val="0"/>
      <w:divBdr>
        <w:top w:val="none" w:sz="0" w:space="0" w:color="auto"/>
        <w:left w:val="none" w:sz="0" w:space="0" w:color="auto"/>
        <w:bottom w:val="none" w:sz="0" w:space="0" w:color="auto"/>
        <w:right w:val="none" w:sz="0" w:space="0" w:color="auto"/>
      </w:divBdr>
    </w:div>
    <w:div w:id="117113581">
      <w:bodyDiv w:val="1"/>
      <w:marLeft w:val="0"/>
      <w:marRight w:val="0"/>
      <w:marTop w:val="0"/>
      <w:marBottom w:val="0"/>
      <w:divBdr>
        <w:top w:val="none" w:sz="0" w:space="0" w:color="auto"/>
        <w:left w:val="none" w:sz="0" w:space="0" w:color="auto"/>
        <w:bottom w:val="none" w:sz="0" w:space="0" w:color="auto"/>
        <w:right w:val="none" w:sz="0" w:space="0" w:color="auto"/>
      </w:divBdr>
    </w:div>
    <w:div w:id="120344547">
      <w:bodyDiv w:val="1"/>
      <w:marLeft w:val="0"/>
      <w:marRight w:val="0"/>
      <w:marTop w:val="0"/>
      <w:marBottom w:val="0"/>
      <w:divBdr>
        <w:top w:val="none" w:sz="0" w:space="0" w:color="auto"/>
        <w:left w:val="none" w:sz="0" w:space="0" w:color="auto"/>
        <w:bottom w:val="none" w:sz="0" w:space="0" w:color="auto"/>
        <w:right w:val="none" w:sz="0" w:space="0" w:color="auto"/>
      </w:divBdr>
    </w:div>
    <w:div w:id="156044463">
      <w:bodyDiv w:val="1"/>
      <w:marLeft w:val="0"/>
      <w:marRight w:val="0"/>
      <w:marTop w:val="0"/>
      <w:marBottom w:val="0"/>
      <w:divBdr>
        <w:top w:val="none" w:sz="0" w:space="0" w:color="auto"/>
        <w:left w:val="none" w:sz="0" w:space="0" w:color="auto"/>
        <w:bottom w:val="none" w:sz="0" w:space="0" w:color="auto"/>
        <w:right w:val="none" w:sz="0" w:space="0" w:color="auto"/>
      </w:divBdr>
    </w:div>
    <w:div w:id="213396307">
      <w:bodyDiv w:val="1"/>
      <w:marLeft w:val="0"/>
      <w:marRight w:val="0"/>
      <w:marTop w:val="0"/>
      <w:marBottom w:val="0"/>
      <w:divBdr>
        <w:top w:val="none" w:sz="0" w:space="0" w:color="auto"/>
        <w:left w:val="none" w:sz="0" w:space="0" w:color="auto"/>
        <w:bottom w:val="none" w:sz="0" w:space="0" w:color="auto"/>
        <w:right w:val="none" w:sz="0" w:space="0" w:color="auto"/>
      </w:divBdr>
    </w:div>
    <w:div w:id="251162922">
      <w:bodyDiv w:val="1"/>
      <w:marLeft w:val="0"/>
      <w:marRight w:val="0"/>
      <w:marTop w:val="0"/>
      <w:marBottom w:val="0"/>
      <w:divBdr>
        <w:top w:val="none" w:sz="0" w:space="0" w:color="auto"/>
        <w:left w:val="none" w:sz="0" w:space="0" w:color="auto"/>
        <w:bottom w:val="none" w:sz="0" w:space="0" w:color="auto"/>
        <w:right w:val="none" w:sz="0" w:space="0" w:color="auto"/>
      </w:divBdr>
    </w:div>
    <w:div w:id="287244529">
      <w:bodyDiv w:val="1"/>
      <w:marLeft w:val="0"/>
      <w:marRight w:val="0"/>
      <w:marTop w:val="0"/>
      <w:marBottom w:val="0"/>
      <w:divBdr>
        <w:top w:val="none" w:sz="0" w:space="0" w:color="auto"/>
        <w:left w:val="none" w:sz="0" w:space="0" w:color="auto"/>
        <w:bottom w:val="none" w:sz="0" w:space="0" w:color="auto"/>
        <w:right w:val="none" w:sz="0" w:space="0" w:color="auto"/>
      </w:divBdr>
      <w:divsChild>
        <w:div w:id="599459617">
          <w:marLeft w:val="0"/>
          <w:marRight w:val="0"/>
          <w:marTop w:val="0"/>
          <w:marBottom w:val="0"/>
          <w:divBdr>
            <w:top w:val="none" w:sz="0" w:space="0" w:color="auto"/>
            <w:left w:val="none" w:sz="0" w:space="0" w:color="auto"/>
            <w:bottom w:val="none" w:sz="0" w:space="0" w:color="auto"/>
            <w:right w:val="none" w:sz="0" w:space="0" w:color="auto"/>
          </w:divBdr>
        </w:div>
      </w:divsChild>
    </w:div>
    <w:div w:id="325743372">
      <w:bodyDiv w:val="1"/>
      <w:marLeft w:val="0"/>
      <w:marRight w:val="0"/>
      <w:marTop w:val="0"/>
      <w:marBottom w:val="0"/>
      <w:divBdr>
        <w:top w:val="none" w:sz="0" w:space="0" w:color="auto"/>
        <w:left w:val="none" w:sz="0" w:space="0" w:color="auto"/>
        <w:bottom w:val="none" w:sz="0" w:space="0" w:color="auto"/>
        <w:right w:val="none" w:sz="0" w:space="0" w:color="auto"/>
      </w:divBdr>
      <w:divsChild>
        <w:div w:id="175467057">
          <w:marLeft w:val="1886"/>
          <w:marRight w:val="0"/>
          <w:marTop w:val="0"/>
          <w:marBottom w:val="0"/>
          <w:divBdr>
            <w:top w:val="none" w:sz="0" w:space="0" w:color="auto"/>
            <w:left w:val="none" w:sz="0" w:space="0" w:color="auto"/>
            <w:bottom w:val="none" w:sz="0" w:space="0" w:color="auto"/>
            <w:right w:val="none" w:sz="0" w:space="0" w:color="auto"/>
          </w:divBdr>
        </w:div>
        <w:div w:id="244729914">
          <w:marLeft w:val="1886"/>
          <w:marRight w:val="0"/>
          <w:marTop w:val="0"/>
          <w:marBottom w:val="0"/>
          <w:divBdr>
            <w:top w:val="none" w:sz="0" w:space="0" w:color="auto"/>
            <w:left w:val="none" w:sz="0" w:space="0" w:color="auto"/>
            <w:bottom w:val="none" w:sz="0" w:space="0" w:color="auto"/>
            <w:right w:val="none" w:sz="0" w:space="0" w:color="auto"/>
          </w:divBdr>
        </w:div>
        <w:div w:id="941844082">
          <w:marLeft w:val="1886"/>
          <w:marRight w:val="0"/>
          <w:marTop w:val="0"/>
          <w:marBottom w:val="0"/>
          <w:divBdr>
            <w:top w:val="none" w:sz="0" w:space="0" w:color="auto"/>
            <w:left w:val="none" w:sz="0" w:space="0" w:color="auto"/>
            <w:bottom w:val="none" w:sz="0" w:space="0" w:color="auto"/>
            <w:right w:val="none" w:sz="0" w:space="0" w:color="auto"/>
          </w:divBdr>
        </w:div>
        <w:div w:id="1130711338">
          <w:marLeft w:val="1886"/>
          <w:marRight w:val="0"/>
          <w:marTop w:val="0"/>
          <w:marBottom w:val="0"/>
          <w:divBdr>
            <w:top w:val="none" w:sz="0" w:space="0" w:color="auto"/>
            <w:left w:val="none" w:sz="0" w:space="0" w:color="auto"/>
            <w:bottom w:val="none" w:sz="0" w:space="0" w:color="auto"/>
            <w:right w:val="none" w:sz="0" w:space="0" w:color="auto"/>
          </w:divBdr>
        </w:div>
        <w:div w:id="1725177275">
          <w:marLeft w:val="1886"/>
          <w:marRight w:val="0"/>
          <w:marTop w:val="0"/>
          <w:marBottom w:val="0"/>
          <w:divBdr>
            <w:top w:val="none" w:sz="0" w:space="0" w:color="auto"/>
            <w:left w:val="none" w:sz="0" w:space="0" w:color="auto"/>
            <w:bottom w:val="none" w:sz="0" w:space="0" w:color="auto"/>
            <w:right w:val="none" w:sz="0" w:space="0" w:color="auto"/>
          </w:divBdr>
        </w:div>
      </w:divsChild>
    </w:div>
    <w:div w:id="370570792">
      <w:bodyDiv w:val="1"/>
      <w:marLeft w:val="0"/>
      <w:marRight w:val="0"/>
      <w:marTop w:val="0"/>
      <w:marBottom w:val="0"/>
      <w:divBdr>
        <w:top w:val="none" w:sz="0" w:space="0" w:color="auto"/>
        <w:left w:val="none" w:sz="0" w:space="0" w:color="auto"/>
        <w:bottom w:val="none" w:sz="0" w:space="0" w:color="auto"/>
        <w:right w:val="none" w:sz="0" w:space="0" w:color="auto"/>
      </w:divBdr>
      <w:divsChild>
        <w:div w:id="149836028">
          <w:marLeft w:val="446"/>
          <w:marRight w:val="0"/>
          <w:marTop w:val="100"/>
          <w:marBottom w:val="0"/>
          <w:divBdr>
            <w:top w:val="none" w:sz="0" w:space="0" w:color="auto"/>
            <w:left w:val="none" w:sz="0" w:space="0" w:color="auto"/>
            <w:bottom w:val="none" w:sz="0" w:space="0" w:color="auto"/>
            <w:right w:val="none" w:sz="0" w:space="0" w:color="auto"/>
          </w:divBdr>
        </w:div>
        <w:div w:id="716397963">
          <w:marLeft w:val="1166"/>
          <w:marRight w:val="0"/>
          <w:marTop w:val="100"/>
          <w:marBottom w:val="0"/>
          <w:divBdr>
            <w:top w:val="none" w:sz="0" w:space="0" w:color="auto"/>
            <w:left w:val="none" w:sz="0" w:space="0" w:color="auto"/>
            <w:bottom w:val="none" w:sz="0" w:space="0" w:color="auto"/>
            <w:right w:val="none" w:sz="0" w:space="0" w:color="auto"/>
          </w:divBdr>
        </w:div>
        <w:div w:id="1360812606">
          <w:marLeft w:val="446"/>
          <w:marRight w:val="0"/>
          <w:marTop w:val="100"/>
          <w:marBottom w:val="0"/>
          <w:divBdr>
            <w:top w:val="none" w:sz="0" w:space="0" w:color="auto"/>
            <w:left w:val="none" w:sz="0" w:space="0" w:color="auto"/>
            <w:bottom w:val="none" w:sz="0" w:space="0" w:color="auto"/>
            <w:right w:val="none" w:sz="0" w:space="0" w:color="auto"/>
          </w:divBdr>
        </w:div>
        <w:div w:id="1373725022">
          <w:marLeft w:val="446"/>
          <w:marRight w:val="0"/>
          <w:marTop w:val="100"/>
          <w:marBottom w:val="0"/>
          <w:divBdr>
            <w:top w:val="none" w:sz="0" w:space="0" w:color="auto"/>
            <w:left w:val="none" w:sz="0" w:space="0" w:color="auto"/>
            <w:bottom w:val="none" w:sz="0" w:space="0" w:color="auto"/>
            <w:right w:val="none" w:sz="0" w:space="0" w:color="auto"/>
          </w:divBdr>
        </w:div>
        <w:div w:id="1933124088">
          <w:marLeft w:val="1166"/>
          <w:marRight w:val="0"/>
          <w:marTop w:val="100"/>
          <w:marBottom w:val="0"/>
          <w:divBdr>
            <w:top w:val="none" w:sz="0" w:space="0" w:color="auto"/>
            <w:left w:val="none" w:sz="0" w:space="0" w:color="auto"/>
            <w:bottom w:val="none" w:sz="0" w:space="0" w:color="auto"/>
            <w:right w:val="none" w:sz="0" w:space="0" w:color="auto"/>
          </w:divBdr>
        </w:div>
      </w:divsChild>
    </w:div>
    <w:div w:id="441266482">
      <w:bodyDiv w:val="1"/>
      <w:marLeft w:val="0"/>
      <w:marRight w:val="0"/>
      <w:marTop w:val="0"/>
      <w:marBottom w:val="0"/>
      <w:divBdr>
        <w:top w:val="none" w:sz="0" w:space="0" w:color="auto"/>
        <w:left w:val="none" w:sz="0" w:space="0" w:color="auto"/>
        <w:bottom w:val="none" w:sz="0" w:space="0" w:color="auto"/>
        <w:right w:val="none" w:sz="0" w:space="0" w:color="auto"/>
      </w:divBdr>
    </w:div>
    <w:div w:id="454717514">
      <w:bodyDiv w:val="1"/>
      <w:marLeft w:val="0"/>
      <w:marRight w:val="0"/>
      <w:marTop w:val="0"/>
      <w:marBottom w:val="0"/>
      <w:divBdr>
        <w:top w:val="none" w:sz="0" w:space="0" w:color="auto"/>
        <w:left w:val="none" w:sz="0" w:space="0" w:color="auto"/>
        <w:bottom w:val="none" w:sz="0" w:space="0" w:color="auto"/>
        <w:right w:val="none" w:sz="0" w:space="0" w:color="auto"/>
      </w:divBdr>
      <w:divsChild>
        <w:div w:id="960300633">
          <w:marLeft w:val="1152"/>
          <w:marRight w:val="0"/>
          <w:marTop w:val="0"/>
          <w:marBottom w:val="0"/>
          <w:divBdr>
            <w:top w:val="none" w:sz="0" w:space="0" w:color="auto"/>
            <w:left w:val="none" w:sz="0" w:space="0" w:color="auto"/>
            <w:bottom w:val="none" w:sz="0" w:space="0" w:color="auto"/>
            <w:right w:val="none" w:sz="0" w:space="0" w:color="auto"/>
          </w:divBdr>
        </w:div>
        <w:div w:id="1129516877">
          <w:marLeft w:val="1152"/>
          <w:marRight w:val="0"/>
          <w:marTop w:val="0"/>
          <w:marBottom w:val="0"/>
          <w:divBdr>
            <w:top w:val="none" w:sz="0" w:space="0" w:color="auto"/>
            <w:left w:val="none" w:sz="0" w:space="0" w:color="auto"/>
            <w:bottom w:val="none" w:sz="0" w:space="0" w:color="auto"/>
            <w:right w:val="none" w:sz="0" w:space="0" w:color="auto"/>
          </w:divBdr>
        </w:div>
        <w:div w:id="1224945715">
          <w:marLeft w:val="1152"/>
          <w:marRight w:val="0"/>
          <w:marTop w:val="0"/>
          <w:marBottom w:val="0"/>
          <w:divBdr>
            <w:top w:val="none" w:sz="0" w:space="0" w:color="auto"/>
            <w:left w:val="none" w:sz="0" w:space="0" w:color="auto"/>
            <w:bottom w:val="none" w:sz="0" w:space="0" w:color="auto"/>
            <w:right w:val="none" w:sz="0" w:space="0" w:color="auto"/>
          </w:divBdr>
        </w:div>
        <w:div w:id="1520772563">
          <w:marLeft w:val="1152"/>
          <w:marRight w:val="0"/>
          <w:marTop w:val="0"/>
          <w:marBottom w:val="0"/>
          <w:divBdr>
            <w:top w:val="none" w:sz="0" w:space="0" w:color="auto"/>
            <w:left w:val="none" w:sz="0" w:space="0" w:color="auto"/>
            <w:bottom w:val="none" w:sz="0" w:space="0" w:color="auto"/>
            <w:right w:val="none" w:sz="0" w:space="0" w:color="auto"/>
          </w:divBdr>
        </w:div>
        <w:div w:id="1548568765">
          <w:marLeft w:val="1152"/>
          <w:marRight w:val="0"/>
          <w:marTop w:val="0"/>
          <w:marBottom w:val="0"/>
          <w:divBdr>
            <w:top w:val="none" w:sz="0" w:space="0" w:color="auto"/>
            <w:left w:val="none" w:sz="0" w:space="0" w:color="auto"/>
            <w:bottom w:val="none" w:sz="0" w:space="0" w:color="auto"/>
            <w:right w:val="none" w:sz="0" w:space="0" w:color="auto"/>
          </w:divBdr>
        </w:div>
      </w:divsChild>
    </w:div>
    <w:div w:id="497619833">
      <w:bodyDiv w:val="1"/>
      <w:marLeft w:val="0"/>
      <w:marRight w:val="0"/>
      <w:marTop w:val="0"/>
      <w:marBottom w:val="0"/>
      <w:divBdr>
        <w:top w:val="none" w:sz="0" w:space="0" w:color="auto"/>
        <w:left w:val="none" w:sz="0" w:space="0" w:color="auto"/>
        <w:bottom w:val="none" w:sz="0" w:space="0" w:color="auto"/>
        <w:right w:val="none" w:sz="0" w:space="0" w:color="auto"/>
      </w:divBdr>
    </w:div>
    <w:div w:id="530923631">
      <w:bodyDiv w:val="1"/>
      <w:marLeft w:val="0"/>
      <w:marRight w:val="0"/>
      <w:marTop w:val="0"/>
      <w:marBottom w:val="0"/>
      <w:divBdr>
        <w:top w:val="none" w:sz="0" w:space="0" w:color="auto"/>
        <w:left w:val="none" w:sz="0" w:space="0" w:color="auto"/>
        <w:bottom w:val="none" w:sz="0" w:space="0" w:color="auto"/>
        <w:right w:val="none" w:sz="0" w:space="0" w:color="auto"/>
      </w:divBdr>
    </w:div>
    <w:div w:id="540092858">
      <w:bodyDiv w:val="1"/>
      <w:marLeft w:val="0"/>
      <w:marRight w:val="0"/>
      <w:marTop w:val="0"/>
      <w:marBottom w:val="0"/>
      <w:divBdr>
        <w:top w:val="none" w:sz="0" w:space="0" w:color="auto"/>
        <w:left w:val="none" w:sz="0" w:space="0" w:color="auto"/>
        <w:bottom w:val="none" w:sz="0" w:space="0" w:color="auto"/>
        <w:right w:val="none" w:sz="0" w:space="0" w:color="auto"/>
      </w:divBdr>
      <w:divsChild>
        <w:div w:id="124542812">
          <w:marLeft w:val="360"/>
          <w:marRight w:val="0"/>
          <w:marTop w:val="200"/>
          <w:marBottom w:val="0"/>
          <w:divBdr>
            <w:top w:val="none" w:sz="0" w:space="0" w:color="auto"/>
            <w:left w:val="none" w:sz="0" w:space="0" w:color="auto"/>
            <w:bottom w:val="none" w:sz="0" w:space="0" w:color="auto"/>
            <w:right w:val="none" w:sz="0" w:space="0" w:color="auto"/>
          </w:divBdr>
        </w:div>
        <w:div w:id="1116103455">
          <w:marLeft w:val="360"/>
          <w:marRight w:val="0"/>
          <w:marTop w:val="200"/>
          <w:marBottom w:val="0"/>
          <w:divBdr>
            <w:top w:val="none" w:sz="0" w:space="0" w:color="auto"/>
            <w:left w:val="none" w:sz="0" w:space="0" w:color="auto"/>
            <w:bottom w:val="none" w:sz="0" w:space="0" w:color="auto"/>
            <w:right w:val="none" w:sz="0" w:space="0" w:color="auto"/>
          </w:divBdr>
        </w:div>
        <w:div w:id="1123421206">
          <w:marLeft w:val="360"/>
          <w:marRight w:val="0"/>
          <w:marTop w:val="200"/>
          <w:marBottom w:val="0"/>
          <w:divBdr>
            <w:top w:val="none" w:sz="0" w:space="0" w:color="auto"/>
            <w:left w:val="none" w:sz="0" w:space="0" w:color="auto"/>
            <w:bottom w:val="none" w:sz="0" w:space="0" w:color="auto"/>
            <w:right w:val="none" w:sz="0" w:space="0" w:color="auto"/>
          </w:divBdr>
        </w:div>
        <w:div w:id="1257440470">
          <w:marLeft w:val="360"/>
          <w:marRight w:val="0"/>
          <w:marTop w:val="200"/>
          <w:marBottom w:val="0"/>
          <w:divBdr>
            <w:top w:val="none" w:sz="0" w:space="0" w:color="auto"/>
            <w:left w:val="none" w:sz="0" w:space="0" w:color="auto"/>
            <w:bottom w:val="none" w:sz="0" w:space="0" w:color="auto"/>
            <w:right w:val="none" w:sz="0" w:space="0" w:color="auto"/>
          </w:divBdr>
        </w:div>
      </w:divsChild>
    </w:div>
    <w:div w:id="545869705">
      <w:bodyDiv w:val="1"/>
      <w:marLeft w:val="0"/>
      <w:marRight w:val="0"/>
      <w:marTop w:val="0"/>
      <w:marBottom w:val="0"/>
      <w:divBdr>
        <w:top w:val="none" w:sz="0" w:space="0" w:color="auto"/>
        <w:left w:val="none" w:sz="0" w:space="0" w:color="auto"/>
        <w:bottom w:val="none" w:sz="0" w:space="0" w:color="auto"/>
        <w:right w:val="none" w:sz="0" w:space="0" w:color="auto"/>
      </w:divBdr>
      <w:divsChild>
        <w:div w:id="20908337">
          <w:marLeft w:val="0"/>
          <w:marRight w:val="0"/>
          <w:marTop w:val="0"/>
          <w:marBottom w:val="0"/>
          <w:divBdr>
            <w:top w:val="none" w:sz="0" w:space="0" w:color="auto"/>
            <w:left w:val="none" w:sz="0" w:space="0" w:color="auto"/>
            <w:bottom w:val="none" w:sz="0" w:space="0" w:color="auto"/>
            <w:right w:val="none" w:sz="0" w:space="0" w:color="auto"/>
          </w:divBdr>
        </w:div>
        <w:div w:id="139464028">
          <w:marLeft w:val="0"/>
          <w:marRight w:val="0"/>
          <w:marTop w:val="0"/>
          <w:marBottom w:val="0"/>
          <w:divBdr>
            <w:top w:val="none" w:sz="0" w:space="0" w:color="auto"/>
            <w:left w:val="none" w:sz="0" w:space="0" w:color="auto"/>
            <w:bottom w:val="none" w:sz="0" w:space="0" w:color="auto"/>
            <w:right w:val="none" w:sz="0" w:space="0" w:color="auto"/>
          </w:divBdr>
        </w:div>
        <w:div w:id="381832656">
          <w:marLeft w:val="0"/>
          <w:marRight w:val="0"/>
          <w:marTop w:val="0"/>
          <w:marBottom w:val="0"/>
          <w:divBdr>
            <w:top w:val="none" w:sz="0" w:space="0" w:color="auto"/>
            <w:left w:val="none" w:sz="0" w:space="0" w:color="auto"/>
            <w:bottom w:val="none" w:sz="0" w:space="0" w:color="auto"/>
            <w:right w:val="none" w:sz="0" w:space="0" w:color="auto"/>
          </w:divBdr>
        </w:div>
        <w:div w:id="931085491">
          <w:marLeft w:val="0"/>
          <w:marRight w:val="0"/>
          <w:marTop w:val="0"/>
          <w:marBottom w:val="0"/>
          <w:divBdr>
            <w:top w:val="none" w:sz="0" w:space="0" w:color="auto"/>
            <w:left w:val="none" w:sz="0" w:space="0" w:color="auto"/>
            <w:bottom w:val="none" w:sz="0" w:space="0" w:color="auto"/>
            <w:right w:val="none" w:sz="0" w:space="0" w:color="auto"/>
          </w:divBdr>
        </w:div>
        <w:div w:id="1178037060">
          <w:marLeft w:val="0"/>
          <w:marRight w:val="0"/>
          <w:marTop w:val="0"/>
          <w:marBottom w:val="0"/>
          <w:divBdr>
            <w:top w:val="none" w:sz="0" w:space="0" w:color="auto"/>
            <w:left w:val="none" w:sz="0" w:space="0" w:color="auto"/>
            <w:bottom w:val="none" w:sz="0" w:space="0" w:color="auto"/>
            <w:right w:val="none" w:sz="0" w:space="0" w:color="auto"/>
          </w:divBdr>
        </w:div>
        <w:div w:id="1438332328">
          <w:marLeft w:val="0"/>
          <w:marRight w:val="0"/>
          <w:marTop w:val="0"/>
          <w:marBottom w:val="0"/>
          <w:divBdr>
            <w:top w:val="none" w:sz="0" w:space="0" w:color="auto"/>
            <w:left w:val="none" w:sz="0" w:space="0" w:color="auto"/>
            <w:bottom w:val="none" w:sz="0" w:space="0" w:color="auto"/>
            <w:right w:val="none" w:sz="0" w:space="0" w:color="auto"/>
          </w:divBdr>
        </w:div>
        <w:div w:id="1561477506">
          <w:marLeft w:val="0"/>
          <w:marRight w:val="0"/>
          <w:marTop w:val="0"/>
          <w:marBottom w:val="0"/>
          <w:divBdr>
            <w:top w:val="none" w:sz="0" w:space="0" w:color="auto"/>
            <w:left w:val="none" w:sz="0" w:space="0" w:color="auto"/>
            <w:bottom w:val="none" w:sz="0" w:space="0" w:color="auto"/>
            <w:right w:val="none" w:sz="0" w:space="0" w:color="auto"/>
          </w:divBdr>
        </w:div>
        <w:div w:id="1788115520">
          <w:marLeft w:val="0"/>
          <w:marRight w:val="0"/>
          <w:marTop w:val="0"/>
          <w:marBottom w:val="0"/>
          <w:divBdr>
            <w:top w:val="none" w:sz="0" w:space="0" w:color="auto"/>
            <w:left w:val="none" w:sz="0" w:space="0" w:color="auto"/>
            <w:bottom w:val="none" w:sz="0" w:space="0" w:color="auto"/>
            <w:right w:val="none" w:sz="0" w:space="0" w:color="auto"/>
          </w:divBdr>
        </w:div>
      </w:divsChild>
    </w:div>
    <w:div w:id="562835696">
      <w:bodyDiv w:val="1"/>
      <w:marLeft w:val="0"/>
      <w:marRight w:val="0"/>
      <w:marTop w:val="0"/>
      <w:marBottom w:val="0"/>
      <w:divBdr>
        <w:top w:val="none" w:sz="0" w:space="0" w:color="auto"/>
        <w:left w:val="none" w:sz="0" w:space="0" w:color="auto"/>
        <w:bottom w:val="none" w:sz="0" w:space="0" w:color="auto"/>
        <w:right w:val="none" w:sz="0" w:space="0" w:color="auto"/>
      </w:divBdr>
    </w:div>
    <w:div w:id="574239632">
      <w:bodyDiv w:val="1"/>
      <w:marLeft w:val="0"/>
      <w:marRight w:val="0"/>
      <w:marTop w:val="0"/>
      <w:marBottom w:val="0"/>
      <w:divBdr>
        <w:top w:val="none" w:sz="0" w:space="0" w:color="auto"/>
        <w:left w:val="none" w:sz="0" w:space="0" w:color="auto"/>
        <w:bottom w:val="none" w:sz="0" w:space="0" w:color="auto"/>
        <w:right w:val="none" w:sz="0" w:space="0" w:color="auto"/>
      </w:divBdr>
    </w:div>
    <w:div w:id="602079728">
      <w:bodyDiv w:val="1"/>
      <w:marLeft w:val="0"/>
      <w:marRight w:val="0"/>
      <w:marTop w:val="0"/>
      <w:marBottom w:val="0"/>
      <w:divBdr>
        <w:top w:val="none" w:sz="0" w:space="0" w:color="auto"/>
        <w:left w:val="none" w:sz="0" w:space="0" w:color="auto"/>
        <w:bottom w:val="none" w:sz="0" w:space="0" w:color="auto"/>
        <w:right w:val="none" w:sz="0" w:space="0" w:color="auto"/>
      </w:divBdr>
    </w:div>
    <w:div w:id="620378302">
      <w:bodyDiv w:val="1"/>
      <w:marLeft w:val="0"/>
      <w:marRight w:val="0"/>
      <w:marTop w:val="0"/>
      <w:marBottom w:val="0"/>
      <w:divBdr>
        <w:top w:val="none" w:sz="0" w:space="0" w:color="auto"/>
        <w:left w:val="none" w:sz="0" w:space="0" w:color="auto"/>
        <w:bottom w:val="none" w:sz="0" w:space="0" w:color="auto"/>
        <w:right w:val="none" w:sz="0" w:space="0" w:color="auto"/>
      </w:divBdr>
    </w:div>
    <w:div w:id="715465679">
      <w:bodyDiv w:val="1"/>
      <w:marLeft w:val="0"/>
      <w:marRight w:val="0"/>
      <w:marTop w:val="0"/>
      <w:marBottom w:val="0"/>
      <w:divBdr>
        <w:top w:val="none" w:sz="0" w:space="0" w:color="auto"/>
        <w:left w:val="none" w:sz="0" w:space="0" w:color="auto"/>
        <w:bottom w:val="none" w:sz="0" w:space="0" w:color="auto"/>
        <w:right w:val="none" w:sz="0" w:space="0" w:color="auto"/>
      </w:divBdr>
    </w:div>
    <w:div w:id="731730112">
      <w:bodyDiv w:val="1"/>
      <w:marLeft w:val="0"/>
      <w:marRight w:val="0"/>
      <w:marTop w:val="0"/>
      <w:marBottom w:val="0"/>
      <w:divBdr>
        <w:top w:val="none" w:sz="0" w:space="0" w:color="auto"/>
        <w:left w:val="none" w:sz="0" w:space="0" w:color="auto"/>
        <w:bottom w:val="none" w:sz="0" w:space="0" w:color="auto"/>
        <w:right w:val="none" w:sz="0" w:space="0" w:color="auto"/>
      </w:divBdr>
    </w:div>
    <w:div w:id="749305047">
      <w:bodyDiv w:val="1"/>
      <w:marLeft w:val="0"/>
      <w:marRight w:val="0"/>
      <w:marTop w:val="0"/>
      <w:marBottom w:val="0"/>
      <w:divBdr>
        <w:top w:val="none" w:sz="0" w:space="0" w:color="auto"/>
        <w:left w:val="none" w:sz="0" w:space="0" w:color="auto"/>
        <w:bottom w:val="none" w:sz="0" w:space="0" w:color="auto"/>
        <w:right w:val="none" w:sz="0" w:space="0" w:color="auto"/>
      </w:divBdr>
      <w:divsChild>
        <w:div w:id="208106349">
          <w:marLeft w:val="0"/>
          <w:marRight w:val="0"/>
          <w:marTop w:val="0"/>
          <w:marBottom w:val="0"/>
          <w:divBdr>
            <w:top w:val="none" w:sz="0" w:space="0" w:color="auto"/>
            <w:left w:val="none" w:sz="0" w:space="0" w:color="auto"/>
            <w:bottom w:val="none" w:sz="0" w:space="0" w:color="auto"/>
            <w:right w:val="none" w:sz="0" w:space="0" w:color="auto"/>
          </w:divBdr>
        </w:div>
        <w:div w:id="397481588">
          <w:marLeft w:val="0"/>
          <w:marRight w:val="0"/>
          <w:marTop w:val="0"/>
          <w:marBottom w:val="0"/>
          <w:divBdr>
            <w:top w:val="none" w:sz="0" w:space="0" w:color="auto"/>
            <w:left w:val="none" w:sz="0" w:space="0" w:color="auto"/>
            <w:bottom w:val="none" w:sz="0" w:space="0" w:color="auto"/>
            <w:right w:val="none" w:sz="0" w:space="0" w:color="auto"/>
          </w:divBdr>
        </w:div>
        <w:div w:id="621694953">
          <w:marLeft w:val="0"/>
          <w:marRight w:val="0"/>
          <w:marTop w:val="0"/>
          <w:marBottom w:val="0"/>
          <w:divBdr>
            <w:top w:val="none" w:sz="0" w:space="0" w:color="auto"/>
            <w:left w:val="none" w:sz="0" w:space="0" w:color="auto"/>
            <w:bottom w:val="none" w:sz="0" w:space="0" w:color="auto"/>
            <w:right w:val="none" w:sz="0" w:space="0" w:color="auto"/>
          </w:divBdr>
        </w:div>
        <w:div w:id="711920899">
          <w:marLeft w:val="0"/>
          <w:marRight w:val="0"/>
          <w:marTop w:val="0"/>
          <w:marBottom w:val="0"/>
          <w:divBdr>
            <w:top w:val="none" w:sz="0" w:space="0" w:color="auto"/>
            <w:left w:val="none" w:sz="0" w:space="0" w:color="auto"/>
            <w:bottom w:val="none" w:sz="0" w:space="0" w:color="auto"/>
            <w:right w:val="none" w:sz="0" w:space="0" w:color="auto"/>
          </w:divBdr>
        </w:div>
        <w:div w:id="1885556551">
          <w:marLeft w:val="0"/>
          <w:marRight w:val="0"/>
          <w:marTop w:val="0"/>
          <w:marBottom w:val="0"/>
          <w:divBdr>
            <w:top w:val="none" w:sz="0" w:space="0" w:color="auto"/>
            <w:left w:val="none" w:sz="0" w:space="0" w:color="auto"/>
            <w:bottom w:val="none" w:sz="0" w:space="0" w:color="auto"/>
            <w:right w:val="none" w:sz="0" w:space="0" w:color="auto"/>
          </w:divBdr>
        </w:div>
        <w:div w:id="2027903194">
          <w:marLeft w:val="0"/>
          <w:marRight w:val="0"/>
          <w:marTop w:val="0"/>
          <w:marBottom w:val="0"/>
          <w:divBdr>
            <w:top w:val="none" w:sz="0" w:space="0" w:color="auto"/>
            <w:left w:val="none" w:sz="0" w:space="0" w:color="auto"/>
            <w:bottom w:val="none" w:sz="0" w:space="0" w:color="auto"/>
            <w:right w:val="none" w:sz="0" w:space="0" w:color="auto"/>
          </w:divBdr>
        </w:div>
        <w:div w:id="2105298795">
          <w:marLeft w:val="0"/>
          <w:marRight w:val="0"/>
          <w:marTop w:val="0"/>
          <w:marBottom w:val="0"/>
          <w:divBdr>
            <w:top w:val="none" w:sz="0" w:space="0" w:color="auto"/>
            <w:left w:val="none" w:sz="0" w:space="0" w:color="auto"/>
            <w:bottom w:val="none" w:sz="0" w:space="0" w:color="auto"/>
            <w:right w:val="none" w:sz="0" w:space="0" w:color="auto"/>
          </w:divBdr>
        </w:div>
      </w:divsChild>
    </w:div>
    <w:div w:id="753404162">
      <w:bodyDiv w:val="1"/>
      <w:marLeft w:val="0"/>
      <w:marRight w:val="0"/>
      <w:marTop w:val="0"/>
      <w:marBottom w:val="0"/>
      <w:divBdr>
        <w:top w:val="none" w:sz="0" w:space="0" w:color="auto"/>
        <w:left w:val="none" w:sz="0" w:space="0" w:color="auto"/>
        <w:bottom w:val="none" w:sz="0" w:space="0" w:color="auto"/>
        <w:right w:val="none" w:sz="0" w:space="0" w:color="auto"/>
      </w:divBdr>
    </w:div>
    <w:div w:id="777211723">
      <w:bodyDiv w:val="1"/>
      <w:marLeft w:val="0"/>
      <w:marRight w:val="0"/>
      <w:marTop w:val="0"/>
      <w:marBottom w:val="0"/>
      <w:divBdr>
        <w:top w:val="none" w:sz="0" w:space="0" w:color="auto"/>
        <w:left w:val="none" w:sz="0" w:space="0" w:color="auto"/>
        <w:bottom w:val="none" w:sz="0" w:space="0" w:color="auto"/>
        <w:right w:val="none" w:sz="0" w:space="0" w:color="auto"/>
      </w:divBdr>
    </w:div>
    <w:div w:id="810711841">
      <w:bodyDiv w:val="1"/>
      <w:marLeft w:val="0"/>
      <w:marRight w:val="0"/>
      <w:marTop w:val="0"/>
      <w:marBottom w:val="0"/>
      <w:divBdr>
        <w:top w:val="none" w:sz="0" w:space="0" w:color="auto"/>
        <w:left w:val="none" w:sz="0" w:space="0" w:color="auto"/>
        <w:bottom w:val="none" w:sz="0" w:space="0" w:color="auto"/>
        <w:right w:val="none" w:sz="0" w:space="0" w:color="auto"/>
      </w:divBdr>
    </w:div>
    <w:div w:id="835150999">
      <w:bodyDiv w:val="1"/>
      <w:marLeft w:val="0"/>
      <w:marRight w:val="0"/>
      <w:marTop w:val="0"/>
      <w:marBottom w:val="0"/>
      <w:divBdr>
        <w:top w:val="none" w:sz="0" w:space="0" w:color="auto"/>
        <w:left w:val="none" w:sz="0" w:space="0" w:color="auto"/>
        <w:bottom w:val="none" w:sz="0" w:space="0" w:color="auto"/>
        <w:right w:val="none" w:sz="0" w:space="0" w:color="auto"/>
      </w:divBdr>
    </w:div>
    <w:div w:id="863595214">
      <w:bodyDiv w:val="1"/>
      <w:marLeft w:val="0"/>
      <w:marRight w:val="0"/>
      <w:marTop w:val="0"/>
      <w:marBottom w:val="0"/>
      <w:divBdr>
        <w:top w:val="none" w:sz="0" w:space="0" w:color="auto"/>
        <w:left w:val="none" w:sz="0" w:space="0" w:color="auto"/>
        <w:bottom w:val="none" w:sz="0" w:space="0" w:color="auto"/>
        <w:right w:val="none" w:sz="0" w:space="0" w:color="auto"/>
      </w:divBdr>
      <w:divsChild>
        <w:div w:id="108934102">
          <w:marLeft w:val="1080"/>
          <w:marRight w:val="0"/>
          <w:marTop w:val="100"/>
          <w:marBottom w:val="240"/>
          <w:divBdr>
            <w:top w:val="none" w:sz="0" w:space="0" w:color="auto"/>
            <w:left w:val="none" w:sz="0" w:space="0" w:color="auto"/>
            <w:bottom w:val="none" w:sz="0" w:space="0" w:color="auto"/>
            <w:right w:val="none" w:sz="0" w:space="0" w:color="auto"/>
          </w:divBdr>
        </w:div>
        <w:div w:id="477193417">
          <w:marLeft w:val="360"/>
          <w:marRight w:val="0"/>
          <w:marTop w:val="200"/>
          <w:marBottom w:val="240"/>
          <w:divBdr>
            <w:top w:val="none" w:sz="0" w:space="0" w:color="auto"/>
            <w:left w:val="none" w:sz="0" w:space="0" w:color="auto"/>
            <w:bottom w:val="none" w:sz="0" w:space="0" w:color="auto"/>
            <w:right w:val="none" w:sz="0" w:space="0" w:color="auto"/>
          </w:divBdr>
        </w:div>
        <w:div w:id="580262999">
          <w:marLeft w:val="360"/>
          <w:marRight w:val="0"/>
          <w:marTop w:val="200"/>
          <w:marBottom w:val="240"/>
          <w:divBdr>
            <w:top w:val="none" w:sz="0" w:space="0" w:color="auto"/>
            <w:left w:val="none" w:sz="0" w:space="0" w:color="auto"/>
            <w:bottom w:val="none" w:sz="0" w:space="0" w:color="auto"/>
            <w:right w:val="none" w:sz="0" w:space="0" w:color="auto"/>
          </w:divBdr>
        </w:div>
        <w:div w:id="867379365">
          <w:marLeft w:val="360"/>
          <w:marRight w:val="0"/>
          <w:marTop w:val="200"/>
          <w:marBottom w:val="240"/>
          <w:divBdr>
            <w:top w:val="none" w:sz="0" w:space="0" w:color="auto"/>
            <w:left w:val="none" w:sz="0" w:space="0" w:color="auto"/>
            <w:bottom w:val="none" w:sz="0" w:space="0" w:color="auto"/>
            <w:right w:val="none" w:sz="0" w:space="0" w:color="auto"/>
          </w:divBdr>
        </w:div>
        <w:div w:id="940800701">
          <w:marLeft w:val="360"/>
          <w:marRight w:val="0"/>
          <w:marTop w:val="200"/>
          <w:marBottom w:val="240"/>
          <w:divBdr>
            <w:top w:val="none" w:sz="0" w:space="0" w:color="auto"/>
            <w:left w:val="none" w:sz="0" w:space="0" w:color="auto"/>
            <w:bottom w:val="none" w:sz="0" w:space="0" w:color="auto"/>
            <w:right w:val="none" w:sz="0" w:space="0" w:color="auto"/>
          </w:divBdr>
        </w:div>
        <w:div w:id="1215388723">
          <w:marLeft w:val="360"/>
          <w:marRight w:val="0"/>
          <w:marTop w:val="200"/>
          <w:marBottom w:val="240"/>
          <w:divBdr>
            <w:top w:val="none" w:sz="0" w:space="0" w:color="auto"/>
            <w:left w:val="none" w:sz="0" w:space="0" w:color="auto"/>
            <w:bottom w:val="none" w:sz="0" w:space="0" w:color="auto"/>
            <w:right w:val="none" w:sz="0" w:space="0" w:color="auto"/>
          </w:divBdr>
        </w:div>
        <w:div w:id="1391878207">
          <w:marLeft w:val="1080"/>
          <w:marRight w:val="0"/>
          <w:marTop w:val="100"/>
          <w:marBottom w:val="240"/>
          <w:divBdr>
            <w:top w:val="none" w:sz="0" w:space="0" w:color="auto"/>
            <w:left w:val="none" w:sz="0" w:space="0" w:color="auto"/>
            <w:bottom w:val="none" w:sz="0" w:space="0" w:color="auto"/>
            <w:right w:val="none" w:sz="0" w:space="0" w:color="auto"/>
          </w:divBdr>
        </w:div>
        <w:div w:id="1624310962">
          <w:marLeft w:val="360"/>
          <w:marRight w:val="0"/>
          <w:marTop w:val="200"/>
          <w:marBottom w:val="240"/>
          <w:divBdr>
            <w:top w:val="none" w:sz="0" w:space="0" w:color="auto"/>
            <w:left w:val="none" w:sz="0" w:space="0" w:color="auto"/>
            <w:bottom w:val="none" w:sz="0" w:space="0" w:color="auto"/>
            <w:right w:val="none" w:sz="0" w:space="0" w:color="auto"/>
          </w:divBdr>
        </w:div>
      </w:divsChild>
    </w:div>
    <w:div w:id="908880124">
      <w:bodyDiv w:val="1"/>
      <w:marLeft w:val="0"/>
      <w:marRight w:val="0"/>
      <w:marTop w:val="0"/>
      <w:marBottom w:val="0"/>
      <w:divBdr>
        <w:top w:val="none" w:sz="0" w:space="0" w:color="auto"/>
        <w:left w:val="none" w:sz="0" w:space="0" w:color="auto"/>
        <w:bottom w:val="none" w:sz="0" w:space="0" w:color="auto"/>
        <w:right w:val="none" w:sz="0" w:space="0" w:color="auto"/>
      </w:divBdr>
    </w:div>
    <w:div w:id="942223060">
      <w:bodyDiv w:val="1"/>
      <w:marLeft w:val="0"/>
      <w:marRight w:val="0"/>
      <w:marTop w:val="0"/>
      <w:marBottom w:val="0"/>
      <w:divBdr>
        <w:top w:val="none" w:sz="0" w:space="0" w:color="auto"/>
        <w:left w:val="none" w:sz="0" w:space="0" w:color="auto"/>
        <w:bottom w:val="none" w:sz="0" w:space="0" w:color="auto"/>
        <w:right w:val="none" w:sz="0" w:space="0" w:color="auto"/>
      </w:divBdr>
    </w:div>
    <w:div w:id="948973402">
      <w:bodyDiv w:val="1"/>
      <w:marLeft w:val="0"/>
      <w:marRight w:val="0"/>
      <w:marTop w:val="0"/>
      <w:marBottom w:val="0"/>
      <w:divBdr>
        <w:top w:val="none" w:sz="0" w:space="0" w:color="auto"/>
        <w:left w:val="none" w:sz="0" w:space="0" w:color="auto"/>
        <w:bottom w:val="none" w:sz="0" w:space="0" w:color="auto"/>
        <w:right w:val="none" w:sz="0" w:space="0" w:color="auto"/>
      </w:divBdr>
    </w:div>
    <w:div w:id="968902766">
      <w:bodyDiv w:val="1"/>
      <w:marLeft w:val="0"/>
      <w:marRight w:val="0"/>
      <w:marTop w:val="0"/>
      <w:marBottom w:val="0"/>
      <w:divBdr>
        <w:top w:val="none" w:sz="0" w:space="0" w:color="auto"/>
        <w:left w:val="none" w:sz="0" w:space="0" w:color="auto"/>
        <w:bottom w:val="none" w:sz="0" w:space="0" w:color="auto"/>
        <w:right w:val="none" w:sz="0" w:space="0" w:color="auto"/>
      </w:divBdr>
    </w:div>
    <w:div w:id="988752771">
      <w:bodyDiv w:val="1"/>
      <w:marLeft w:val="0"/>
      <w:marRight w:val="0"/>
      <w:marTop w:val="0"/>
      <w:marBottom w:val="0"/>
      <w:divBdr>
        <w:top w:val="none" w:sz="0" w:space="0" w:color="auto"/>
        <w:left w:val="none" w:sz="0" w:space="0" w:color="auto"/>
        <w:bottom w:val="none" w:sz="0" w:space="0" w:color="auto"/>
        <w:right w:val="none" w:sz="0" w:space="0" w:color="auto"/>
      </w:divBdr>
    </w:div>
    <w:div w:id="1000543725">
      <w:bodyDiv w:val="1"/>
      <w:marLeft w:val="0"/>
      <w:marRight w:val="0"/>
      <w:marTop w:val="0"/>
      <w:marBottom w:val="0"/>
      <w:divBdr>
        <w:top w:val="none" w:sz="0" w:space="0" w:color="auto"/>
        <w:left w:val="none" w:sz="0" w:space="0" w:color="auto"/>
        <w:bottom w:val="none" w:sz="0" w:space="0" w:color="auto"/>
        <w:right w:val="none" w:sz="0" w:space="0" w:color="auto"/>
      </w:divBdr>
    </w:div>
    <w:div w:id="1015231673">
      <w:bodyDiv w:val="1"/>
      <w:marLeft w:val="0"/>
      <w:marRight w:val="0"/>
      <w:marTop w:val="0"/>
      <w:marBottom w:val="0"/>
      <w:divBdr>
        <w:top w:val="none" w:sz="0" w:space="0" w:color="auto"/>
        <w:left w:val="none" w:sz="0" w:space="0" w:color="auto"/>
        <w:bottom w:val="none" w:sz="0" w:space="0" w:color="auto"/>
        <w:right w:val="none" w:sz="0" w:space="0" w:color="auto"/>
      </w:divBdr>
    </w:div>
    <w:div w:id="1018652235">
      <w:bodyDiv w:val="1"/>
      <w:marLeft w:val="0"/>
      <w:marRight w:val="0"/>
      <w:marTop w:val="0"/>
      <w:marBottom w:val="0"/>
      <w:divBdr>
        <w:top w:val="none" w:sz="0" w:space="0" w:color="auto"/>
        <w:left w:val="none" w:sz="0" w:space="0" w:color="auto"/>
        <w:bottom w:val="none" w:sz="0" w:space="0" w:color="auto"/>
        <w:right w:val="none" w:sz="0" w:space="0" w:color="auto"/>
      </w:divBdr>
      <w:divsChild>
        <w:div w:id="329984912">
          <w:marLeft w:val="0"/>
          <w:marRight w:val="0"/>
          <w:marTop w:val="0"/>
          <w:marBottom w:val="0"/>
          <w:divBdr>
            <w:top w:val="none" w:sz="0" w:space="0" w:color="auto"/>
            <w:left w:val="none" w:sz="0" w:space="0" w:color="auto"/>
            <w:bottom w:val="none" w:sz="0" w:space="0" w:color="auto"/>
            <w:right w:val="none" w:sz="0" w:space="0" w:color="auto"/>
          </w:divBdr>
        </w:div>
      </w:divsChild>
    </w:div>
    <w:div w:id="1024672663">
      <w:bodyDiv w:val="1"/>
      <w:marLeft w:val="0"/>
      <w:marRight w:val="0"/>
      <w:marTop w:val="0"/>
      <w:marBottom w:val="0"/>
      <w:divBdr>
        <w:top w:val="none" w:sz="0" w:space="0" w:color="auto"/>
        <w:left w:val="none" w:sz="0" w:space="0" w:color="auto"/>
        <w:bottom w:val="none" w:sz="0" w:space="0" w:color="auto"/>
        <w:right w:val="none" w:sz="0" w:space="0" w:color="auto"/>
      </w:divBdr>
    </w:div>
    <w:div w:id="1030684801">
      <w:bodyDiv w:val="1"/>
      <w:marLeft w:val="0"/>
      <w:marRight w:val="0"/>
      <w:marTop w:val="0"/>
      <w:marBottom w:val="0"/>
      <w:divBdr>
        <w:top w:val="none" w:sz="0" w:space="0" w:color="auto"/>
        <w:left w:val="none" w:sz="0" w:space="0" w:color="auto"/>
        <w:bottom w:val="none" w:sz="0" w:space="0" w:color="auto"/>
        <w:right w:val="none" w:sz="0" w:space="0" w:color="auto"/>
      </w:divBdr>
    </w:div>
    <w:div w:id="1061056921">
      <w:bodyDiv w:val="1"/>
      <w:marLeft w:val="0"/>
      <w:marRight w:val="0"/>
      <w:marTop w:val="0"/>
      <w:marBottom w:val="0"/>
      <w:divBdr>
        <w:top w:val="none" w:sz="0" w:space="0" w:color="auto"/>
        <w:left w:val="none" w:sz="0" w:space="0" w:color="auto"/>
        <w:bottom w:val="none" w:sz="0" w:space="0" w:color="auto"/>
        <w:right w:val="none" w:sz="0" w:space="0" w:color="auto"/>
      </w:divBdr>
    </w:div>
    <w:div w:id="1089085019">
      <w:bodyDiv w:val="1"/>
      <w:marLeft w:val="0"/>
      <w:marRight w:val="0"/>
      <w:marTop w:val="0"/>
      <w:marBottom w:val="0"/>
      <w:divBdr>
        <w:top w:val="none" w:sz="0" w:space="0" w:color="auto"/>
        <w:left w:val="none" w:sz="0" w:space="0" w:color="auto"/>
        <w:bottom w:val="none" w:sz="0" w:space="0" w:color="auto"/>
        <w:right w:val="none" w:sz="0" w:space="0" w:color="auto"/>
      </w:divBdr>
    </w:div>
    <w:div w:id="1095444184">
      <w:bodyDiv w:val="1"/>
      <w:marLeft w:val="0"/>
      <w:marRight w:val="0"/>
      <w:marTop w:val="0"/>
      <w:marBottom w:val="0"/>
      <w:divBdr>
        <w:top w:val="none" w:sz="0" w:space="0" w:color="auto"/>
        <w:left w:val="none" w:sz="0" w:space="0" w:color="auto"/>
        <w:bottom w:val="none" w:sz="0" w:space="0" w:color="auto"/>
        <w:right w:val="none" w:sz="0" w:space="0" w:color="auto"/>
      </w:divBdr>
    </w:div>
    <w:div w:id="1102266826">
      <w:bodyDiv w:val="1"/>
      <w:marLeft w:val="0"/>
      <w:marRight w:val="0"/>
      <w:marTop w:val="0"/>
      <w:marBottom w:val="0"/>
      <w:divBdr>
        <w:top w:val="none" w:sz="0" w:space="0" w:color="auto"/>
        <w:left w:val="none" w:sz="0" w:space="0" w:color="auto"/>
        <w:bottom w:val="none" w:sz="0" w:space="0" w:color="auto"/>
        <w:right w:val="none" w:sz="0" w:space="0" w:color="auto"/>
      </w:divBdr>
    </w:div>
    <w:div w:id="1160315924">
      <w:bodyDiv w:val="1"/>
      <w:marLeft w:val="0"/>
      <w:marRight w:val="0"/>
      <w:marTop w:val="0"/>
      <w:marBottom w:val="0"/>
      <w:divBdr>
        <w:top w:val="none" w:sz="0" w:space="0" w:color="auto"/>
        <w:left w:val="none" w:sz="0" w:space="0" w:color="auto"/>
        <w:bottom w:val="none" w:sz="0" w:space="0" w:color="auto"/>
        <w:right w:val="none" w:sz="0" w:space="0" w:color="auto"/>
      </w:divBdr>
    </w:div>
    <w:div w:id="1169321746">
      <w:bodyDiv w:val="1"/>
      <w:marLeft w:val="0"/>
      <w:marRight w:val="0"/>
      <w:marTop w:val="0"/>
      <w:marBottom w:val="0"/>
      <w:divBdr>
        <w:top w:val="none" w:sz="0" w:space="0" w:color="auto"/>
        <w:left w:val="none" w:sz="0" w:space="0" w:color="auto"/>
        <w:bottom w:val="none" w:sz="0" w:space="0" w:color="auto"/>
        <w:right w:val="none" w:sz="0" w:space="0" w:color="auto"/>
      </w:divBdr>
    </w:div>
    <w:div w:id="1227716135">
      <w:bodyDiv w:val="1"/>
      <w:marLeft w:val="0"/>
      <w:marRight w:val="0"/>
      <w:marTop w:val="0"/>
      <w:marBottom w:val="0"/>
      <w:divBdr>
        <w:top w:val="none" w:sz="0" w:space="0" w:color="auto"/>
        <w:left w:val="none" w:sz="0" w:space="0" w:color="auto"/>
        <w:bottom w:val="none" w:sz="0" w:space="0" w:color="auto"/>
        <w:right w:val="none" w:sz="0" w:space="0" w:color="auto"/>
      </w:divBdr>
      <w:divsChild>
        <w:div w:id="1075469799">
          <w:marLeft w:val="446"/>
          <w:marRight w:val="0"/>
          <w:marTop w:val="200"/>
          <w:marBottom w:val="0"/>
          <w:divBdr>
            <w:top w:val="none" w:sz="0" w:space="0" w:color="auto"/>
            <w:left w:val="none" w:sz="0" w:space="0" w:color="auto"/>
            <w:bottom w:val="none" w:sz="0" w:space="0" w:color="auto"/>
            <w:right w:val="none" w:sz="0" w:space="0" w:color="auto"/>
          </w:divBdr>
        </w:div>
        <w:div w:id="1484274971">
          <w:marLeft w:val="446"/>
          <w:marRight w:val="0"/>
          <w:marTop w:val="200"/>
          <w:marBottom w:val="0"/>
          <w:divBdr>
            <w:top w:val="none" w:sz="0" w:space="0" w:color="auto"/>
            <w:left w:val="none" w:sz="0" w:space="0" w:color="auto"/>
            <w:bottom w:val="none" w:sz="0" w:space="0" w:color="auto"/>
            <w:right w:val="none" w:sz="0" w:space="0" w:color="auto"/>
          </w:divBdr>
        </w:div>
        <w:div w:id="1579632970">
          <w:marLeft w:val="1166"/>
          <w:marRight w:val="0"/>
          <w:marTop w:val="200"/>
          <w:marBottom w:val="0"/>
          <w:divBdr>
            <w:top w:val="none" w:sz="0" w:space="0" w:color="auto"/>
            <w:left w:val="none" w:sz="0" w:space="0" w:color="auto"/>
            <w:bottom w:val="none" w:sz="0" w:space="0" w:color="auto"/>
            <w:right w:val="none" w:sz="0" w:space="0" w:color="auto"/>
          </w:divBdr>
        </w:div>
        <w:div w:id="2122526889">
          <w:marLeft w:val="446"/>
          <w:marRight w:val="0"/>
          <w:marTop w:val="200"/>
          <w:marBottom w:val="0"/>
          <w:divBdr>
            <w:top w:val="none" w:sz="0" w:space="0" w:color="auto"/>
            <w:left w:val="none" w:sz="0" w:space="0" w:color="auto"/>
            <w:bottom w:val="none" w:sz="0" w:space="0" w:color="auto"/>
            <w:right w:val="none" w:sz="0" w:space="0" w:color="auto"/>
          </w:divBdr>
        </w:div>
      </w:divsChild>
    </w:div>
    <w:div w:id="1269002742">
      <w:bodyDiv w:val="1"/>
      <w:marLeft w:val="0"/>
      <w:marRight w:val="0"/>
      <w:marTop w:val="0"/>
      <w:marBottom w:val="0"/>
      <w:divBdr>
        <w:top w:val="none" w:sz="0" w:space="0" w:color="auto"/>
        <w:left w:val="none" w:sz="0" w:space="0" w:color="auto"/>
        <w:bottom w:val="none" w:sz="0" w:space="0" w:color="auto"/>
        <w:right w:val="none" w:sz="0" w:space="0" w:color="auto"/>
      </w:divBdr>
    </w:div>
    <w:div w:id="1280531586">
      <w:bodyDiv w:val="1"/>
      <w:marLeft w:val="0"/>
      <w:marRight w:val="0"/>
      <w:marTop w:val="0"/>
      <w:marBottom w:val="0"/>
      <w:divBdr>
        <w:top w:val="none" w:sz="0" w:space="0" w:color="auto"/>
        <w:left w:val="none" w:sz="0" w:space="0" w:color="auto"/>
        <w:bottom w:val="none" w:sz="0" w:space="0" w:color="auto"/>
        <w:right w:val="none" w:sz="0" w:space="0" w:color="auto"/>
      </w:divBdr>
    </w:div>
    <w:div w:id="1325665313">
      <w:bodyDiv w:val="1"/>
      <w:marLeft w:val="0"/>
      <w:marRight w:val="0"/>
      <w:marTop w:val="0"/>
      <w:marBottom w:val="0"/>
      <w:divBdr>
        <w:top w:val="none" w:sz="0" w:space="0" w:color="auto"/>
        <w:left w:val="none" w:sz="0" w:space="0" w:color="auto"/>
        <w:bottom w:val="none" w:sz="0" w:space="0" w:color="auto"/>
        <w:right w:val="none" w:sz="0" w:space="0" w:color="auto"/>
      </w:divBdr>
    </w:div>
    <w:div w:id="1331299323">
      <w:bodyDiv w:val="1"/>
      <w:marLeft w:val="0"/>
      <w:marRight w:val="0"/>
      <w:marTop w:val="0"/>
      <w:marBottom w:val="0"/>
      <w:divBdr>
        <w:top w:val="none" w:sz="0" w:space="0" w:color="auto"/>
        <w:left w:val="none" w:sz="0" w:space="0" w:color="auto"/>
        <w:bottom w:val="none" w:sz="0" w:space="0" w:color="auto"/>
        <w:right w:val="none" w:sz="0" w:space="0" w:color="auto"/>
      </w:divBdr>
    </w:div>
    <w:div w:id="1332369365">
      <w:bodyDiv w:val="1"/>
      <w:marLeft w:val="0"/>
      <w:marRight w:val="0"/>
      <w:marTop w:val="0"/>
      <w:marBottom w:val="0"/>
      <w:divBdr>
        <w:top w:val="none" w:sz="0" w:space="0" w:color="auto"/>
        <w:left w:val="none" w:sz="0" w:space="0" w:color="auto"/>
        <w:bottom w:val="none" w:sz="0" w:space="0" w:color="auto"/>
        <w:right w:val="none" w:sz="0" w:space="0" w:color="auto"/>
      </w:divBdr>
      <w:divsChild>
        <w:div w:id="316032277">
          <w:marLeft w:val="446"/>
          <w:marRight w:val="0"/>
          <w:marTop w:val="100"/>
          <w:marBottom w:val="0"/>
          <w:divBdr>
            <w:top w:val="none" w:sz="0" w:space="0" w:color="auto"/>
            <w:left w:val="none" w:sz="0" w:space="0" w:color="auto"/>
            <w:bottom w:val="none" w:sz="0" w:space="0" w:color="auto"/>
            <w:right w:val="none" w:sz="0" w:space="0" w:color="auto"/>
          </w:divBdr>
        </w:div>
        <w:div w:id="344328459">
          <w:marLeft w:val="446"/>
          <w:marRight w:val="0"/>
          <w:marTop w:val="100"/>
          <w:marBottom w:val="0"/>
          <w:divBdr>
            <w:top w:val="none" w:sz="0" w:space="0" w:color="auto"/>
            <w:left w:val="none" w:sz="0" w:space="0" w:color="auto"/>
            <w:bottom w:val="none" w:sz="0" w:space="0" w:color="auto"/>
            <w:right w:val="none" w:sz="0" w:space="0" w:color="auto"/>
          </w:divBdr>
        </w:div>
        <w:div w:id="1013991307">
          <w:marLeft w:val="1166"/>
          <w:marRight w:val="0"/>
          <w:marTop w:val="100"/>
          <w:marBottom w:val="0"/>
          <w:divBdr>
            <w:top w:val="none" w:sz="0" w:space="0" w:color="auto"/>
            <w:left w:val="none" w:sz="0" w:space="0" w:color="auto"/>
            <w:bottom w:val="none" w:sz="0" w:space="0" w:color="auto"/>
            <w:right w:val="none" w:sz="0" w:space="0" w:color="auto"/>
          </w:divBdr>
        </w:div>
        <w:div w:id="1034116175">
          <w:marLeft w:val="446"/>
          <w:marRight w:val="0"/>
          <w:marTop w:val="100"/>
          <w:marBottom w:val="0"/>
          <w:divBdr>
            <w:top w:val="none" w:sz="0" w:space="0" w:color="auto"/>
            <w:left w:val="none" w:sz="0" w:space="0" w:color="auto"/>
            <w:bottom w:val="none" w:sz="0" w:space="0" w:color="auto"/>
            <w:right w:val="none" w:sz="0" w:space="0" w:color="auto"/>
          </w:divBdr>
        </w:div>
        <w:div w:id="1353916214">
          <w:marLeft w:val="1166"/>
          <w:marRight w:val="0"/>
          <w:marTop w:val="100"/>
          <w:marBottom w:val="0"/>
          <w:divBdr>
            <w:top w:val="none" w:sz="0" w:space="0" w:color="auto"/>
            <w:left w:val="none" w:sz="0" w:space="0" w:color="auto"/>
            <w:bottom w:val="none" w:sz="0" w:space="0" w:color="auto"/>
            <w:right w:val="none" w:sz="0" w:space="0" w:color="auto"/>
          </w:divBdr>
        </w:div>
      </w:divsChild>
    </w:div>
    <w:div w:id="1390962611">
      <w:bodyDiv w:val="1"/>
      <w:marLeft w:val="0"/>
      <w:marRight w:val="0"/>
      <w:marTop w:val="0"/>
      <w:marBottom w:val="0"/>
      <w:divBdr>
        <w:top w:val="none" w:sz="0" w:space="0" w:color="auto"/>
        <w:left w:val="none" w:sz="0" w:space="0" w:color="auto"/>
        <w:bottom w:val="none" w:sz="0" w:space="0" w:color="auto"/>
        <w:right w:val="none" w:sz="0" w:space="0" w:color="auto"/>
      </w:divBdr>
      <w:divsChild>
        <w:div w:id="124125486">
          <w:marLeft w:val="547"/>
          <w:marRight w:val="0"/>
          <w:marTop w:val="0"/>
          <w:marBottom w:val="0"/>
          <w:divBdr>
            <w:top w:val="none" w:sz="0" w:space="0" w:color="auto"/>
            <w:left w:val="none" w:sz="0" w:space="0" w:color="auto"/>
            <w:bottom w:val="none" w:sz="0" w:space="0" w:color="auto"/>
            <w:right w:val="none" w:sz="0" w:space="0" w:color="auto"/>
          </w:divBdr>
        </w:div>
        <w:div w:id="1511872972">
          <w:marLeft w:val="547"/>
          <w:marRight w:val="0"/>
          <w:marTop w:val="0"/>
          <w:marBottom w:val="0"/>
          <w:divBdr>
            <w:top w:val="none" w:sz="0" w:space="0" w:color="auto"/>
            <w:left w:val="none" w:sz="0" w:space="0" w:color="auto"/>
            <w:bottom w:val="none" w:sz="0" w:space="0" w:color="auto"/>
            <w:right w:val="none" w:sz="0" w:space="0" w:color="auto"/>
          </w:divBdr>
        </w:div>
      </w:divsChild>
    </w:div>
    <w:div w:id="1406606173">
      <w:bodyDiv w:val="1"/>
      <w:marLeft w:val="0"/>
      <w:marRight w:val="0"/>
      <w:marTop w:val="0"/>
      <w:marBottom w:val="0"/>
      <w:divBdr>
        <w:top w:val="none" w:sz="0" w:space="0" w:color="auto"/>
        <w:left w:val="none" w:sz="0" w:space="0" w:color="auto"/>
        <w:bottom w:val="none" w:sz="0" w:space="0" w:color="auto"/>
        <w:right w:val="none" w:sz="0" w:space="0" w:color="auto"/>
      </w:divBdr>
    </w:div>
    <w:div w:id="1436172735">
      <w:bodyDiv w:val="1"/>
      <w:marLeft w:val="0"/>
      <w:marRight w:val="0"/>
      <w:marTop w:val="0"/>
      <w:marBottom w:val="0"/>
      <w:divBdr>
        <w:top w:val="none" w:sz="0" w:space="0" w:color="auto"/>
        <w:left w:val="none" w:sz="0" w:space="0" w:color="auto"/>
        <w:bottom w:val="none" w:sz="0" w:space="0" w:color="auto"/>
        <w:right w:val="none" w:sz="0" w:space="0" w:color="auto"/>
      </w:divBdr>
    </w:div>
    <w:div w:id="1492722475">
      <w:bodyDiv w:val="1"/>
      <w:marLeft w:val="0"/>
      <w:marRight w:val="0"/>
      <w:marTop w:val="0"/>
      <w:marBottom w:val="0"/>
      <w:divBdr>
        <w:top w:val="none" w:sz="0" w:space="0" w:color="auto"/>
        <w:left w:val="none" w:sz="0" w:space="0" w:color="auto"/>
        <w:bottom w:val="none" w:sz="0" w:space="0" w:color="auto"/>
        <w:right w:val="none" w:sz="0" w:space="0" w:color="auto"/>
      </w:divBdr>
    </w:div>
    <w:div w:id="1520505748">
      <w:bodyDiv w:val="1"/>
      <w:marLeft w:val="0"/>
      <w:marRight w:val="0"/>
      <w:marTop w:val="0"/>
      <w:marBottom w:val="0"/>
      <w:divBdr>
        <w:top w:val="none" w:sz="0" w:space="0" w:color="auto"/>
        <w:left w:val="none" w:sz="0" w:space="0" w:color="auto"/>
        <w:bottom w:val="none" w:sz="0" w:space="0" w:color="auto"/>
        <w:right w:val="none" w:sz="0" w:space="0" w:color="auto"/>
      </w:divBdr>
    </w:div>
    <w:div w:id="1527134772">
      <w:bodyDiv w:val="1"/>
      <w:marLeft w:val="0"/>
      <w:marRight w:val="0"/>
      <w:marTop w:val="0"/>
      <w:marBottom w:val="0"/>
      <w:divBdr>
        <w:top w:val="none" w:sz="0" w:space="0" w:color="auto"/>
        <w:left w:val="none" w:sz="0" w:space="0" w:color="auto"/>
        <w:bottom w:val="none" w:sz="0" w:space="0" w:color="auto"/>
        <w:right w:val="none" w:sz="0" w:space="0" w:color="auto"/>
      </w:divBdr>
    </w:div>
    <w:div w:id="1530407626">
      <w:bodyDiv w:val="1"/>
      <w:marLeft w:val="0"/>
      <w:marRight w:val="0"/>
      <w:marTop w:val="0"/>
      <w:marBottom w:val="0"/>
      <w:divBdr>
        <w:top w:val="none" w:sz="0" w:space="0" w:color="auto"/>
        <w:left w:val="none" w:sz="0" w:space="0" w:color="auto"/>
        <w:bottom w:val="none" w:sz="0" w:space="0" w:color="auto"/>
        <w:right w:val="none" w:sz="0" w:space="0" w:color="auto"/>
      </w:divBdr>
    </w:div>
    <w:div w:id="1638103105">
      <w:bodyDiv w:val="1"/>
      <w:marLeft w:val="0"/>
      <w:marRight w:val="0"/>
      <w:marTop w:val="0"/>
      <w:marBottom w:val="0"/>
      <w:divBdr>
        <w:top w:val="none" w:sz="0" w:space="0" w:color="auto"/>
        <w:left w:val="none" w:sz="0" w:space="0" w:color="auto"/>
        <w:bottom w:val="none" w:sz="0" w:space="0" w:color="auto"/>
        <w:right w:val="none" w:sz="0" w:space="0" w:color="auto"/>
      </w:divBdr>
    </w:div>
    <w:div w:id="1689601407">
      <w:bodyDiv w:val="1"/>
      <w:marLeft w:val="0"/>
      <w:marRight w:val="0"/>
      <w:marTop w:val="0"/>
      <w:marBottom w:val="0"/>
      <w:divBdr>
        <w:top w:val="none" w:sz="0" w:space="0" w:color="auto"/>
        <w:left w:val="none" w:sz="0" w:space="0" w:color="auto"/>
        <w:bottom w:val="none" w:sz="0" w:space="0" w:color="auto"/>
        <w:right w:val="none" w:sz="0" w:space="0" w:color="auto"/>
      </w:divBdr>
    </w:div>
    <w:div w:id="1735739688">
      <w:bodyDiv w:val="1"/>
      <w:marLeft w:val="0"/>
      <w:marRight w:val="0"/>
      <w:marTop w:val="0"/>
      <w:marBottom w:val="0"/>
      <w:divBdr>
        <w:top w:val="none" w:sz="0" w:space="0" w:color="auto"/>
        <w:left w:val="none" w:sz="0" w:space="0" w:color="auto"/>
        <w:bottom w:val="none" w:sz="0" w:space="0" w:color="auto"/>
        <w:right w:val="none" w:sz="0" w:space="0" w:color="auto"/>
      </w:divBdr>
    </w:div>
    <w:div w:id="1745183145">
      <w:bodyDiv w:val="1"/>
      <w:marLeft w:val="0"/>
      <w:marRight w:val="0"/>
      <w:marTop w:val="0"/>
      <w:marBottom w:val="0"/>
      <w:divBdr>
        <w:top w:val="none" w:sz="0" w:space="0" w:color="auto"/>
        <w:left w:val="none" w:sz="0" w:space="0" w:color="auto"/>
        <w:bottom w:val="none" w:sz="0" w:space="0" w:color="auto"/>
        <w:right w:val="none" w:sz="0" w:space="0" w:color="auto"/>
      </w:divBdr>
    </w:div>
    <w:div w:id="1779637930">
      <w:bodyDiv w:val="1"/>
      <w:marLeft w:val="0"/>
      <w:marRight w:val="0"/>
      <w:marTop w:val="0"/>
      <w:marBottom w:val="0"/>
      <w:divBdr>
        <w:top w:val="none" w:sz="0" w:space="0" w:color="auto"/>
        <w:left w:val="none" w:sz="0" w:space="0" w:color="auto"/>
        <w:bottom w:val="none" w:sz="0" w:space="0" w:color="auto"/>
        <w:right w:val="none" w:sz="0" w:space="0" w:color="auto"/>
      </w:divBdr>
      <w:divsChild>
        <w:div w:id="595481435">
          <w:marLeft w:val="1152"/>
          <w:marRight w:val="0"/>
          <w:marTop w:val="0"/>
          <w:marBottom w:val="0"/>
          <w:divBdr>
            <w:top w:val="none" w:sz="0" w:space="0" w:color="auto"/>
            <w:left w:val="none" w:sz="0" w:space="0" w:color="auto"/>
            <w:bottom w:val="none" w:sz="0" w:space="0" w:color="auto"/>
            <w:right w:val="none" w:sz="0" w:space="0" w:color="auto"/>
          </w:divBdr>
        </w:div>
        <w:div w:id="1096288946">
          <w:marLeft w:val="1152"/>
          <w:marRight w:val="0"/>
          <w:marTop w:val="0"/>
          <w:marBottom w:val="0"/>
          <w:divBdr>
            <w:top w:val="none" w:sz="0" w:space="0" w:color="auto"/>
            <w:left w:val="none" w:sz="0" w:space="0" w:color="auto"/>
            <w:bottom w:val="none" w:sz="0" w:space="0" w:color="auto"/>
            <w:right w:val="none" w:sz="0" w:space="0" w:color="auto"/>
          </w:divBdr>
        </w:div>
      </w:divsChild>
    </w:div>
    <w:div w:id="1801991103">
      <w:bodyDiv w:val="1"/>
      <w:marLeft w:val="0"/>
      <w:marRight w:val="0"/>
      <w:marTop w:val="0"/>
      <w:marBottom w:val="0"/>
      <w:divBdr>
        <w:top w:val="none" w:sz="0" w:space="0" w:color="auto"/>
        <w:left w:val="none" w:sz="0" w:space="0" w:color="auto"/>
        <w:bottom w:val="none" w:sz="0" w:space="0" w:color="auto"/>
        <w:right w:val="none" w:sz="0" w:space="0" w:color="auto"/>
      </w:divBdr>
    </w:div>
    <w:div w:id="1879661848">
      <w:bodyDiv w:val="1"/>
      <w:marLeft w:val="0"/>
      <w:marRight w:val="0"/>
      <w:marTop w:val="0"/>
      <w:marBottom w:val="0"/>
      <w:divBdr>
        <w:top w:val="none" w:sz="0" w:space="0" w:color="auto"/>
        <w:left w:val="none" w:sz="0" w:space="0" w:color="auto"/>
        <w:bottom w:val="none" w:sz="0" w:space="0" w:color="auto"/>
        <w:right w:val="none" w:sz="0" w:space="0" w:color="auto"/>
      </w:divBdr>
    </w:div>
    <w:div w:id="1898780880">
      <w:bodyDiv w:val="1"/>
      <w:marLeft w:val="0"/>
      <w:marRight w:val="0"/>
      <w:marTop w:val="0"/>
      <w:marBottom w:val="0"/>
      <w:divBdr>
        <w:top w:val="none" w:sz="0" w:space="0" w:color="auto"/>
        <w:left w:val="none" w:sz="0" w:space="0" w:color="auto"/>
        <w:bottom w:val="none" w:sz="0" w:space="0" w:color="auto"/>
        <w:right w:val="none" w:sz="0" w:space="0" w:color="auto"/>
      </w:divBdr>
    </w:div>
    <w:div w:id="1922055325">
      <w:bodyDiv w:val="1"/>
      <w:marLeft w:val="0"/>
      <w:marRight w:val="0"/>
      <w:marTop w:val="0"/>
      <w:marBottom w:val="0"/>
      <w:divBdr>
        <w:top w:val="none" w:sz="0" w:space="0" w:color="auto"/>
        <w:left w:val="none" w:sz="0" w:space="0" w:color="auto"/>
        <w:bottom w:val="none" w:sz="0" w:space="0" w:color="auto"/>
        <w:right w:val="none" w:sz="0" w:space="0" w:color="auto"/>
      </w:divBdr>
    </w:div>
    <w:div w:id="1948124925">
      <w:bodyDiv w:val="1"/>
      <w:marLeft w:val="0"/>
      <w:marRight w:val="0"/>
      <w:marTop w:val="0"/>
      <w:marBottom w:val="0"/>
      <w:divBdr>
        <w:top w:val="none" w:sz="0" w:space="0" w:color="auto"/>
        <w:left w:val="none" w:sz="0" w:space="0" w:color="auto"/>
        <w:bottom w:val="none" w:sz="0" w:space="0" w:color="auto"/>
        <w:right w:val="none" w:sz="0" w:space="0" w:color="auto"/>
      </w:divBdr>
    </w:div>
    <w:div w:id="1960187530">
      <w:bodyDiv w:val="1"/>
      <w:marLeft w:val="0"/>
      <w:marRight w:val="0"/>
      <w:marTop w:val="0"/>
      <w:marBottom w:val="0"/>
      <w:divBdr>
        <w:top w:val="none" w:sz="0" w:space="0" w:color="auto"/>
        <w:left w:val="none" w:sz="0" w:space="0" w:color="auto"/>
        <w:bottom w:val="none" w:sz="0" w:space="0" w:color="auto"/>
        <w:right w:val="none" w:sz="0" w:space="0" w:color="auto"/>
      </w:divBdr>
    </w:div>
    <w:div w:id="1980189417">
      <w:bodyDiv w:val="1"/>
      <w:marLeft w:val="0"/>
      <w:marRight w:val="0"/>
      <w:marTop w:val="0"/>
      <w:marBottom w:val="0"/>
      <w:divBdr>
        <w:top w:val="none" w:sz="0" w:space="0" w:color="auto"/>
        <w:left w:val="none" w:sz="0" w:space="0" w:color="auto"/>
        <w:bottom w:val="none" w:sz="0" w:space="0" w:color="auto"/>
        <w:right w:val="none" w:sz="0" w:space="0" w:color="auto"/>
      </w:divBdr>
      <w:divsChild>
        <w:div w:id="1539051274">
          <w:marLeft w:val="446"/>
          <w:marRight w:val="0"/>
          <w:marTop w:val="120"/>
          <w:marBottom w:val="0"/>
          <w:divBdr>
            <w:top w:val="none" w:sz="0" w:space="0" w:color="auto"/>
            <w:left w:val="none" w:sz="0" w:space="0" w:color="auto"/>
            <w:bottom w:val="none" w:sz="0" w:space="0" w:color="auto"/>
            <w:right w:val="none" w:sz="0" w:space="0" w:color="auto"/>
          </w:divBdr>
        </w:div>
      </w:divsChild>
    </w:div>
    <w:div w:id="1988589344">
      <w:bodyDiv w:val="1"/>
      <w:marLeft w:val="0"/>
      <w:marRight w:val="0"/>
      <w:marTop w:val="0"/>
      <w:marBottom w:val="0"/>
      <w:divBdr>
        <w:top w:val="none" w:sz="0" w:space="0" w:color="auto"/>
        <w:left w:val="none" w:sz="0" w:space="0" w:color="auto"/>
        <w:bottom w:val="none" w:sz="0" w:space="0" w:color="auto"/>
        <w:right w:val="none" w:sz="0" w:space="0" w:color="auto"/>
      </w:divBdr>
    </w:div>
    <w:div w:id="2056852312">
      <w:bodyDiv w:val="1"/>
      <w:marLeft w:val="0"/>
      <w:marRight w:val="0"/>
      <w:marTop w:val="0"/>
      <w:marBottom w:val="0"/>
      <w:divBdr>
        <w:top w:val="none" w:sz="0" w:space="0" w:color="auto"/>
        <w:left w:val="none" w:sz="0" w:space="0" w:color="auto"/>
        <w:bottom w:val="none" w:sz="0" w:space="0" w:color="auto"/>
        <w:right w:val="none" w:sz="0" w:space="0" w:color="auto"/>
      </w:divBdr>
    </w:div>
    <w:div w:id="2060206144">
      <w:bodyDiv w:val="1"/>
      <w:marLeft w:val="0"/>
      <w:marRight w:val="0"/>
      <w:marTop w:val="0"/>
      <w:marBottom w:val="0"/>
      <w:divBdr>
        <w:top w:val="none" w:sz="0" w:space="0" w:color="auto"/>
        <w:left w:val="none" w:sz="0" w:space="0" w:color="auto"/>
        <w:bottom w:val="none" w:sz="0" w:space="0" w:color="auto"/>
        <w:right w:val="none" w:sz="0" w:space="0" w:color="auto"/>
      </w:divBdr>
    </w:div>
    <w:div w:id="2074427266">
      <w:bodyDiv w:val="1"/>
      <w:marLeft w:val="0"/>
      <w:marRight w:val="0"/>
      <w:marTop w:val="0"/>
      <w:marBottom w:val="0"/>
      <w:divBdr>
        <w:top w:val="none" w:sz="0" w:space="0" w:color="auto"/>
        <w:left w:val="none" w:sz="0" w:space="0" w:color="auto"/>
        <w:bottom w:val="none" w:sz="0" w:space="0" w:color="auto"/>
        <w:right w:val="none" w:sz="0" w:space="0" w:color="auto"/>
      </w:divBdr>
    </w:div>
    <w:div w:id="2146389760">
      <w:bodyDiv w:val="1"/>
      <w:marLeft w:val="0"/>
      <w:marRight w:val="0"/>
      <w:marTop w:val="0"/>
      <w:marBottom w:val="0"/>
      <w:divBdr>
        <w:top w:val="none" w:sz="0" w:space="0" w:color="auto"/>
        <w:left w:val="none" w:sz="0" w:space="0" w:color="auto"/>
        <w:bottom w:val="none" w:sz="0" w:space="0" w:color="auto"/>
        <w:right w:val="none" w:sz="0" w:space="0" w:color="auto"/>
      </w:divBdr>
    </w:div>
    <w:div w:id="2146508791">
      <w:bodyDiv w:val="1"/>
      <w:marLeft w:val="0"/>
      <w:marRight w:val="0"/>
      <w:marTop w:val="0"/>
      <w:marBottom w:val="0"/>
      <w:divBdr>
        <w:top w:val="none" w:sz="0" w:space="0" w:color="auto"/>
        <w:left w:val="none" w:sz="0" w:space="0" w:color="auto"/>
        <w:bottom w:val="none" w:sz="0" w:space="0" w:color="auto"/>
        <w:right w:val="none" w:sz="0" w:space="0" w:color="auto"/>
      </w:divBdr>
      <w:divsChild>
        <w:div w:id="45144060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6.png"/><Relationship Id="rId39" Type="http://schemas.openxmlformats.org/officeDocument/2006/relationships/chart" Target="charts/chart1.xml"/><Relationship Id="rId3" Type="http://schemas.openxmlformats.org/officeDocument/2006/relationships/customXml" Target="../customXml/item3.xml"/><Relationship Id="rId21" Type="http://schemas.openxmlformats.org/officeDocument/2006/relationships/hyperlink" Target="http://sharepoint.fda.gov/orgs/CDER-OPSA/PEIS/opioidspolicytool/Shared%20Documents/Opioids%20Policy%20Tool/D06ab%20-%20Initial%20Validation%20Report%20+%20Final%20Validation%20Report/D6b_ModelVerification2_20207101030.docx" TargetMode="External"/><Relationship Id="rId34" Type="http://schemas.openxmlformats.org/officeDocument/2006/relationships/header" Target="header6.xml"/><Relationship Id="rId42" Type="http://schemas.openxmlformats.org/officeDocument/2006/relationships/chart" Target="charts/chart4.xml"/><Relationship Id="rId47" Type="http://schemas.openxmlformats.org/officeDocument/2006/relationships/chart" Target="charts/chart9.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5" Type="http://schemas.openxmlformats.org/officeDocument/2006/relationships/image" Target="media/image5.emf"/><Relationship Id="rId33" Type="http://schemas.openxmlformats.org/officeDocument/2006/relationships/image" Target="media/image10.emf"/><Relationship Id="rId38" Type="http://schemas.openxmlformats.org/officeDocument/2006/relationships/hyperlink" Target="https://doi.org/10.2105/ajph.2018.304590" TargetMode="External"/><Relationship Id="rId46" Type="http://schemas.openxmlformats.org/officeDocument/2006/relationships/chart" Target="charts/chart8.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harepoint.fda.gov/orgs/CDER-OPSA/PEIS/opioidspolicytool/Shared%20Documents/Opioids%20Policy%20Tool/D06ab%20-%20Initial%20Validation%20Report%20+%20Final%20Validation%20Report/D6b_ModelVerification1_202005290841.docx" TargetMode="External"/><Relationship Id="rId29" Type="http://schemas.openxmlformats.org/officeDocument/2006/relationships/image" Target="media/image7.emf"/><Relationship Id="rId41"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emf"/><Relationship Id="rId32" Type="http://schemas.openxmlformats.org/officeDocument/2006/relationships/header" Target="header5.xml"/><Relationship Id="rId37" Type="http://schemas.openxmlformats.org/officeDocument/2006/relationships/hyperlink" Target="https://doi.org/10.1002/sdr.1630" TargetMode="External"/><Relationship Id="rId40" Type="http://schemas.openxmlformats.org/officeDocument/2006/relationships/chart" Target="charts/chart2.xml"/><Relationship Id="rId45" Type="http://schemas.openxmlformats.org/officeDocument/2006/relationships/chart" Target="charts/chart7.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harepoint.fda.gov/orgs/CDER-OPSA/PEIS/opioidspolicytool/Shared%20Documents/Opioids%20Policy%20Tool/D06ab%20-%20Initial%20Validation%20Report%20+%20Final%20Validation%20Report/D6b_Final%20Validation%20Part%201_Findings_202009231715.xlsx" TargetMode="External"/><Relationship Id="rId28" Type="http://schemas.openxmlformats.org/officeDocument/2006/relationships/header" Target="header4.xml"/><Relationship Id="rId36" Type="http://schemas.openxmlformats.org/officeDocument/2006/relationships/header" Target="header8.xm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harepoint.fda.gov/orgs/CDER-OPSA/PEIS/opioidspolicytool/Shared%20Documents/Opioids%20Policy%20Tool/D06ab%20-%20Initial%20Validation%20Report%20+%20Final%20Validation%20Report/D6a_Initial%20Validation_Report_202003270110.docx" TargetMode="External"/><Relationship Id="rId31" Type="http://schemas.openxmlformats.org/officeDocument/2006/relationships/image" Target="media/image9.emf"/><Relationship Id="rId44" Type="http://schemas.openxmlformats.org/officeDocument/2006/relationships/chart" Target="charts/chart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harepoint.fda.gov/orgs/CDER-OPSA/PEIS/opioidspolicytool/Shared%20Documents/Opioids%20Policy%20Tool/D05%20-%20Validation%20Plan/D5_Validation%20Plan_Updated_202001170446.docx" TargetMode="External"/><Relationship Id="rId27" Type="http://schemas.openxmlformats.org/officeDocument/2006/relationships/header" Target="header3.xml"/><Relationship Id="rId30" Type="http://schemas.openxmlformats.org/officeDocument/2006/relationships/image" Target="media/image8.emf"/><Relationship Id="rId35" Type="http://schemas.openxmlformats.org/officeDocument/2006/relationships/header" Target="header7.xml"/><Relationship Id="rId43" Type="http://schemas.openxmlformats.org/officeDocument/2006/relationships/chart" Target="charts/chart5.xml"/><Relationship Id="rId48" Type="http://schemas.openxmlformats.org/officeDocument/2006/relationships/image" Target="media/image11.png"/><Relationship Id="rId8" Type="http://schemas.openxmlformats.org/officeDocument/2006/relationships/webSettings" Target="webSettings.xml"/><Relationship Id="rId51" Type="http://schemas.microsoft.com/office/2019/05/relationships/documenttasks" Target="documenttasks/documenttasks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BoozAllen\Enterprise%20Templates\Report_US.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611742\Desktop\Nina's%20files\From%20FDA\RMSE_cal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611742\Desktop\Nina's%20files\From%20FDA\RMSE_cal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611742\Desktop\Nina's%20files\From%20FDA\RMSE_cal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611742\Desktop\Nina's%20files\From%20FDA\RMSE_calc.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611742\Desktop\Nina's%20files\From%20FDA\RMSE_calc.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611742\Desktop\Nina's%20files\From%20FDA\RMSE_calc.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611742\Desktop\Nina's%20files\From%20FDA\RMSE_calc.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611742\Desktop\Nina's%20files\From%20FDA\RMSE_calc.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611742\Desktop\Nina's%20files\From%20FDA\RMSE_calc.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t>Initiating Rx misuse own Rx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calculations!$A$2</c:f>
              <c:strCache>
                <c:ptCount val="1"/>
                <c:pt idx="0">
                  <c:v>Initiating Rx misuse own Rx RDAS SAMHSA redef correction</c:v>
                </c:pt>
              </c:strCache>
            </c:strRef>
          </c:tx>
          <c:spPr>
            <a:ln w="28575" cap="rnd">
              <a:noFill/>
              <a:round/>
            </a:ln>
            <a:effectLst/>
          </c:spPr>
          <c:marker>
            <c:symbol val="circle"/>
            <c:size val="5"/>
            <c:spPr>
              <a:solidFill>
                <a:srgbClr val="FF0000"/>
              </a:solidFill>
              <a:ln w="9525">
                <a:solidFill>
                  <a:srgbClr val="FF0000"/>
                </a:solidFill>
              </a:ln>
              <a:effectLst/>
            </c:spPr>
          </c:marker>
          <c:cat>
            <c:numRef>
              <c:f>calculations!$B$1:$R$1</c:f>
              <c:numCache>
                <c:formatCode>General</c:formatCode>
                <c:ptCount val="17"/>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numCache>
            </c:numRef>
          </c:cat>
          <c:val>
            <c:numRef>
              <c:f>calculations!$B$2:$R$2</c:f>
              <c:numCache>
                <c:formatCode>General</c:formatCode>
                <c:ptCount val="17"/>
                <c:pt idx="0">
                  <c:v>348655</c:v>
                </c:pt>
                <c:pt idx="1">
                  <c:v>369093</c:v>
                </c:pt>
                <c:pt idx="2">
                  <c:v>363984</c:v>
                </c:pt>
                <c:pt idx="3">
                  <c:v>329569</c:v>
                </c:pt>
                <c:pt idx="4">
                  <c:v>323858</c:v>
                </c:pt>
                <c:pt idx="5">
                  <c:v>324459</c:v>
                </c:pt>
                <c:pt idx="6">
                  <c:v>328968</c:v>
                </c:pt>
                <c:pt idx="7">
                  <c:v>329569</c:v>
                </c:pt>
                <c:pt idx="8">
                  <c:v>302518</c:v>
                </c:pt>
                <c:pt idx="9">
                  <c:v>283733</c:v>
                </c:pt>
                <c:pt idx="10">
                  <c:v>282531</c:v>
                </c:pt>
                <c:pt idx="11">
                  <c:v>231284</c:v>
                </c:pt>
                <c:pt idx="12">
                  <c:v>214152</c:v>
                </c:pt>
                <c:pt idx="13">
                  <c:v>391007</c:v>
                </c:pt>
                <c:pt idx="14">
                  <c:v>393398</c:v>
                </c:pt>
                <c:pt idx="15">
                  <c:v>369673</c:v>
                </c:pt>
                <c:pt idx="16">
                  <c:v>350913</c:v>
                </c:pt>
              </c:numCache>
            </c:numRef>
          </c:val>
          <c:smooth val="0"/>
          <c:extLst>
            <c:ext xmlns:c16="http://schemas.microsoft.com/office/drawing/2014/chart" uri="{C3380CC4-5D6E-409C-BE32-E72D297353CC}">
              <c16:uniqueId val="{00000000-8AE9-4CB1-B38C-3BC2CBAA5974}"/>
            </c:ext>
          </c:extLst>
        </c:ser>
        <c:ser>
          <c:idx val="1"/>
          <c:order val="1"/>
          <c:tx>
            <c:strRef>
              <c:f>calculations!$A$3</c:f>
              <c:strCache>
                <c:ptCount val="1"/>
                <c:pt idx="0">
                  <c:v>Initiating Rx misuse own Rx</c:v>
                </c:pt>
              </c:strCache>
            </c:strRef>
          </c:tx>
          <c:spPr>
            <a:ln w="28575" cap="rnd">
              <a:solidFill>
                <a:schemeClr val="tx1"/>
              </a:solidFill>
              <a:prstDash val="solid"/>
              <a:round/>
            </a:ln>
            <a:effectLst/>
          </c:spPr>
          <c:marker>
            <c:symbol val="none"/>
          </c:marker>
          <c:cat>
            <c:numRef>
              <c:f>calculations!$B$1:$R$1</c:f>
              <c:numCache>
                <c:formatCode>General</c:formatCode>
                <c:ptCount val="17"/>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numCache>
            </c:numRef>
          </c:cat>
          <c:val>
            <c:numRef>
              <c:f>calculations!$B$3:$R$3</c:f>
              <c:numCache>
                <c:formatCode>General</c:formatCode>
                <c:ptCount val="17"/>
                <c:pt idx="0">
                  <c:v>338628</c:v>
                </c:pt>
                <c:pt idx="1">
                  <c:v>345517</c:v>
                </c:pt>
                <c:pt idx="2">
                  <c:v>344328</c:v>
                </c:pt>
                <c:pt idx="3">
                  <c:v>340305</c:v>
                </c:pt>
                <c:pt idx="4">
                  <c:v>343313</c:v>
                </c:pt>
                <c:pt idx="5">
                  <c:v>346005</c:v>
                </c:pt>
                <c:pt idx="6">
                  <c:v>344602</c:v>
                </c:pt>
                <c:pt idx="7">
                  <c:v>336165</c:v>
                </c:pt>
                <c:pt idx="8">
                  <c:v>338754</c:v>
                </c:pt>
                <c:pt idx="9">
                  <c:v>324562</c:v>
                </c:pt>
                <c:pt idx="10">
                  <c:v>326215</c:v>
                </c:pt>
                <c:pt idx="11">
                  <c:v>313662</c:v>
                </c:pt>
                <c:pt idx="12">
                  <c:v>316984</c:v>
                </c:pt>
                <c:pt idx="13">
                  <c:v>303794</c:v>
                </c:pt>
                <c:pt idx="14">
                  <c:v>297058</c:v>
                </c:pt>
                <c:pt idx="15">
                  <c:v>262987</c:v>
                </c:pt>
                <c:pt idx="16">
                  <c:v>234147</c:v>
                </c:pt>
              </c:numCache>
            </c:numRef>
          </c:val>
          <c:smooth val="0"/>
          <c:extLst>
            <c:ext xmlns:c16="http://schemas.microsoft.com/office/drawing/2014/chart" uri="{C3380CC4-5D6E-409C-BE32-E72D297353CC}">
              <c16:uniqueId val="{00000001-8AE9-4CB1-B38C-3BC2CBAA5974}"/>
            </c:ext>
          </c:extLst>
        </c:ser>
        <c:dLbls>
          <c:showLegendKey val="0"/>
          <c:showVal val="0"/>
          <c:showCatName val="0"/>
          <c:showSerName val="0"/>
          <c:showPercent val="0"/>
          <c:showBubbleSize val="0"/>
        </c:dLbls>
        <c:marker val="1"/>
        <c:smooth val="0"/>
        <c:axId val="570525528"/>
        <c:axId val="570532088"/>
      </c:lineChart>
      <c:catAx>
        <c:axId val="570525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532088"/>
        <c:crosses val="autoZero"/>
        <c:auto val="1"/>
        <c:lblAlgn val="ctr"/>
        <c:lblOffset val="100"/>
        <c:noMultiLvlLbl val="0"/>
      </c:catAx>
      <c:valAx>
        <c:axId val="570532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525528"/>
        <c:crosses val="autoZero"/>
        <c:crossBetween val="between"/>
        <c:minorUnit val="5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sz="1400">
                <a:solidFill>
                  <a:schemeClr val="tx1">
                    <a:lumMod val="65000"/>
                    <a:lumOff val="35000"/>
                  </a:schemeClr>
                </a:solidFill>
              </a:rPr>
              <a:t>Rx misuse no PY heroin</a:t>
            </a:r>
          </a:p>
        </c:rich>
      </c:tx>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calculations!$A$15</c:f>
              <c:strCache>
                <c:ptCount val="1"/>
                <c:pt idx="0">
                  <c:v>Rx misuse no PY heroin NSDUH redef corrected</c:v>
                </c:pt>
              </c:strCache>
            </c:strRef>
          </c:tx>
          <c:spPr>
            <a:ln w="28575" cap="rnd">
              <a:noFill/>
              <a:round/>
            </a:ln>
            <a:effectLst/>
          </c:spPr>
          <c:marker>
            <c:symbol val="circle"/>
            <c:size val="5"/>
            <c:spPr>
              <a:solidFill>
                <a:srgbClr val="FF0000"/>
              </a:solidFill>
              <a:ln w="9525">
                <a:noFill/>
              </a:ln>
              <a:effectLst/>
            </c:spPr>
          </c:marker>
          <c:cat>
            <c:numRef>
              <c:f>calculations!$B$14:$R$14</c:f>
              <c:numCache>
                <c:formatCode>General</c:formatCode>
                <c:ptCount val="17"/>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numCache>
            </c:numRef>
          </c:cat>
          <c:val>
            <c:numRef>
              <c:f>calculations!$B$15:$R$15</c:f>
              <c:numCache>
                <c:formatCode>General</c:formatCode>
                <c:ptCount val="17"/>
                <c:pt idx="0">
                  <c:v>8636520</c:v>
                </c:pt>
                <c:pt idx="1">
                  <c:v>9198760</c:v>
                </c:pt>
                <c:pt idx="2">
                  <c:v>8636940</c:v>
                </c:pt>
                <c:pt idx="3">
                  <c:v>9077630</c:v>
                </c:pt>
                <c:pt idx="4">
                  <c:v>9590330</c:v>
                </c:pt>
                <c:pt idx="5">
                  <c:v>9452100</c:v>
                </c:pt>
                <c:pt idx="6">
                  <c:v>9000620</c:v>
                </c:pt>
                <c:pt idx="7">
                  <c:v>9355110</c:v>
                </c:pt>
                <c:pt idx="8">
                  <c:v>8974520</c:v>
                </c:pt>
                <c:pt idx="9">
                  <c:v>8130890</c:v>
                </c:pt>
                <c:pt idx="10">
                  <c:v>9158890</c:v>
                </c:pt>
                <c:pt idx="11">
                  <c:v>7903950</c:v>
                </c:pt>
                <c:pt idx="12">
                  <c:v>7185340</c:v>
                </c:pt>
                <c:pt idx="13">
                  <c:v>6398250</c:v>
                </c:pt>
                <c:pt idx="14">
                  <c:v>5845560</c:v>
                </c:pt>
                <c:pt idx="15">
                  <c:v>5539260</c:v>
                </c:pt>
                <c:pt idx="16">
                  <c:v>5059430</c:v>
                </c:pt>
              </c:numCache>
            </c:numRef>
          </c:val>
          <c:smooth val="0"/>
          <c:extLst>
            <c:ext xmlns:c16="http://schemas.microsoft.com/office/drawing/2014/chart" uri="{C3380CC4-5D6E-409C-BE32-E72D297353CC}">
              <c16:uniqueId val="{00000000-05F1-48BE-8B7A-07574C848FC3}"/>
            </c:ext>
          </c:extLst>
        </c:ser>
        <c:ser>
          <c:idx val="1"/>
          <c:order val="1"/>
          <c:tx>
            <c:strRef>
              <c:f>calculations!$A$16</c:f>
              <c:strCache>
                <c:ptCount val="1"/>
                <c:pt idx="0">
                  <c:v>Rx misuse no PY heroin</c:v>
                </c:pt>
              </c:strCache>
            </c:strRef>
          </c:tx>
          <c:spPr>
            <a:ln w="28575" cap="rnd">
              <a:solidFill>
                <a:schemeClr val="tx1"/>
              </a:solidFill>
              <a:round/>
            </a:ln>
            <a:effectLst/>
          </c:spPr>
          <c:marker>
            <c:symbol val="none"/>
          </c:marker>
          <c:cat>
            <c:numRef>
              <c:f>calculations!$B$14:$R$14</c:f>
              <c:numCache>
                <c:formatCode>General</c:formatCode>
                <c:ptCount val="17"/>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numCache>
            </c:numRef>
          </c:cat>
          <c:val>
            <c:numRef>
              <c:f>calculations!$B$16:$R$16</c:f>
              <c:numCache>
                <c:formatCode>General</c:formatCode>
                <c:ptCount val="17"/>
                <c:pt idx="0">
                  <c:v>8497580</c:v>
                </c:pt>
                <c:pt idx="1">
                  <c:v>8965330</c:v>
                </c:pt>
                <c:pt idx="2">
                  <c:v>9219470</c:v>
                </c:pt>
                <c:pt idx="3">
                  <c:v>9279140</c:v>
                </c:pt>
                <c:pt idx="4">
                  <c:v>9262330</c:v>
                </c:pt>
                <c:pt idx="5">
                  <c:v>9249160</c:v>
                </c:pt>
                <c:pt idx="6">
                  <c:v>9213110</c:v>
                </c:pt>
                <c:pt idx="7">
                  <c:v>9091890</c:v>
                </c:pt>
                <c:pt idx="8">
                  <c:v>8907080</c:v>
                </c:pt>
                <c:pt idx="9">
                  <c:v>8623660</c:v>
                </c:pt>
                <c:pt idx="10">
                  <c:v>8241910</c:v>
                </c:pt>
                <c:pt idx="11">
                  <c:v>7787320</c:v>
                </c:pt>
                <c:pt idx="12">
                  <c:v>7294260</c:v>
                </c:pt>
                <c:pt idx="13">
                  <c:v>6762570</c:v>
                </c:pt>
                <c:pt idx="14">
                  <c:v>6208690</c:v>
                </c:pt>
                <c:pt idx="15">
                  <c:v>5601680</c:v>
                </c:pt>
                <c:pt idx="16">
                  <c:v>4881510</c:v>
                </c:pt>
              </c:numCache>
            </c:numRef>
          </c:val>
          <c:smooth val="0"/>
          <c:extLst>
            <c:ext xmlns:c16="http://schemas.microsoft.com/office/drawing/2014/chart" uri="{C3380CC4-5D6E-409C-BE32-E72D297353CC}">
              <c16:uniqueId val="{00000001-05F1-48BE-8B7A-07574C848FC3}"/>
            </c:ext>
          </c:extLst>
        </c:ser>
        <c:dLbls>
          <c:showLegendKey val="0"/>
          <c:showVal val="0"/>
          <c:showCatName val="0"/>
          <c:showSerName val="0"/>
          <c:showPercent val="0"/>
          <c:showBubbleSize val="0"/>
        </c:dLbls>
        <c:marker val="1"/>
        <c:smooth val="0"/>
        <c:axId val="841402056"/>
        <c:axId val="841397136"/>
      </c:lineChart>
      <c:catAx>
        <c:axId val="841402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en-US"/>
          </a:p>
        </c:txPr>
        <c:crossAx val="841397136"/>
        <c:crosses val="autoZero"/>
        <c:auto val="1"/>
        <c:lblAlgn val="ctr"/>
        <c:lblOffset val="100"/>
        <c:noMultiLvlLbl val="0"/>
      </c:catAx>
      <c:valAx>
        <c:axId val="841397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en-US"/>
          </a:p>
        </c:txPr>
        <c:crossAx val="841402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lang="en-US" sz="1000" b="0" i="0" u="none" strike="noStrike" kern="1200" baseline="0">
          <a:solidFill>
            <a:schemeClr val="tx1"/>
          </a:solidFill>
          <a:latin typeface="+mn-lt"/>
          <a:ea typeface="+mn-ea"/>
          <a:cs typeface="+mn-cs"/>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Rx misuse initiation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calculations!$A$29</c:f>
              <c:strCache>
                <c:ptCount val="1"/>
                <c:pt idx="0">
                  <c:v>Total Rx misuse initiation SAMHSA redef corrected</c:v>
                </c:pt>
              </c:strCache>
            </c:strRef>
          </c:tx>
          <c:spPr>
            <a:ln w="28575" cap="rnd">
              <a:noFill/>
              <a:round/>
            </a:ln>
            <a:effectLst/>
          </c:spPr>
          <c:marker>
            <c:symbol val="circle"/>
            <c:size val="5"/>
            <c:spPr>
              <a:solidFill>
                <a:srgbClr val="FF0000"/>
              </a:solidFill>
              <a:ln w="9525">
                <a:noFill/>
              </a:ln>
              <a:effectLst/>
            </c:spPr>
          </c:marker>
          <c:cat>
            <c:numRef>
              <c:f>calculations!$B$28:$R$28</c:f>
              <c:numCache>
                <c:formatCode>General</c:formatCode>
                <c:ptCount val="17"/>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numCache>
            </c:numRef>
          </c:cat>
          <c:val>
            <c:numRef>
              <c:f>calculations!$B$29:$R$29</c:f>
              <c:numCache>
                <c:formatCode>General</c:formatCode>
                <c:ptCount val="17"/>
                <c:pt idx="0">
                  <c:v>2320000</c:v>
                </c:pt>
                <c:pt idx="1">
                  <c:v>2456000</c:v>
                </c:pt>
                <c:pt idx="2">
                  <c:v>2422000</c:v>
                </c:pt>
                <c:pt idx="3">
                  <c:v>2193000</c:v>
                </c:pt>
                <c:pt idx="4">
                  <c:v>2155000</c:v>
                </c:pt>
                <c:pt idx="5">
                  <c:v>2159000</c:v>
                </c:pt>
                <c:pt idx="6">
                  <c:v>2189000</c:v>
                </c:pt>
                <c:pt idx="7">
                  <c:v>2193000</c:v>
                </c:pt>
                <c:pt idx="8">
                  <c:v>2013000</c:v>
                </c:pt>
                <c:pt idx="9">
                  <c:v>1888000</c:v>
                </c:pt>
                <c:pt idx="10">
                  <c:v>1880000</c:v>
                </c:pt>
                <c:pt idx="11">
                  <c:v>1539000</c:v>
                </c:pt>
                <c:pt idx="12">
                  <c:v>1425000</c:v>
                </c:pt>
                <c:pt idx="13">
                  <c:v>1536320</c:v>
                </c:pt>
                <c:pt idx="14">
                  <c:v>1545720</c:v>
                </c:pt>
                <c:pt idx="15">
                  <c:v>1452500</c:v>
                </c:pt>
                <c:pt idx="16">
                  <c:v>1378790</c:v>
                </c:pt>
              </c:numCache>
            </c:numRef>
          </c:val>
          <c:smooth val="0"/>
          <c:extLst>
            <c:ext xmlns:c16="http://schemas.microsoft.com/office/drawing/2014/chart" uri="{C3380CC4-5D6E-409C-BE32-E72D297353CC}">
              <c16:uniqueId val="{00000000-2465-48BD-9D9D-12CBFC19C9AC}"/>
            </c:ext>
          </c:extLst>
        </c:ser>
        <c:ser>
          <c:idx val="1"/>
          <c:order val="1"/>
          <c:tx>
            <c:strRef>
              <c:f>calculations!$A$30</c:f>
              <c:strCache>
                <c:ptCount val="1"/>
                <c:pt idx="0">
                  <c:v>Total Rx misuse initiation</c:v>
                </c:pt>
              </c:strCache>
            </c:strRef>
          </c:tx>
          <c:spPr>
            <a:ln w="28575" cap="rnd">
              <a:solidFill>
                <a:schemeClr val="tx1"/>
              </a:solidFill>
              <a:round/>
            </a:ln>
            <a:effectLst/>
          </c:spPr>
          <c:marker>
            <c:symbol val="none"/>
          </c:marker>
          <c:cat>
            <c:numRef>
              <c:f>calculations!$B$28:$R$28</c:f>
              <c:numCache>
                <c:formatCode>General</c:formatCode>
                <c:ptCount val="17"/>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numCache>
            </c:numRef>
          </c:cat>
          <c:val>
            <c:numRef>
              <c:f>calculations!$B$30:$R$30</c:f>
              <c:numCache>
                <c:formatCode>General</c:formatCode>
                <c:ptCount val="17"/>
                <c:pt idx="0">
                  <c:v>2417610</c:v>
                </c:pt>
                <c:pt idx="1">
                  <c:v>2377820</c:v>
                </c:pt>
                <c:pt idx="2">
                  <c:v>2305470</c:v>
                </c:pt>
                <c:pt idx="3">
                  <c:v>2221010</c:v>
                </c:pt>
                <c:pt idx="4">
                  <c:v>2221500</c:v>
                </c:pt>
                <c:pt idx="5">
                  <c:v>2230900</c:v>
                </c:pt>
                <c:pt idx="6">
                  <c:v>2199670</c:v>
                </c:pt>
                <c:pt idx="7">
                  <c:v>2121420</c:v>
                </c:pt>
                <c:pt idx="8">
                  <c:v>2079990</c:v>
                </c:pt>
                <c:pt idx="9">
                  <c:v>1947970</c:v>
                </c:pt>
                <c:pt idx="10">
                  <c:v>1861990</c:v>
                </c:pt>
                <c:pt idx="11">
                  <c:v>1730210</c:v>
                </c:pt>
                <c:pt idx="12">
                  <c:v>1648510</c:v>
                </c:pt>
                <c:pt idx="13">
                  <c:v>1510830</c:v>
                </c:pt>
                <c:pt idx="14">
                  <c:v>1416810</c:v>
                </c:pt>
                <c:pt idx="15">
                  <c:v>1226690</c:v>
                </c:pt>
                <c:pt idx="16">
                  <c:v>1045510</c:v>
                </c:pt>
              </c:numCache>
            </c:numRef>
          </c:val>
          <c:smooth val="0"/>
          <c:extLst>
            <c:ext xmlns:c16="http://schemas.microsoft.com/office/drawing/2014/chart" uri="{C3380CC4-5D6E-409C-BE32-E72D297353CC}">
              <c16:uniqueId val="{00000001-2465-48BD-9D9D-12CBFC19C9AC}"/>
            </c:ext>
          </c:extLst>
        </c:ser>
        <c:dLbls>
          <c:showLegendKey val="0"/>
          <c:showVal val="0"/>
          <c:showCatName val="0"/>
          <c:showSerName val="0"/>
          <c:showPercent val="0"/>
          <c:showBubbleSize val="0"/>
        </c:dLbls>
        <c:marker val="1"/>
        <c:smooth val="0"/>
        <c:axId val="557963248"/>
        <c:axId val="557967184"/>
      </c:lineChart>
      <c:catAx>
        <c:axId val="557963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967184"/>
        <c:crosses val="autoZero"/>
        <c:auto val="1"/>
        <c:lblAlgn val="ctr"/>
        <c:lblOffset val="100"/>
        <c:noMultiLvlLbl val="0"/>
      </c:catAx>
      <c:valAx>
        <c:axId val="557967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963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Rx OUD no PY heroin total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991426071741033"/>
          <c:y val="0.17634259259259263"/>
          <c:w val="0.83953018372703414"/>
          <c:h val="0.47157672364125214"/>
        </c:manualLayout>
      </c:layout>
      <c:lineChart>
        <c:grouping val="standard"/>
        <c:varyColors val="0"/>
        <c:ser>
          <c:idx val="0"/>
          <c:order val="0"/>
          <c:tx>
            <c:strRef>
              <c:f>calculations!$A$43</c:f>
              <c:strCache>
                <c:ptCount val="1"/>
                <c:pt idx="0">
                  <c:v>Rx OUD no PY heroin NSDUH</c:v>
                </c:pt>
              </c:strCache>
            </c:strRef>
          </c:tx>
          <c:spPr>
            <a:ln w="28575" cap="rnd">
              <a:noFill/>
              <a:round/>
            </a:ln>
            <a:effectLst/>
          </c:spPr>
          <c:marker>
            <c:symbol val="circle"/>
            <c:size val="5"/>
            <c:spPr>
              <a:solidFill>
                <a:srgbClr val="FF0000"/>
              </a:solidFill>
              <a:ln w="9525">
                <a:noFill/>
              </a:ln>
              <a:effectLst/>
            </c:spPr>
          </c:marker>
          <c:cat>
            <c:numRef>
              <c:f>calculations!$B$42:$R$42</c:f>
              <c:numCache>
                <c:formatCode>General</c:formatCode>
                <c:ptCount val="17"/>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numCache>
            </c:numRef>
          </c:cat>
          <c:val>
            <c:numRef>
              <c:f>calculations!$B$43:$R$43</c:f>
              <c:numCache>
                <c:formatCode>General</c:formatCode>
                <c:ptCount val="17"/>
                <c:pt idx="0">
                  <c:v>2254709</c:v>
                </c:pt>
                <c:pt idx="1">
                  <c:v>2380379</c:v>
                </c:pt>
                <c:pt idx="2">
                  <c:v>2553936</c:v>
                </c:pt>
                <c:pt idx="3">
                  <c:v>2383384</c:v>
                </c:pt>
                <c:pt idx="4">
                  <c:v>2365864</c:v>
                </c:pt>
                <c:pt idx="5">
                  <c:v>2807624</c:v>
                </c:pt>
                <c:pt idx="6">
                  <c:v>2708348</c:v>
                </c:pt>
                <c:pt idx="7">
                  <c:v>2649747</c:v>
                </c:pt>
                <c:pt idx="8">
                  <c:v>2989476</c:v>
                </c:pt>
                <c:pt idx="9">
                  <c:v>2556469</c:v>
                </c:pt>
                <c:pt idx="10">
                  <c:v>3015843</c:v>
                </c:pt>
                <c:pt idx="11">
                  <c:v>2544195</c:v>
                </c:pt>
                <c:pt idx="12">
                  <c:v>2483875</c:v>
                </c:pt>
                <c:pt idx="13">
                  <c:v>2952288</c:v>
                </c:pt>
                <c:pt idx="14">
                  <c:v>2873581</c:v>
                </c:pt>
                <c:pt idx="15">
                  <c:v>2515316</c:v>
                </c:pt>
                <c:pt idx="16">
                  <c:v>2441442</c:v>
                </c:pt>
              </c:numCache>
            </c:numRef>
          </c:val>
          <c:smooth val="0"/>
          <c:extLst>
            <c:ext xmlns:c16="http://schemas.microsoft.com/office/drawing/2014/chart" uri="{C3380CC4-5D6E-409C-BE32-E72D297353CC}">
              <c16:uniqueId val="{00000000-8877-457E-9325-06D13533A2BC}"/>
            </c:ext>
          </c:extLst>
        </c:ser>
        <c:ser>
          <c:idx val="1"/>
          <c:order val="1"/>
          <c:tx>
            <c:strRef>
              <c:f>calculations!$A$44</c:f>
              <c:strCache>
                <c:ptCount val="1"/>
                <c:pt idx="0">
                  <c:v>Rx OUD no PY heroin total</c:v>
                </c:pt>
              </c:strCache>
            </c:strRef>
          </c:tx>
          <c:spPr>
            <a:ln w="28575" cap="rnd">
              <a:solidFill>
                <a:schemeClr val="tx1"/>
              </a:solidFill>
              <a:round/>
            </a:ln>
            <a:effectLst/>
          </c:spPr>
          <c:marker>
            <c:symbol val="none"/>
          </c:marker>
          <c:cat>
            <c:numRef>
              <c:f>calculations!$B$42:$R$42</c:f>
              <c:numCache>
                <c:formatCode>General</c:formatCode>
                <c:ptCount val="17"/>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numCache>
            </c:numRef>
          </c:cat>
          <c:val>
            <c:numRef>
              <c:f>calculations!$B$44:$R$44</c:f>
              <c:numCache>
                <c:formatCode>General</c:formatCode>
                <c:ptCount val="17"/>
                <c:pt idx="0">
                  <c:v>2160140</c:v>
                </c:pt>
                <c:pt idx="1">
                  <c:v>2280930</c:v>
                </c:pt>
                <c:pt idx="2">
                  <c:v>2385890</c:v>
                </c:pt>
                <c:pt idx="3">
                  <c:v>2474290</c:v>
                </c:pt>
                <c:pt idx="4">
                  <c:v>2552020</c:v>
                </c:pt>
                <c:pt idx="5">
                  <c:v>2625380</c:v>
                </c:pt>
                <c:pt idx="6">
                  <c:v>2693270</c:v>
                </c:pt>
                <c:pt idx="7">
                  <c:v>2750860</c:v>
                </c:pt>
                <c:pt idx="8">
                  <c:v>2799260</c:v>
                </c:pt>
                <c:pt idx="9">
                  <c:v>2828570</c:v>
                </c:pt>
                <c:pt idx="10">
                  <c:v>2822350</c:v>
                </c:pt>
                <c:pt idx="11">
                  <c:v>2788650</c:v>
                </c:pt>
                <c:pt idx="12">
                  <c:v>2752630</c:v>
                </c:pt>
                <c:pt idx="13">
                  <c:v>2715120</c:v>
                </c:pt>
                <c:pt idx="14">
                  <c:v>2671070</c:v>
                </c:pt>
                <c:pt idx="15">
                  <c:v>2627540</c:v>
                </c:pt>
                <c:pt idx="16">
                  <c:v>2577000</c:v>
                </c:pt>
              </c:numCache>
            </c:numRef>
          </c:val>
          <c:smooth val="0"/>
          <c:extLst>
            <c:ext xmlns:c16="http://schemas.microsoft.com/office/drawing/2014/chart" uri="{C3380CC4-5D6E-409C-BE32-E72D297353CC}">
              <c16:uniqueId val="{00000001-8877-457E-9325-06D13533A2BC}"/>
            </c:ext>
          </c:extLst>
        </c:ser>
        <c:dLbls>
          <c:showLegendKey val="0"/>
          <c:showVal val="0"/>
          <c:showCatName val="0"/>
          <c:showSerName val="0"/>
          <c:showPercent val="0"/>
          <c:showBubbleSize val="0"/>
        </c:dLbls>
        <c:marker val="1"/>
        <c:smooth val="0"/>
        <c:axId val="775257448"/>
        <c:axId val="775257776"/>
      </c:lineChart>
      <c:catAx>
        <c:axId val="775257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257776"/>
        <c:crosses val="autoZero"/>
        <c:auto val="1"/>
        <c:lblAlgn val="ctr"/>
        <c:lblOffset val="100"/>
        <c:noMultiLvlLbl val="0"/>
      </c:catAx>
      <c:valAx>
        <c:axId val="775257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257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overdose deaths base heroin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calculations!$A$57</c:f>
              <c:strCache>
                <c:ptCount val="1"/>
                <c:pt idx="0">
                  <c:v>Total overdose deaths base heroin NVSS</c:v>
                </c:pt>
              </c:strCache>
            </c:strRef>
          </c:tx>
          <c:spPr>
            <a:ln w="28575" cap="rnd">
              <a:noFill/>
              <a:round/>
            </a:ln>
            <a:effectLst/>
          </c:spPr>
          <c:marker>
            <c:symbol val="circle"/>
            <c:size val="5"/>
            <c:spPr>
              <a:solidFill>
                <a:srgbClr val="FF0000"/>
              </a:solidFill>
              <a:ln w="9525">
                <a:noFill/>
              </a:ln>
              <a:effectLst/>
            </c:spPr>
          </c:marker>
          <c:cat>
            <c:numRef>
              <c:f>calculations!$B$56:$R$56</c:f>
              <c:numCache>
                <c:formatCode>General</c:formatCode>
                <c:ptCount val="17"/>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numCache>
            </c:numRef>
          </c:cat>
          <c:val>
            <c:numRef>
              <c:f>calculations!$B$57:$R$57</c:f>
              <c:numCache>
                <c:formatCode>General</c:formatCode>
                <c:ptCount val="17"/>
                <c:pt idx="0">
                  <c:v>2679.8392935019601</c:v>
                </c:pt>
                <c:pt idx="1">
                  <c:v>2606.3050053663774</c:v>
                </c:pt>
                <c:pt idx="2">
                  <c:v>2237.1267765280322</c:v>
                </c:pt>
                <c:pt idx="3">
                  <c:v>2330.7795319317729</c:v>
                </c:pt>
                <c:pt idx="4">
                  <c:v>2263.1599739668077</c:v>
                </c:pt>
                <c:pt idx="5">
                  <c:v>2697.3812016801608</c:v>
                </c:pt>
                <c:pt idx="6">
                  <c:v>3433.6430381204655</c:v>
                </c:pt>
                <c:pt idx="7">
                  <c:v>3615.2430710590797</c:v>
                </c:pt>
                <c:pt idx="8">
                  <c:v>3294.4584440623207</c:v>
                </c:pt>
                <c:pt idx="9">
                  <c:v>4814.9048011239765</c:v>
                </c:pt>
                <c:pt idx="10">
                  <c:v>6441.6934894968945</c:v>
                </c:pt>
                <c:pt idx="11">
                  <c:v>8691.5731087368604</c:v>
                </c:pt>
                <c:pt idx="12">
                  <c:v>10045.523392673238</c:v>
                </c:pt>
                <c:pt idx="13">
                  <c:v>10780.562671806376</c:v>
                </c:pt>
                <c:pt idx="14">
                  <c:v>10031.407789036748</c:v>
                </c:pt>
                <c:pt idx="15">
                  <c:v>7603.2975937948622</c:v>
                </c:pt>
              </c:numCache>
            </c:numRef>
          </c:val>
          <c:smooth val="0"/>
          <c:extLst>
            <c:ext xmlns:c16="http://schemas.microsoft.com/office/drawing/2014/chart" uri="{C3380CC4-5D6E-409C-BE32-E72D297353CC}">
              <c16:uniqueId val="{00000000-6115-4A29-9F93-86BB493BDAF1}"/>
            </c:ext>
          </c:extLst>
        </c:ser>
        <c:ser>
          <c:idx val="1"/>
          <c:order val="1"/>
          <c:tx>
            <c:strRef>
              <c:f>calculations!$A$58</c:f>
              <c:strCache>
                <c:ptCount val="1"/>
                <c:pt idx="0">
                  <c:v>Total overdose deaths base heroin</c:v>
                </c:pt>
              </c:strCache>
            </c:strRef>
          </c:tx>
          <c:spPr>
            <a:ln w="28575" cap="rnd">
              <a:solidFill>
                <a:schemeClr val="tx1"/>
              </a:solidFill>
              <a:round/>
            </a:ln>
            <a:effectLst/>
          </c:spPr>
          <c:marker>
            <c:symbol val="none"/>
          </c:marker>
          <c:cat>
            <c:numRef>
              <c:f>calculations!$B$56:$R$56</c:f>
              <c:numCache>
                <c:formatCode>General</c:formatCode>
                <c:ptCount val="17"/>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numCache>
            </c:numRef>
          </c:cat>
          <c:val>
            <c:numRef>
              <c:f>calculations!$B$58:$R$58</c:f>
              <c:numCache>
                <c:formatCode>General</c:formatCode>
                <c:ptCount val="17"/>
                <c:pt idx="0">
                  <c:v>3235.82</c:v>
                </c:pt>
                <c:pt idx="1">
                  <c:v>3565.22</c:v>
                </c:pt>
                <c:pt idx="2">
                  <c:v>3863.42</c:v>
                </c:pt>
                <c:pt idx="3">
                  <c:v>4188.01</c:v>
                </c:pt>
                <c:pt idx="4">
                  <c:v>4504.8999999999996</c:v>
                </c:pt>
                <c:pt idx="5">
                  <c:v>4826.93</c:v>
                </c:pt>
                <c:pt idx="6">
                  <c:v>5176.8100000000004</c:v>
                </c:pt>
                <c:pt idx="7">
                  <c:v>5572.49</c:v>
                </c:pt>
                <c:pt idx="8">
                  <c:v>5999.29</c:v>
                </c:pt>
                <c:pt idx="9">
                  <c:v>6432.92</c:v>
                </c:pt>
                <c:pt idx="10">
                  <c:v>6995.03</c:v>
                </c:pt>
                <c:pt idx="11">
                  <c:v>7481.85</c:v>
                </c:pt>
                <c:pt idx="12">
                  <c:v>7980.88</c:v>
                </c:pt>
                <c:pt idx="13">
                  <c:v>8166.35</c:v>
                </c:pt>
                <c:pt idx="14">
                  <c:v>7967.72</c:v>
                </c:pt>
                <c:pt idx="15">
                  <c:v>7505.44</c:v>
                </c:pt>
                <c:pt idx="16">
                  <c:v>6917.91</c:v>
                </c:pt>
              </c:numCache>
            </c:numRef>
          </c:val>
          <c:smooth val="0"/>
          <c:extLst>
            <c:ext xmlns:c16="http://schemas.microsoft.com/office/drawing/2014/chart" uri="{C3380CC4-5D6E-409C-BE32-E72D297353CC}">
              <c16:uniqueId val="{00000001-6115-4A29-9F93-86BB493BDAF1}"/>
            </c:ext>
          </c:extLst>
        </c:ser>
        <c:dLbls>
          <c:showLegendKey val="0"/>
          <c:showVal val="0"/>
          <c:showCatName val="0"/>
          <c:showSerName val="0"/>
          <c:showPercent val="0"/>
          <c:showBubbleSize val="0"/>
        </c:dLbls>
        <c:marker val="1"/>
        <c:smooth val="0"/>
        <c:axId val="784440784"/>
        <c:axId val="784440128"/>
      </c:lineChart>
      <c:catAx>
        <c:axId val="784440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440128"/>
        <c:crosses val="autoZero"/>
        <c:auto val="1"/>
        <c:lblAlgn val="ctr"/>
        <c:lblOffset val="100"/>
        <c:noMultiLvlLbl val="0"/>
      </c:catAx>
      <c:valAx>
        <c:axId val="784440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440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overdose deaths base Rx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calculations!$A$71</c:f>
              <c:strCache>
                <c:ptCount val="1"/>
                <c:pt idx="0">
                  <c:v>Total overdose deaths base Rx NVSS</c:v>
                </c:pt>
              </c:strCache>
            </c:strRef>
          </c:tx>
          <c:spPr>
            <a:ln w="28575" cap="rnd">
              <a:noFill/>
              <a:round/>
            </a:ln>
            <a:effectLst/>
          </c:spPr>
          <c:marker>
            <c:symbol val="circle"/>
            <c:size val="5"/>
            <c:spPr>
              <a:solidFill>
                <a:srgbClr val="FF0000"/>
              </a:solidFill>
              <a:ln w="9525">
                <a:noFill/>
              </a:ln>
              <a:effectLst/>
            </c:spPr>
          </c:marker>
          <c:cat>
            <c:numRef>
              <c:f>calculations!$B$70:$R$70</c:f>
              <c:numCache>
                <c:formatCode>General</c:formatCode>
                <c:ptCount val="17"/>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numCache>
            </c:numRef>
          </c:cat>
          <c:val>
            <c:numRef>
              <c:f>calculations!$B$71:$R$71</c:f>
              <c:numCache>
                <c:formatCode>General</c:formatCode>
                <c:ptCount val="17"/>
                <c:pt idx="0">
                  <c:v>7542.8179241168773</c:v>
                </c:pt>
                <c:pt idx="1">
                  <c:v>8574.2373890135623</c:v>
                </c:pt>
                <c:pt idx="2">
                  <c:v>9535.136803557416</c:v>
                </c:pt>
                <c:pt idx="3">
                  <c:v>10534.791193970646</c:v>
                </c:pt>
                <c:pt idx="4">
                  <c:v>12213.27959648552</c:v>
                </c:pt>
                <c:pt idx="5">
                  <c:v>13350.172399099045</c:v>
                </c:pt>
                <c:pt idx="6">
                  <c:v>13585.234135667397</c:v>
                </c:pt>
                <c:pt idx="7">
                  <c:v>13542.390634358835</c:v>
                </c:pt>
                <c:pt idx="8">
                  <c:v>14509.050440310562</c:v>
                </c:pt>
                <c:pt idx="9">
                  <c:v>15049.067971513008</c:v>
                </c:pt>
                <c:pt idx="10">
                  <c:v>13854.762198302433</c:v>
                </c:pt>
                <c:pt idx="11">
                  <c:v>13006.523134585559</c:v>
                </c:pt>
                <c:pt idx="12">
                  <c:v>12728.554877151684</c:v>
                </c:pt>
                <c:pt idx="13">
                  <c:v>12254.54968561408</c:v>
                </c:pt>
                <c:pt idx="14">
                  <c:v>12132.595043340252</c:v>
                </c:pt>
                <c:pt idx="15">
                  <c:v>10843.240084849263</c:v>
                </c:pt>
              </c:numCache>
            </c:numRef>
          </c:val>
          <c:smooth val="0"/>
          <c:extLst>
            <c:ext xmlns:c16="http://schemas.microsoft.com/office/drawing/2014/chart" uri="{C3380CC4-5D6E-409C-BE32-E72D297353CC}">
              <c16:uniqueId val="{00000000-A87D-4B12-A52C-4C392192972A}"/>
            </c:ext>
          </c:extLst>
        </c:ser>
        <c:ser>
          <c:idx val="1"/>
          <c:order val="1"/>
          <c:tx>
            <c:strRef>
              <c:f>calculations!$A$72</c:f>
              <c:strCache>
                <c:ptCount val="1"/>
                <c:pt idx="0">
                  <c:v>Total overdose deaths base Rx</c:v>
                </c:pt>
              </c:strCache>
            </c:strRef>
          </c:tx>
          <c:spPr>
            <a:ln w="28575" cap="rnd">
              <a:solidFill>
                <a:schemeClr val="tx1"/>
              </a:solidFill>
              <a:round/>
            </a:ln>
            <a:effectLst/>
          </c:spPr>
          <c:marker>
            <c:symbol val="none"/>
          </c:marker>
          <c:cat>
            <c:numRef>
              <c:f>calculations!$B$70:$R$70</c:f>
              <c:numCache>
                <c:formatCode>General</c:formatCode>
                <c:ptCount val="17"/>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numCache>
            </c:numRef>
          </c:cat>
          <c:val>
            <c:numRef>
              <c:f>calculations!$B$72:$R$72</c:f>
              <c:numCache>
                <c:formatCode>General</c:formatCode>
                <c:ptCount val="17"/>
                <c:pt idx="0">
                  <c:v>8481.8700000000008</c:v>
                </c:pt>
                <c:pt idx="1">
                  <c:v>9187.5400000000009</c:v>
                </c:pt>
                <c:pt idx="2">
                  <c:v>9911.14</c:v>
                </c:pt>
                <c:pt idx="3">
                  <c:v>10459.1</c:v>
                </c:pt>
                <c:pt idx="4">
                  <c:v>11232.8</c:v>
                </c:pt>
                <c:pt idx="5">
                  <c:v>11957.6</c:v>
                </c:pt>
                <c:pt idx="6">
                  <c:v>12609.2</c:v>
                </c:pt>
                <c:pt idx="7">
                  <c:v>13227.5</c:v>
                </c:pt>
                <c:pt idx="8">
                  <c:v>13924.3</c:v>
                </c:pt>
                <c:pt idx="9">
                  <c:v>14318.8</c:v>
                </c:pt>
                <c:pt idx="10">
                  <c:v>14388.6</c:v>
                </c:pt>
                <c:pt idx="11">
                  <c:v>14222.8</c:v>
                </c:pt>
                <c:pt idx="12">
                  <c:v>13869.6</c:v>
                </c:pt>
                <c:pt idx="13">
                  <c:v>13084.9</c:v>
                </c:pt>
                <c:pt idx="14">
                  <c:v>12146.1</c:v>
                </c:pt>
                <c:pt idx="15">
                  <c:v>10149.1</c:v>
                </c:pt>
                <c:pt idx="16">
                  <c:v>8431.39</c:v>
                </c:pt>
              </c:numCache>
            </c:numRef>
          </c:val>
          <c:smooth val="0"/>
          <c:extLst>
            <c:ext xmlns:c16="http://schemas.microsoft.com/office/drawing/2014/chart" uri="{C3380CC4-5D6E-409C-BE32-E72D297353CC}">
              <c16:uniqueId val="{00000001-A87D-4B12-A52C-4C392192972A}"/>
            </c:ext>
          </c:extLst>
        </c:ser>
        <c:dLbls>
          <c:showLegendKey val="0"/>
          <c:showVal val="0"/>
          <c:showCatName val="0"/>
          <c:showSerName val="0"/>
          <c:showPercent val="0"/>
          <c:showBubbleSize val="0"/>
        </c:dLbls>
        <c:marker val="1"/>
        <c:smooth val="0"/>
        <c:axId val="841414192"/>
        <c:axId val="841409272"/>
      </c:lineChart>
      <c:catAx>
        <c:axId val="841414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lgn="ctr">
              <a:defRPr lang="en-US" sz="900" b="0" i="0" u="none" strike="noStrike" kern="1200" baseline="0">
                <a:solidFill>
                  <a:schemeClr val="tx1">
                    <a:lumMod val="65000"/>
                    <a:lumOff val="35000"/>
                  </a:schemeClr>
                </a:solidFill>
                <a:latin typeface="+mn-lt"/>
                <a:ea typeface="+mn-ea"/>
                <a:cs typeface="+mn-cs"/>
              </a:defRPr>
            </a:pPr>
            <a:endParaRPr lang="en-US"/>
          </a:p>
        </c:txPr>
        <c:crossAx val="841409272"/>
        <c:crosses val="autoZero"/>
        <c:auto val="1"/>
        <c:lblAlgn val="ctr"/>
        <c:lblOffset val="100"/>
        <c:noMultiLvlLbl val="0"/>
      </c:catAx>
      <c:valAx>
        <c:axId val="841409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1414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Initiating Rx misuse diverted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calculations!$A$84</c:f>
              <c:strCache>
                <c:ptCount val="1"/>
                <c:pt idx="0">
                  <c:v>Initiating Rx misuse diverted RDAS SAMHSA</c:v>
                </c:pt>
              </c:strCache>
            </c:strRef>
          </c:tx>
          <c:spPr>
            <a:ln w="28575" cap="rnd">
              <a:noFill/>
              <a:round/>
            </a:ln>
            <a:effectLst/>
          </c:spPr>
          <c:marker>
            <c:symbol val="circle"/>
            <c:size val="5"/>
            <c:spPr>
              <a:solidFill>
                <a:srgbClr val="FF0000"/>
              </a:solidFill>
              <a:ln w="9525">
                <a:noFill/>
              </a:ln>
              <a:effectLst/>
            </c:spPr>
          </c:marker>
          <c:cat>
            <c:numRef>
              <c:f>calculations!$B$83:$R$83</c:f>
              <c:numCache>
                <c:formatCode>General</c:formatCode>
                <c:ptCount val="17"/>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numCache>
            </c:numRef>
          </c:cat>
          <c:val>
            <c:numRef>
              <c:f>calculations!$B$84:$R$84</c:f>
              <c:numCache>
                <c:formatCode>General</c:formatCode>
                <c:ptCount val="17"/>
                <c:pt idx="0">
                  <c:v>1971345.1202164779</c:v>
                </c:pt>
                <c:pt idx="1">
                  <c:v>2086906.7307119267</c:v>
                </c:pt>
                <c:pt idx="2">
                  <c:v>2058016.3280880644</c:v>
                </c:pt>
                <c:pt idx="3">
                  <c:v>1863430.9692391104</c:v>
                </c:pt>
                <c:pt idx="4">
                  <c:v>1831141.6957183233</c:v>
                </c:pt>
                <c:pt idx="5">
                  <c:v>1834540.5666152481</c:v>
                </c:pt>
                <c:pt idx="6">
                  <c:v>1860032.0983421854</c:v>
                </c:pt>
                <c:pt idx="7">
                  <c:v>1863430.9692391104</c:v>
                </c:pt>
                <c:pt idx="8">
                  <c:v>1710481.7788774869</c:v>
                </c:pt>
                <c:pt idx="9">
                  <c:v>1604267.063348582</c:v>
                </c:pt>
                <c:pt idx="10">
                  <c:v>1597469.321554732</c:v>
                </c:pt>
                <c:pt idx="11">
                  <c:v>1307715.5775918791</c:v>
                </c:pt>
                <c:pt idx="12">
                  <c:v>1210847.7570295176</c:v>
                </c:pt>
                <c:pt idx="13">
                  <c:v>1145314.2370055811</c:v>
                </c:pt>
                <c:pt idx="14">
                  <c:v>1152317.5695931036</c:v>
                </c:pt>
                <c:pt idx="15">
                  <c:v>1082822.9616092276</c:v>
                </c:pt>
                <c:pt idx="16">
                  <c:v>1027873.7366917444</c:v>
                </c:pt>
              </c:numCache>
            </c:numRef>
          </c:val>
          <c:smooth val="0"/>
          <c:extLst>
            <c:ext xmlns:c16="http://schemas.microsoft.com/office/drawing/2014/chart" uri="{C3380CC4-5D6E-409C-BE32-E72D297353CC}">
              <c16:uniqueId val="{00000000-BC71-45DE-86BF-70FAF1C5CB69}"/>
            </c:ext>
          </c:extLst>
        </c:ser>
        <c:ser>
          <c:idx val="1"/>
          <c:order val="1"/>
          <c:tx>
            <c:strRef>
              <c:f>calculations!$A$85</c:f>
              <c:strCache>
                <c:ptCount val="1"/>
                <c:pt idx="0">
                  <c:v>Initiating Rx misuse diverted</c:v>
                </c:pt>
              </c:strCache>
            </c:strRef>
          </c:tx>
          <c:spPr>
            <a:ln w="28575" cap="rnd">
              <a:solidFill>
                <a:schemeClr val="tx1"/>
              </a:solidFill>
              <a:round/>
            </a:ln>
            <a:effectLst/>
          </c:spPr>
          <c:marker>
            <c:symbol val="none"/>
          </c:marker>
          <c:cat>
            <c:numRef>
              <c:f>calculations!$B$83:$R$83</c:f>
              <c:numCache>
                <c:formatCode>General</c:formatCode>
                <c:ptCount val="17"/>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numCache>
            </c:numRef>
          </c:cat>
          <c:val>
            <c:numRef>
              <c:f>calculations!$B$85:$R$85</c:f>
              <c:numCache>
                <c:formatCode>General</c:formatCode>
                <c:ptCount val="17"/>
                <c:pt idx="0">
                  <c:v>2078980</c:v>
                </c:pt>
                <c:pt idx="1">
                  <c:v>2032310</c:v>
                </c:pt>
                <c:pt idx="2">
                  <c:v>1961140</c:v>
                </c:pt>
                <c:pt idx="3">
                  <c:v>1880710</c:v>
                </c:pt>
                <c:pt idx="4">
                  <c:v>1878180</c:v>
                </c:pt>
                <c:pt idx="5">
                  <c:v>1884890</c:v>
                </c:pt>
                <c:pt idx="6">
                  <c:v>1855060</c:v>
                </c:pt>
                <c:pt idx="7">
                  <c:v>1785250</c:v>
                </c:pt>
                <c:pt idx="8">
                  <c:v>1741240</c:v>
                </c:pt>
                <c:pt idx="9">
                  <c:v>1623410</c:v>
                </c:pt>
                <c:pt idx="10">
                  <c:v>1535780</c:v>
                </c:pt>
                <c:pt idx="11">
                  <c:v>1416550</c:v>
                </c:pt>
                <c:pt idx="12">
                  <c:v>1331520</c:v>
                </c:pt>
                <c:pt idx="13">
                  <c:v>1207040</c:v>
                </c:pt>
                <c:pt idx="14">
                  <c:v>1119750</c:v>
                </c:pt>
                <c:pt idx="15">
                  <c:v>963699</c:v>
                </c:pt>
                <c:pt idx="16">
                  <c:v>811360</c:v>
                </c:pt>
              </c:numCache>
            </c:numRef>
          </c:val>
          <c:smooth val="0"/>
          <c:extLst>
            <c:ext xmlns:c16="http://schemas.microsoft.com/office/drawing/2014/chart" uri="{C3380CC4-5D6E-409C-BE32-E72D297353CC}">
              <c16:uniqueId val="{00000001-BC71-45DE-86BF-70FAF1C5CB69}"/>
            </c:ext>
          </c:extLst>
        </c:ser>
        <c:dLbls>
          <c:showLegendKey val="0"/>
          <c:showVal val="0"/>
          <c:showCatName val="0"/>
          <c:showSerName val="0"/>
          <c:showPercent val="0"/>
          <c:showBubbleSize val="0"/>
        </c:dLbls>
        <c:marker val="1"/>
        <c:smooth val="0"/>
        <c:axId val="784417168"/>
        <c:axId val="784416512"/>
      </c:lineChart>
      <c:catAx>
        <c:axId val="784417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416512"/>
        <c:crosses val="autoZero"/>
        <c:auto val="1"/>
        <c:lblAlgn val="ctr"/>
        <c:lblOffset val="100"/>
        <c:noMultiLvlLbl val="0"/>
      </c:catAx>
      <c:valAx>
        <c:axId val="784416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417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HUD total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calculations!$A$99</c:f>
              <c:strCache>
                <c:ptCount val="1"/>
                <c:pt idx="0">
                  <c:v>HUD NSDUH RAND</c:v>
                </c:pt>
              </c:strCache>
            </c:strRef>
          </c:tx>
          <c:spPr>
            <a:ln w="28575" cap="rnd">
              <a:noFill/>
              <a:round/>
            </a:ln>
            <a:effectLst/>
          </c:spPr>
          <c:marker>
            <c:symbol val="circle"/>
            <c:size val="5"/>
            <c:spPr>
              <a:solidFill>
                <a:srgbClr val="FF0000"/>
              </a:solidFill>
              <a:ln w="9525">
                <a:noFill/>
              </a:ln>
              <a:effectLst/>
            </c:spPr>
          </c:marker>
          <c:cat>
            <c:numRef>
              <c:f>calculations!$B$97:$R$97</c:f>
              <c:numCache>
                <c:formatCode>General</c:formatCode>
                <c:ptCount val="17"/>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numCache>
            </c:numRef>
          </c:cat>
          <c:val>
            <c:numRef>
              <c:f>calculations!$B$99:$R$99</c:f>
              <c:numCache>
                <c:formatCode>General</c:formatCode>
                <c:ptCount val="17"/>
                <c:pt idx="0">
                  <c:v>965386.7189985275</c:v>
                </c:pt>
                <c:pt idx="1">
                  <c:v>910312.50361148536</c:v>
                </c:pt>
                <c:pt idx="2">
                  <c:v>1107590.4170371816</c:v>
                </c:pt>
                <c:pt idx="3">
                  <c:v>876100.22613986558</c:v>
                </c:pt>
                <c:pt idx="4">
                  <c:v>1228549.190423483</c:v>
                </c:pt>
                <c:pt idx="5">
                  <c:v>950305.71296129632</c:v>
                </c:pt>
                <c:pt idx="6">
                  <c:v>1313369.9134062424</c:v>
                </c:pt>
                <c:pt idx="7">
                  <c:v>1620261.5214072901</c:v>
                </c:pt>
                <c:pt idx="8">
                  <c:v>1605820.0309590839</c:v>
                </c:pt>
                <c:pt idx="9">
                  <c:v>1983621.9946109937</c:v>
                </c:pt>
                <c:pt idx="10">
                  <c:v>2068818.4781658351</c:v>
                </c:pt>
                <c:pt idx="11">
                  <c:v>2171838.297317625</c:v>
                </c:pt>
                <c:pt idx="12">
                  <c:v>2427518.075042747</c:v>
                </c:pt>
                <c:pt idx="13">
                  <c:v>2307838.3328344952</c:v>
                </c:pt>
                <c:pt idx="14">
                  <c:v>2446840.839845601</c:v>
                </c:pt>
                <c:pt idx="15">
                  <c:v>2639519.2993457112</c:v>
                </c:pt>
                <c:pt idx="16">
                  <c:v>2237650.5936684073</c:v>
                </c:pt>
              </c:numCache>
            </c:numRef>
          </c:val>
          <c:smooth val="0"/>
          <c:extLst>
            <c:ext xmlns:c16="http://schemas.microsoft.com/office/drawing/2014/chart" uri="{C3380CC4-5D6E-409C-BE32-E72D297353CC}">
              <c16:uniqueId val="{00000000-F9A3-475A-98CF-B64BEECFD6FC}"/>
            </c:ext>
          </c:extLst>
        </c:ser>
        <c:ser>
          <c:idx val="1"/>
          <c:order val="1"/>
          <c:tx>
            <c:strRef>
              <c:f>calculations!$A$100</c:f>
              <c:strCache>
                <c:ptCount val="1"/>
                <c:pt idx="0">
                  <c:v>HUD total</c:v>
                </c:pt>
              </c:strCache>
            </c:strRef>
          </c:tx>
          <c:spPr>
            <a:ln w="28575" cap="rnd">
              <a:solidFill>
                <a:schemeClr val="tx1"/>
              </a:solidFill>
              <a:round/>
            </a:ln>
            <a:effectLst/>
          </c:spPr>
          <c:marker>
            <c:symbol val="none"/>
          </c:marker>
          <c:cat>
            <c:numRef>
              <c:f>calculations!$B$97:$R$97</c:f>
              <c:numCache>
                <c:formatCode>General</c:formatCode>
                <c:ptCount val="17"/>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numCache>
            </c:numRef>
          </c:cat>
          <c:val>
            <c:numRef>
              <c:f>calculations!$B$100:$R$100</c:f>
              <c:numCache>
                <c:formatCode>General</c:formatCode>
                <c:ptCount val="17"/>
                <c:pt idx="0">
                  <c:v>836805</c:v>
                </c:pt>
                <c:pt idx="1">
                  <c:v>912960</c:v>
                </c:pt>
                <c:pt idx="2">
                  <c:v>988937</c:v>
                </c:pt>
                <c:pt idx="3">
                  <c:v>1070110</c:v>
                </c:pt>
                <c:pt idx="4">
                  <c:v>1152700</c:v>
                </c:pt>
                <c:pt idx="5">
                  <c:v>1233960</c:v>
                </c:pt>
                <c:pt idx="6">
                  <c:v>1320690</c:v>
                </c:pt>
                <c:pt idx="7">
                  <c:v>1417840</c:v>
                </c:pt>
                <c:pt idx="8">
                  <c:v>1521680</c:v>
                </c:pt>
                <c:pt idx="9">
                  <c:v>1638500</c:v>
                </c:pt>
                <c:pt idx="10">
                  <c:v>1779950</c:v>
                </c:pt>
                <c:pt idx="11">
                  <c:v>1935470</c:v>
                </c:pt>
                <c:pt idx="12">
                  <c:v>2081340</c:v>
                </c:pt>
                <c:pt idx="13">
                  <c:v>2211370</c:v>
                </c:pt>
                <c:pt idx="14">
                  <c:v>2332350</c:v>
                </c:pt>
                <c:pt idx="15">
                  <c:v>2420400</c:v>
                </c:pt>
                <c:pt idx="16">
                  <c:v>2475320</c:v>
                </c:pt>
              </c:numCache>
            </c:numRef>
          </c:val>
          <c:smooth val="0"/>
          <c:extLst>
            <c:ext xmlns:c16="http://schemas.microsoft.com/office/drawing/2014/chart" uri="{C3380CC4-5D6E-409C-BE32-E72D297353CC}">
              <c16:uniqueId val="{00000001-F9A3-475A-98CF-B64BEECFD6FC}"/>
            </c:ext>
          </c:extLst>
        </c:ser>
        <c:dLbls>
          <c:showLegendKey val="0"/>
          <c:showVal val="0"/>
          <c:showCatName val="0"/>
          <c:showSerName val="0"/>
          <c:showPercent val="0"/>
          <c:showBubbleSize val="0"/>
        </c:dLbls>
        <c:marker val="1"/>
        <c:smooth val="0"/>
        <c:axId val="97908744"/>
        <c:axId val="570530448"/>
      </c:lineChart>
      <c:catAx>
        <c:axId val="97908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530448"/>
        <c:crosses val="autoZero"/>
        <c:auto val="1"/>
        <c:lblAlgn val="ctr"/>
        <c:lblOffset val="100"/>
        <c:noMultiLvlLbl val="0"/>
      </c:catAx>
      <c:valAx>
        <c:axId val="570530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908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Initiating heroin no Rx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calculations!$A$113</c:f>
              <c:strCache>
                <c:ptCount val="1"/>
                <c:pt idx="0">
                  <c:v>Initiating heroin no Rx NSDUH RDAS RAND</c:v>
                </c:pt>
              </c:strCache>
            </c:strRef>
          </c:tx>
          <c:spPr>
            <a:ln w="28575" cap="rnd">
              <a:noFill/>
              <a:round/>
            </a:ln>
            <a:effectLst/>
          </c:spPr>
          <c:marker>
            <c:symbol val="circle"/>
            <c:size val="5"/>
            <c:spPr>
              <a:solidFill>
                <a:srgbClr val="FF0000"/>
              </a:solidFill>
              <a:ln w="9525">
                <a:noFill/>
              </a:ln>
              <a:effectLst/>
            </c:spPr>
          </c:marker>
          <c:cat>
            <c:numRef>
              <c:f>calculations!$B$111:$R$111</c:f>
              <c:numCache>
                <c:formatCode>General</c:formatCode>
                <c:ptCount val="17"/>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numCache>
            </c:numRef>
          </c:cat>
          <c:val>
            <c:numRef>
              <c:f>calculations!$B$113:$R$113</c:f>
              <c:numCache>
                <c:formatCode>General</c:formatCode>
                <c:ptCount val="17"/>
                <c:pt idx="0">
                  <c:v>77037.070327521797</c:v>
                </c:pt>
                <c:pt idx="1">
                  <c:v>60576.157864376117</c:v>
                </c:pt>
                <c:pt idx="2">
                  <c:v>85056.13378851529</c:v>
                </c:pt>
                <c:pt idx="3">
                  <c:v>77847.986857285185</c:v>
                </c:pt>
                <c:pt idx="4">
                  <c:v>43122.791553598203</c:v>
                </c:pt>
                <c:pt idx="5">
                  <c:v>50789.065607571218</c:v>
                </c:pt>
                <c:pt idx="6">
                  <c:v>60520.97461497585</c:v>
                </c:pt>
                <c:pt idx="7">
                  <c:v>97563.984939659349</c:v>
                </c:pt>
                <c:pt idx="8">
                  <c:v>58308.442177742538</c:v>
                </c:pt>
                <c:pt idx="9">
                  <c:v>73090.86413829698</c:v>
                </c:pt>
                <c:pt idx="10">
                  <c:v>46811.891989846721</c:v>
                </c:pt>
                <c:pt idx="11">
                  <c:v>50712.882989000624</c:v>
                </c:pt>
                <c:pt idx="12">
                  <c:v>102998.40709902305</c:v>
                </c:pt>
                <c:pt idx="13">
                  <c:v>65588.608294189209</c:v>
                </c:pt>
                <c:pt idx="14">
                  <c:v>82593.062296386415</c:v>
                </c:pt>
                <c:pt idx="15">
                  <c:v>30922.196870141157</c:v>
                </c:pt>
                <c:pt idx="16">
                  <c:v>65082.298069413366</c:v>
                </c:pt>
              </c:numCache>
            </c:numRef>
          </c:val>
          <c:smooth val="0"/>
          <c:extLst>
            <c:ext xmlns:c16="http://schemas.microsoft.com/office/drawing/2014/chart" uri="{C3380CC4-5D6E-409C-BE32-E72D297353CC}">
              <c16:uniqueId val="{00000000-7A4C-4614-872B-D2C4A4649E24}"/>
            </c:ext>
          </c:extLst>
        </c:ser>
        <c:ser>
          <c:idx val="1"/>
          <c:order val="1"/>
          <c:tx>
            <c:strRef>
              <c:f>calculations!$A$114</c:f>
              <c:strCache>
                <c:ptCount val="1"/>
                <c:pt idx="0">
                  <c:v>Initiating heroin no Rx</c:v>
                </c:pt>
              </c:strCache>
            </c:strRef>
          </c:tx>
          <c:spPr>
            <a:ln w="28575" cap="rnd">
              <a:solidFill>
                <a:schemeClr val="tx1"/>
              </a:solidFill>
              <a:round/>
            </a:ln>
            <a:effectLst/>
          </c:spPr>
          <c:marker>
            <c:symbol val="none"/>
          </c:marker>
          <c:cat>
            <c:numRef>
              <c:f>calculations!$B$111:$R$111</c:f>
              <c:numCache>
                <c:formatCode>General</c:formatCode>
                <c:ptCount val="17"/>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numCache>
            </c:numRef>
          </c:cat>
          <c:val>
            <c:numRef>
              <c:f>calculations!$B$114:$R$114</c:f>
              <c:numCache>
                <c:formatCode>General</c:formatCode>
                <c:ptCount val="17"/>
                <c:pt idx="0">
                  <c:v>47323.1</c:v>
                </c:pt>
                <c:pt idx="1">
                  <c:v>50264.5</c:v>
                </c:pt>
                <c:pt idx="2">
                  <c:v>52281.599999999999</c:v>
                </c:pt>
                <c:pt idx="3">
                  <c:v>54805.4</c:v>
                </c:pt>
                <c:pt idx="4">
                  <c:v>57113.9</c:v>
                </c:pt>
                <c:pt idx="5">
                  <c:v>59672.3</c:v>
                </c:pt>
                <c:pt idx="6">
                  <c:v>62693.599999999999</c:v>
                </c:pt>
                <c:pt idx="7">
                  <c:v>66144.5</c:v>
                </c:pt>
                <c:pt idx="8">
                  <c:v>69496.899999999994</c:v>
                </c:pt>
                <c:pt idx="9">
                  <c:v>72537</c:v>
                </c:pt>
                <c:pt idx="10">
                  <c:v>76812.600000000006</c:v>
                </c:pt>
                <c:pt idx="11">
                  <c:v>80946.7</c:v>
                </c:pt>
                <c:pt idx="12">
                  <c:v>82972.100000000006</c:v>
                </c:pt>
                <c:pt idx="13">
                  <c:v>81478</c:v>
                </c:pt>
                <c:pt idx="14">
                  <c:v>73229.8</c:v>
                </c:pt>
                <c:pt idx="15">
                  <c:v>60911.1</c:v>
                </c:pt>
                <c:pt idx="16">
                  <c:v>53238.3</c:v>
                </c:pt>
              </c:numCache>
            </c:numRef>
          </c:val>
          <c:smooth val="0"/>
          <c:extLst>
            <c:ext xmlns:c16="http://schemas.microsoft.com/office/drawing/2014/chart" uri="{C3380CC4-5D6E-409C-BE32-E72D297353CC}">
              <c16:uniqueId val="{00000001-7A4C-4614-872B-D2C4A4649E24}"/>
            </c:ext>
          </c:extLst>
        </c:ser>
        <c:dLbls>
          <c:showLegendKey val="0"/>
          <c:showVal val="0"/>
          <c:showCatName val="0"/>
          <c:showSerName val="0"/>
          <c:showPercent val="0"/>
          <c:showBubbleSize val="0"/>
        </c:dLbls>
        <c:marker val="1"/>
        <c:smooth val="0"/>
        <c:axId val="841394512"/>
        <c:axId val="841390248"/>
      </c:lineChart>
      <c:catAx>
        <c:axId val="841394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1390248"/>
        <c:crosses val="autoZero"/>
        <c:auto val="1"/>
        <c:lblAlgn val="ctr"/>
        <c:lblOffset val="100"/>
        <c:noMultiLvlLbl val="0"/>
      </c:catAx>
      <c:valAx>
        <c:axId val="841390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1394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ocumenttasks/documenttasks1.xml><?xml version="1.0" encoding="utf-8"?>
<t:Tasks xmlns:t="http://schemas.microsoft.com/office/tasks/2019/documenttasks">
  <t:Task id="{41C36863-97EE-4087-B4D1-2C0AA52C417E}">
    <t:Anchor>
      <t:Comment id="588732281"/>
    </t:Anchor>
    <t:History>
      <t:Event id="{FD434A62-7340-4BE0-B33A-0096AB17B611}" time="2020-09-24T21:40:38Z">
        <t:Attribution userId="S::591572@bah.com::ec50ddf9-2758-4fbb-b6cf-d86a740cab66" userProvider="AD" userName="Hemmati, Juliet [USA]"/>
        <t:Anchor>
          <t:Comment id="619453394"/>
        </t:Anchor>
        <t:Create/>
      </t:Event>
      <t:Event id="{B2B381B5-F8B7-4CD8-A60C-E446BADB0D2F}" time="2020-09-24T21:40:38Z">
        <t:Attribution userId="S::591572@bah.com::ec50ddf9-2758-4fbb-b6cf-d86a740cab66" userProvider="AD" userName="Hemmati, Juliet [USA]"/>
        <t:Anchor>
          <t:Comment id="619453394"/>
        </t:Anchor>
        <t:Assign userId="S::574036@bah.com::abfebaf0-8f3e-426d-89b6-ac744ec27a98" userProvider="AD" userName="Nguyen, Marie [USA]"/>
      </t:Event>
      <t:Event id="{CE575A58-76BD-4924-A464-4314484AD8B0}" time="2020-09-24T21:40:38Z">
        <t:Attribution userId="S::591572@bah.com::ec50ddf9-2758-4fbb-b6cf-d86a740cab66" userProvider="AD" userName="Hemmati, Juliet [USA]"/>
        <t:Anchor>
          <t:Comment id="619453394"/>
        </t:Anchor>
        <t:SetTitle title="@Nguyen, Marie [USA] @Darabi, Nina [USA] please confirm this is accurate. Thanks!"/>
      </t:Event>
    </t:History>
  </t:Task>
</t:Tasks>
</file>

<file path=word/theme/theme1.xml><?xml version="1.0" encoding="utf-8"?>
<a:theme xmlns:a="http://schemas.openxmlformats.org/drawingml/2006/main" name="Office Theme">
  <a:themeElements>
    <a:clrScheme name="Custom 2 new theme 1">
      <a:dk1>
        <a:srgbClr val="000000"/>
      </a:dk1>
      <a:lt1>
        <a:srgbClr val="FFFFFF"/>
      </a:lt1>
      <a:dk2>
        <a:srgbClr val="243646"/>
      </a:dk2>
      <a:lt2>
        <a:srgbClr val="E7E6E6"/>
      </a:lt2>
      <a:accent1>
        <a:srgbClr val="5D7D95"/>
      </a:accent1>
      <a:accent2>
        <a:srgbClr val="243646"/>
      </a:accent2>
      <a:accent3>
        <a:srgbClr val="87AF99"/>
      </a:accent3>
      <a:accent4>
        <a:srgbClr val="AC4324"/>
      </a:accent4>
      <a:accent5>
        <a:srgbClr val="CF3237"/>
      </a:accent5>
      <a:accent6>
        <a:srgbClr val="F6A81B"/>
      </a:accent6>
      <a:hlink>
        <a:srgbClr val="243646"/>
      </a:hlink>
      <a:folHlink>
        <a:srgbClr val="5D7D95"/>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183296C2D9DE541958AD9D9A6E59D08" ma:contentTypeVersion="12" ma:contentTypeDescription="Create a new document." ma:contentTypeScope="" ma:versionID="ef9e81cc8ea135f7dd7143deedbca767">
  <xsd:schema xmlns:xsd="http://www.w3.org/2001/XMLSchema" xmlns:xs="http://www.w3.org/2001/XMLSchema" xmlns:p="http://schemas.microsoft.com/office/2006/metadata/properties" xmlns:ns2="12e73323-2992-4b61-9f89-f2ff99442528" xmlns:ns3="60bd3312-76b2-43ff-ab1e-17ba520e0d12" targetNamespace="http://schemas.microsoft.com/office/2006/metadata/properties" ma:root="true" ma:fieldsID="f6f209b185d7905ebfc3951605bf0c4b" ns2:_="" ns3:_="">
    <xsd:import namespace="12e73323-2992-4b61-9f89-f2ff99442528"/>
    <xsd:import namespace="60bd3312-76b2-43ff-ab1e-17ba520e0d1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e73323-2992-4b61-9f89-f2ff994425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0bd3312-76b2-43ff-ab1e-17ba520e0d1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BF1BB4-4B2A-4349-8AED-E92AED2EBE5C}">
  <ds:schemaRefs>
    <ds:schemaRef ds:uri="http://schemas.microsoft.com/sharepoint/v3/contenttype/forms"/>
  </ds:schemaRefs>
</ds:datastoreItem>
</file>

<file path=customXml/itemProps2.xml><?xml version="1.0" encoding="utf-8"?>
<ds:datastoreItem xmlns:ds="http://schemas.openxmlformats.org/officeDocument/2006/customXml" ds:itemID="{F3AF2270-B4A9-402B-AA93-97EF1BC2CD1B}">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17fd2918-96a0-4d98-a0d4-247aed36e213"/>
    <ds:schemaRef ds:uri="http://purl.org/dc/elements/1.1/"/>
    <ds:schemaRef ds:uri="http://schemas.microsoft.com/office/2006/metadata/properties"/>
    <ds:schemaRef ds:uri="a280aedc-7c1a-4615-8d10-4ae4c28fa7aa"/>
    <ds:schemaRef ds:uri="http://www.w3.org/XML/1998/namespace"/>
    <ds:schemaRef ds:uri="http://purl.org/dc/dcmitype/"/>
  </ds:schemaRefs>
</ds:datastoreItem>
</file>

<file path=customXml/itemProps3.xml><?xml version="1.0" encoding="utf-8"?>
<ds:datastoreItem xmlns:ds="http://schemas.openxmlformats.org/officeDocument/2006/customXml" ds:itemID="{A3A4453D-2223-4BBB-818C-AA6F038D4D64}">
  <ds:schemaRefs>
    <ds:schemaRef ds:uri="http://schemas.openxmlformats.org/officeDocument/2006/bibliography"/>
  </ds:schemaRefs>
</ds:datastoreItem>
</file>

<file path=customXml/itemProps4.xml><?xml version="1.0" encoding="utf-8"?>
<ds:datastoreItem xmlns:ds="http://schemas.openxmlformats.org/officeDocument/2006/customXml" ds:itemID="{1D49F77E-3C27-4CC0-AC45-12508F68CB8B}"/>
</file>

<file path=docProps/app.xml><?xml version="1.0" encoding="utf-8"?>
<Properties xmlns="http://schemas.openxmlformats.org/officeDocument/2006/extended-properties" xmlns:vt="http://schemas.openxmlformats.org/officeDocument/2006/docPropsVTypes">
  <Template>Report_US.dotx</Template>
  <TotalTime>0</TotalTime>
  <Pages>9</Pages>
  <Words>12842</Words>
  <Characters>73206</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Outline of Draft Strategic Plan</vt:lpstr>
    </vt:vector>
  </TitlesOfParts>
  <Manager/>
  <Company>Booz Allen Hamilton</Company>
  <LinksUpToDate>false</LinksUpToDate>
  <CharactersWithSpaces>85877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of Draft Strategic Plan</dc:title>
  <dc:subject/>
  <dc:creator>Booz Allen Hamilton</dc:creator>
  <cp:keywords/>
  <dc:description/>
  <cp:lastModifiedBy>Steinmetz, Erika</cp:lastModifiedBy>
  <cp:revision>2</cp:revision>
  <cp:lastPrinted>2019-10-10T18:50:00Z</cp:lastPrinted>
  <dcterms:created xsi:type="dcterms:W3CDTF">2022-02-04T15:29:00Z</dcterms:created>
  <dcterms:modified xsi:type="dcterms:W3CDTF">2022-02-04T15:29:00Z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H_templateVersion">
    <vt:lpwstr>Report_2019.1</vt:lpwstr>
  </property>
  <property fmtid="{D5CDD505-2E9C-101B-9397-08002B2CF9AE}" pid="3" name="BAH_Classification">
    <vt:lpwstr>Booz Allen Hamilton Internal</vt:lpwstr>
  </property>
  <property fmtid="{D5CDD505-2E9C-101B-9397-08002B2CF9AE}" pid="4" name="ZOTERO_PREF_1">
    <vt:lpwstr>&lt;data data-version="3" zotero-version="5.0.74"&gt;&lt;session id="w1gQRZBh"/&gt;&lt;style id="http://www.zotero.org/styles/modern-humanities-research-association" hasBibliography="1" bibliographyStyleHasBeenSet="1"/&gt;&lt;prefs&gt;&lt;pref name="fieldType" value="Field"/&gt;&lt;pref </vt:lpwstr>
  </property>
  <property fmtid="{D5CDD505-2E9C-101B-9397-08002B2CF9AE}" pid="5" name="ZOTERO_PREF_2">
    <vt:lpwstr>name="automaticJournalAbbreviations" value="true"/&gt;&lt;pref name="noteType" value="1"/&gt;&lt;/prefs&gt;&lt;/data&gt;</vt:lpwstr>
  </property>
  <property fmtid="{D5CDD505-2E9C-101B-9397-08002B2CF9AE}" pid="6" name="ContentTypeId">
    <vt:lpwstr>0x010100A183296C2D9DE541958AD9D9A6E59D08</vt:lpwstr>
  </property>
  <property fmtid="{D5CDD505-2E9C-101B-9397-08002B2CF9AE}" pid="7" name="_dlc_DocIdItemGuid">
    <vt:lpwstr>fb6eead0-723c-4f03-a854-c97288bf9141</vt:lpwstr>
  </property>
</Properties>
</file>