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— Despliegue DevOps de P.R.I.S.M.A.</w:t>
      </w:r>
    </w:p>
    <w:p>
      <w:r>
        <w:rPr>
          <w:b/>
        </w:rPr>
        <w:t>Asignatura:</w:t>
      </w:r>
      <w:r>
        <w:rPr>
          <w:b w:val="0"/>
        </w:rPr>
        <w:t xml:space="preserve"> Fullstack III — EP2</w:t>
      </w:r>
    </w:p>
    <w:p>
      <w:r>
        <w:rPr>
          <w:b/>
        </w:rPr>
        <w:t>Sistema:</w:t>
      </w:r>
      <w:r>
        <w:rPr>
          <w:b w:val="0"/>
        </w:rPr>
        <w:t xml:space="preserve"> P.R.I.S.M.A. (Plataforma de Rúbricas Inteligentes para Material y Adecuaciones)</w:t>
      </w:r>
    </w:p>
    <w:p>
      <w:r>
        <w:rPr>
          <w:b/>
        </w:rPr>
        <w:t>Cuenta AWS (Learner Lab):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20"/>
        </w:rPr>
        <w:t>120823341284</w:t>
      </w:r>
    </w:p>
    <w:p>
      <w:r>
        <w:rPr>
          <w:b/>
        </w:rPr>
        <w:t>Rama de despliegue: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20"/>
        </w:rPr>
        <w:t>aws-deploy</w:t>
      </w:r>
      <w:r>
        <w:rPr>
          <w:b w:val="0"/>
        </w:rPr>
        <w:t xml:space="preserve"> (aislada de </w:t>
      </w:r>
      <w:r>
        <w:rPr>
          <w:rFonts w:ascii="Consolas" w:hAnsi="Consolas"/>
          <w:b w:val="0"/>
          <w:color w:val="B03060"/>
          <w:sz w:val="20"/>
        </w:rPr>
        <w:t>main</w:t>
      </w:r>
      <w:r>
        <w:rPr>
          <w:b w:val="0"/>
        </w:rPr>
        <w:t>/</w:t>
      </w:r>
      <w:r>
        <w:rPr>
          <w:rFonts w:ascii="Consolas" w:hAnsi="Consolas"/>
          <w:b w:val="0"/>
          <w:color w:val="B03060"/>
          <w:sz w:val="20"/>
        </w:rPr>
        <w:t>develop</w:t>
      </w:r>
      <w:r>
        <w:rPr>
          <w:b w:val="0"/>
        </w:rPr>
        <w:t>)</w:t>
      </w:r>
    </w:p>
    <w:p>
      <w:pPr>
        <w:pStyle w:val="IntenseQuote"/>
      </w:pPr>
      <w:r>
        <w:rPr>
          <w:b w:val="0"/>
        </w:rPr>
        <w:t>Este informe justifica las decisiones técnicas del despliegue. Cada sección</w:t>
      </w:r>
    </w:p>
    <w:p>
      <w:pPr>
        <w:pStyle w:val="IntenseQuote"/>
      </w:pPr>
      <w:r>
        <w:rPr>
          <w:b w:val="0"/>
        </w:rPr>
        <w:t>describe lo efectivamente implementado en el repositorio. Donde algo quedó como</w:t>
      </w:r>
    </w:p>
    <w:p>
      <w:pPr>
        <w:pStyle w:val="IntenseQuote"/>
      </w:pPr>
      <w:r>
        <w:rPr>
          <w:b w:val="0"/>
        </w:rPr>
        <w:t>mejora pendiente, se indica explícitamente (no se presenta como hecho).</w:t>
      </w:r>
    </w:p>
    <w:p>
      <w:pPr>
        <w:pStyle w:val="Heading2"/>
      </w:pPr>
      <w:r>
        <w:t>1. Método de integración del sistema</w:t>
      </w:r>
    </w:p>
    <w:p>
      <w:r>
        <w:rPr>
          <w:b w:val="0"/>
        </w:rPr>
        <w:t xml:space="preserve">P.R.I.S.M.A. es un conjunto de </w:t>
      </w:r>
      <w:r>
        <w:rPr>
          <w:b/>
        </w:rPr>
        <w:t>microservicios independientes</w:t>
      </w:r>
      <w:r>
        <w:rPr>
          <w:b w:val="0"/>
        </w:rPr>
        <w:t xml:space="preserve"> (patrón *database-per-service*)</w:t>
      </w:r>
    </w:p>
    <w:p>
      <w:r>
        <w:rPr>
          <w:b w:val="0"/>
        </w:rPr>
        <w:t>coordinados por un frontend SPA. La comunicación se organiza en tres capas: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prisma-front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React 19 + Vite + nginx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SPA + </w:t>
            </w:r>
            <w:r>
              <w:rPr>
                <w:b/>
              </w:rPr>
              <w:t>puerta única</w:t>
            </w:r>
            <w:r>
              <w:rPr>
                <w:b w:val="0"/>
              </w:rPr>
              <w:t xml:space="preserve"> (reverse-proxy)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prisma-ms-users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NestJS 10 + Prisma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3001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Auth + perfil docente (dueño de identidad)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prisma-ms-docs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NestJS 10 + Prisma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Documentos / jobs PACI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prisma-ms-perfil-alumno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NestJS 11 + Prisma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3005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Estudiantes y perfiles PACI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prisma-adminpanel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NestJS 10 + Prisma 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3004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API del panel de administración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prisma_workflow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Python + FastAPI + google-adk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8000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Motor de IA multi-agente (Gemini)</w:t>
            </w:r>
          </w:p>
        </w:tc>
      </w:tr>
    </w:tbl>
    <w:p>
      <w:r>
        <w:rPr>
          <w:b/>
        </w:rPr>
        <w:t>Frontend ↔ Backend.</w:t>
      </w:r>
      <w:r>
        <w:rPr>
          <w:b w:val="0"/>
        </w:rPr>
        <w:t xml:space="preserve"> El navegador habla </w:t>
      </w:r>
      <w:r>
        <w:rPr>
          <w:b/>
        </w:rPr>
        <w:t>solo con el front</w:t>
      </w:r>
      <w:r>
        <w:rPr>
          <w:b w:val="0"/>
        </w:rPr>
        <w:t xml:space="preserve"> (una sola IP/origen).</w:t>
      </w:r>
    </w:p>
    <w:p>
      <w:r>
        <w:rPr>
          <w:b w:val="0"/>
        </w:rPr>
        <w:t>nginx actúa como reverse-proxy y enruta cada path al microservicio correspondiente</w:t>
      </w:r>
    </w:p>
    <w:p>
      <w:r>
        <w:rPr>
          <w:b w:val="0"/>
        </w:rPr>
        <w:t>(</w:t>
      </w:r>
      <w:r>
        <w:rPr>
          <w:rFonts w:ascii="Consolas" w:hAnsi="Consolas"/>
          <w:b w:val="0"/>
          <w:color w:val="B03060"/>
          <w:sz w:val="20"/>
        </w:rPr>
        <w:t>nginx.conf.template</w:t>
      </w:r>
      <w:r>
        <w:rPr>
          <w:b w:val="0"/>
        </w:rPr>
        <w:t>):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/api/auth/</w:t>
      </w:r>
      <w:r>
        <w:rPr>
          <w:b w:val="0"/>
        </w:rPr>
        <w:t xml:space="preserve"> → ms-users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/api/jobs</w:t>
      </w:r>
      <w:r>
        <w:rPr>
          <w:b w:val="0"/>
        </w:rPr>
        <w:t xml:space="preserve"> → ms-docs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/api/admin/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/api/notifications</w:t>
      </w:r>
      <w:r>
        <w:rPr>
          <w:b w:val="0"/>
        </w:rPr>
        <w:t xml:space="preserve"> → adminpanel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/paci-profiles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/students</w:t>
      </w:r>
      <w:r>
        <w:rPr>
          <w:b w:val="0"/>
        </w:rPr>
        <w:t xml:space="preserve"> → ms-perfil-alumno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/chat/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/health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/feedback/</w:t>
      </w:r>
      <w:r>
        <w:rPr>
          <w:b w:val="0"/>
        </w:rPr>
        <w:t xml:space="preserve"> → prisma_workflow (con </w:t>
      </w:r>
      <w:r>
        <w:rPr>
          <w:rFonts w:ascii="Consolas" w:hAnsi="Consolas"/>
          <w:b w:val="0"/>
          <w:color w:val="B03060"/>
          <w:sz w:val="20"/>
        </w:rPr>
        <w:t>proxy_buffering off</w:t>
      </w:r>
      <w:r>
        <w:rPr>
          <w:b w:val="0"/>
        </w:rPr>
        <w:t xml:space="preserve"> para streaming SSE)</w:t>
      </w:r>
    </w:p>
    <w:p>
      <w:r>
        <w:rPr>
          <w:b w:val="0"/>
        </w:rPr>
        <w:t xml:space="preserve">Esto se decidió así para </w:t>
      </w:r>
      <w:r>
        <w:rPr>
          <w:b/>
        </w:rPr>
        <w:t>eliminar el problema de CORS</w:t>
      </w:r>
      <w:r>
        <w:rPr>
          <w:b w:val="0"/>
        </w:rPr>
        <w:t xml:space="preserve"> y exponer un único punto</w:t>
      </w:r>
    </w:p>
    <w:p>
      <w:r>
        <w:rPr>
          <w:b w:val="0"/>
        </w:rPr>
        <w:t xml:space="preserve">de entrada: el front se compila con las URLs de los micros </w:t>
      </w:r>
      <w:r>
        <w:rPr>
          <w:b/>
        </w:rPr>
        <w:t>vacías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3060"/>
          <w:sz w:val="20"/>
        </w:rPr>
        <w:t>.env.production</w:t>
      </w:r>
      <w:r>
        <w:rPr>
          <w:b w:val="0"/>
        </w:rPr>
        <w:t>),</w:t>
      </w:r>
    </w:p>
    <w:p>
      <w:r>
        <w:rPr>
          <w:b w:val="0"/>
        </w:rPr>
        <w:t>de modo que emite rutas relativas (*same-origin*) que nginx proxea internamente.</w:t>
      </w:r>
    </w:p>
    <w:p>
      <w:r>
        <w:rPr>
          <w:b/>
        </w:rPr>
        <w:t>Backend ↔ Base de datos relacional.</w:t>
      </w:r>
      <w:r>
        <w:rPr>
          <w:b w:val="0"/>
        </w:rPr>
        <w:t xml:space="preserve"> Cada microservicio NestJS usa </w:t>
      </w:r>
      <w:r>
        <w:rPr>
          <w:b/>
        </w:rPr>
        <w:t>Prisma 5</w:t>
      </w:r>
    </w:p>
    <w:p>
      <w:r>
        <w:rPr>
          <w:b w:val="0"/>
        </w:rPr>
        <w:t xml:space="preserve">como ORM contra </w:t>
      </w:r>
      <w:r>
        <w:rPr>
          <w:b/>
        </w:rPr>
        <w:t>PostgreSQL</w:t>
      </w:r>
      <w:r>
        <w:rPr>
          <w:b w:val="0"/>
        </w:rPr>
        <w:t xml:space="preserve"> (instancia gestionada — Aiven/Neon). Patrón</w:t>
      </w:r>
    </w:p>
    <w:p>
      <w:r>
        <w:rPr>
          <w:b w:val="0"/>
        </w:rPr>
        <w:t xml:space="preserve">*database-per-service*: no comparten modelos; se correlacionan por el </w:t>
      </w:r>
      <w:r>
        <w:rPr>
          <w:rFonts w:ascii="Consolas" w:hAnsi="Consolas"/>
          <w:b w:val="0"/>
          <w:color w:val="B03060"/>
          <w:sz w:val="20"/>
        </w:rPr>
        <w:t>user_id</w:t>
      </w:r>
      <w:r>
        <w:rPr>
          <w:b w:val="0"/>
        </w:rPr>
        <w:t xml:space="preserve"> de</w:t>
      </w:r>
    </w:p>
    <w:p>
      <w:r>
        <w:rPr>
          <w:b w:val="0"/>
        </w:rPr>
        <w:t xml:space="preserve">Supabase. ms-users y ms-docs usan </w:t>
      </w:r>
      <w:r>
        <w:rPr>
          <w:rFonts w:ascii="Consolas" w:hAnsi="Consolas"/>
          <w:b w:val="0"/>
          <w:color w:val="B03060"/>
          <w:sz w:val="20"/>
        </w:rPr>
        <w:t>multiSchema</w:t>
      </w:r>
      <w:r>
        <w:rPr>
          <w:b w:val="0"/>
        </w:rPr>
        <w:t xml:space="preserve"> (esquemas </w:t>
      </w:r>
      <w:r>
        <w:rPr>
          <w:rFonts w:ascii="Consolas" w:hAnsi="Consolas"/>
          <w:b w:val="0"/>
          <w:color w:val="B03060"/>
          <w:sz w:val="20"/>
        </w:rPr>
        <w:t>users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B03060"/>
          <w:sz w:val="20"/>
        </w:rPr>
        <w:t>jobs</w:t>
      </w:r>
      <w:r>
        <w:rPr>
          <w:b w:val="0"/>
        </w:rPr>
        <w:t xml:space="preserve"> en una</w:t>
      </w:r>
    </w:p>
    <w:p>
      <w:r>
        <w:rPr>
          <w:b w:val="0"/>
        </w:rPr>
        <w:t>misma instancia); adminpanel y perfil-alumno usan esquema propio. El cliente Prisma</w:t>
      </w:r>
    </w:p>
    <w:p>
      <w:r>
        <w:rPr>
          <w:b w:val="0"/>
        </w:rPr>
        <w:t>se genera en build (</w:t>
      </w:r>
      <w:r>
        <w:rPr>
          <w:rFonts w:ascii="Consolas" w:hAnsi="Consolas"/>
          <w:b w:val="0"/>
          <w:color w:val="B03060"/>
          <w:sz w:val="20"/>
        </w:rPr>
        <w:t>npx prisma generate</w:t>
      </w:r>
      <w:r>
        <w:rPr>
          <w:b w:val="0"/>
        </w:rPr>
        <w:t>) y las migraciones se aplican como paso</w:t>
      </w:r>
    </w:p>
    <w:p>
      <w:r>
        <w:rPr>
          <w:b w:val="0"/>
        </w:rPr>
        <w:t>aparte (</w:t>
      </w:r>
      <w:r>
        <w:rPr>
          <w:rFonts w:ascii="Consolas" w:hAnsi="Consolas"/>
          <w:b w:val="0"/>
          <w:color w:val="B03060"/>
          <w:sz w:val="20"/>
        </w:rPr>
        <w:t>npx prisma migrate deploy</w:t>
      </w:r>
      <w:r>
        <w:rPr>
          <w:b w:val="0"/>
        </w:rPr>
        <w:t>), nunca horneadas en la imagen.</w:t>
      </w:r>
    </w:p>
    <w:p>
      <w:r>
        <w:rPr>
          <w:b/>
        </w:rPr>
        <w:t>Identidad común.</w:t>
      </w:r>
      <w:r>
        <w:rPr>
          <w:b w:val="0"/>
        </w:rPr>
        <w:t xml:space="preserve"> Supabase Auth emite un JWT que es la "moneda común": el front lo</w:t>
      </w:r>
    </w:p>
    <w:p>
      <w:r>
        <w:rPr>
          <w:b w:val="0"/>
        </w:rPr>
        <w:t xml:space="preserve">obtiene en ms-users y lo envía como </w:t>
      </w:r>
      <w:r>
        <w:rPr>
          <w:rFonts w:ascii="Consolas" w:hAnsi="Consolas"/>
          <w:b w:val="0"/>
          <w:color w:val="B03060"/>
          <w:sz w:val="20"/>
        </w:rPr>
        <w:t>Authorization: Bearer &lt;jwt&gt;</w:t>
      </w:r>
      <w:r>
        <w:rPr>
          <w:b w:val="0"/>
        </w:rPr>
        <w:t xml:space="preserve"> a todos los servicios.</w:t>
      </w:r>
    </w:p>
    <w:p>
      <w:r>
        <w:rPr>
          <w:b w:val="0"/>
        </w:rPr>
        <w:t xml:space="preserve">Cada servicio valida el JWT por su cuenta (ms-docs y perfil-alumno vía JWKS con </w:t>
      </w:r>
      <w:r>
        <w:rPr>
          <w:rFonts w:ascii="Consolas" w:hAnsi="Consolas"/>
          <w:b w:val="0"/>
          <w:color w:val="B03060"/>
          <w:sz w:val="20"/>
        </w:rPr>
        <w:t>jose</w:t>
      </w:r>
      <w:r>
        <w:rPr>
          <w:b w:val="0"/>
        </w:rPr>
        <w:t>;</w:t>
      </w:r>
    </w:p>
    <w:p>
      <w:r>
        <w:rPr>
          <w:b w:val="0"/>
        </w:rPr>
        <w:t xml:space="preserve">adminpanel consultando a ms-users). </w:t>
      </w:r>
      <w:r>
        <w:rPr>
          <w:b/>
        </w:rPr>
        <w:t>Solo ms-users</w:t>
      </w:r>
      <w:r>
        <w:rPr>
          <w:b w:val="0"/>
        </w:rPr>
        <w:t xml:space="preserve"> posee el </w:t>
      </w:r>
      <w:r>
        <w:rPr>
          <w:rFonts w:ascii="Consolas" w:hAnsi="Consolas"/>
          <w:b w:val="0"/>
          <w:color w:val="B03060"/>
          <w:sz w:val="20"/>
        </w:rPr>
        <w:t>SERVICE_ROLE_KEY</w:t>
      </w:r>
      <w:r>
        <w:rPr>
          <w:b w:val="0"/>
        </w:rPr>
        <w:t>.</w:t>
      </w:r>
    </w:p>
    <w:p>
      <w:pPr>
        <w:pStyle w:val="Heading2"/>
      </w:pPr>
      <w:r>
        <w:t>2. Contenedores (Docker)</w:t>
      </w:r>
    </w:p>
    <w:p>
      <w:pPr>
        <w:pStyle w:val="Heading3"/>
      </w:pPr>
      <w:r>
        <w:t>2.1 Imágenes por componente</w:t>
      </w:r>
    </w:p>
    <w:p>
      <w:r>
        <w:rPr>
          <w:b w:val="0"/>
        </w:rPr>
        <w:t xml:space="preserve">Las </w:t>
      </w:r>
      <w:r>
        <w:rPr>
          <w:b/>
        </w:rPr>
        <w:t>6 imágenes</w:t>
      </w:r>
      <w:r>
        <w:rPr>
          <w:b w:val="0"/>
        </w:rPr>
        <w:t xml:space="preserve"> usan build </w:t>
      </w:r>
      <w:r>
        <w:rPr>
          <w:b/>
        </w:rPr>
        <w:t>multi-etapa</w:t>
      </w:r>
      <w:r>
        <w:rPr>
          <w:b w:val="0"/>
        </w:rPr>
        <w:t xml:space="preserve"> para minimizar el tamaño final y no</w:t>
      </w:r>
    </w:p>
    <w:p>
      <w:r>
        <w:rPr>
          <w:b w:val="0"/>
        </w:rPr>
        <w:t>arrastrar el toolchain de compilación al runtime: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Imagen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Base build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Base runtime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Puerto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ms-users / ms-docs / adminpanel / perfil-alumno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node:20-alpine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node:20-alpine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node</w:t>
            </w:r>
            <w:r>
              <w:rPr>
                <w:b w:val="0"/>
              </w:rPr>
              <w:t xml:space="preserve"> (no-root)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3001/3000/3004/3005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prisma_workflow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python:3.12-slim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python:3.12-slim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appuser</w:t>
            </w:r>
            <w:r>
              <w:rPr>
                <w:b w:val="0"/>
              </w:rPr>
              <w:t xml:space="preserve"> (uid 1001, no-root)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8000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prisma-front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node:20-alpine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nginx:1.27-alpine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nginx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</w:rPr>
              <w:t>80</w:t>
            </w:r>
          </w:p>
        </w:tc>
      </w:tr>
    </w:tbl>
    <w:p>
      <w:r>
        <w:rPr>
          <w:b w:val="0"/>
        </w:rPr>
        <w:t xml:space="preserve">Decisiones comunes en los </w:t>
      </w:r>
      <w:r>
        <w:rPr>
          <w:b/>
        </w:rPr>
        <w:t>NestJS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 xml:space="preserve">Etapa *builder*: </w:t>
      </w:r>
      <w:r>
        <w:rPr>
          <w:rFonts w:ascii="Consolas" w:hAnsi="Consolas"/>
          <w:b w:val="0"/>
          <w:color w:val="B03060"/>
          <w:sz w:val="20"/>
        </w:rPr>
        <w:t>npm ci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B03060"/>
          <w:sz w:val="20"/>
        </w:rPr>
        <w:t>npx prisma generate</w:t>
      </w:r>
      <w:r>
        <w:rPr>
          <w:b w:val="0"/>
        </w:rPr>
        <w:t xml:space="preserve"> (target musl) → </w:t>
      </w:r>
      <w:r>
        <w:rPr>
          <w:rFonts w:ascii="Consolas" w:hAnsi="Consolas"/>
          <w:b w:val="0"/>
          <w:color w:val="B03060"/>
          <w:sz w:val="20"/>
        </w:rPr>
        <w:t>npm run build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Etapa *runtime*: </w:t>
      </w:r>
      <w:r>
        <w:rPr>
          <w:rFonts w:ascii="Consolas" w:hAnsi="Consolas"/>
          <w:b w:val="0"/>
          <w:color w:val="B03060"/>
          <w:sz w:val="20"/>
        </w:rPr>
        <w:t>npm ci --omit=dev &amp;&amp; npm cache clean --force</w:t>
      </w:r>
      <w:r>
        <w:rPr>
          <w:b w:val="0"/>
        </w:rPr>
        <w:t xml:space="preserve"> (solo deps de</w:t>
      </w:r>
    </w:p>
    <w:p>
      <w:r>
        <w:rPr>
          <w:b w:val="0"/>
        </w:rPr>
        <w:t xml:space="preserve">producción), copia de </w:t>
      </w:r>
      <w:r>
        <w:rPr>
          <w:rFonts w:ascii="Consolas" w:hAnsi="Consolas"/>
          <w:b w:val="0"/>
          <w:color w:val="B03060"/>
          <w:sz w:val="20"/>
        </w:rPr>
        <w:t>dist/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prisma/</w:t>
      </w:r>
      <w:r>
        <w:rPr>
          <w:b w:val="0"/>
        </w:rPr>
        <w:t xml:space="preserve"> y </w:t>
      </w:r>
      <w:r>
        <w:rPr>
          <w:rFonts w:ascii="Consolas" w:hAnsi="Consolas"/>
          <w:b w:val="0"/>
          <w:color w:val="B03060"/>
          <w:sz w:val="20"/>
        </w:rPr>
        <w:t>node_modules/.prisma</w:t>
      </w:r>
      <w:r>
        <w:rPr>
          <w:b w:val="0"/>
        </w:rPr>
        <w:t xml:space="preserve"> desde el builder.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apk add --no-cache openssl libc6-compat</w:t>
      </w:r>
      <w:r>
        <w:rPr>
          <w:b w:val="0"/>
        </w:rPr>
        <w:t xml:space="preserve"> (requeridos por el query engine de</w:t>
      </w:r>
    </w:p>
    <w:p>
      <w:r>
        <w:rPr>
          <w:b w:val="0"/>
        </w:rPr>
        <w:t>Prisma sobre Alpine/musl).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USER node</w:t>
      </w:r>
      <w:r>
        <w:rPr>
          <w:b w:val="0"/>
        </w:rPr>
        <w:t xml:space="preserve"> → el proceso corre sin privilegios.</w:t>
      </w:r>
    </w:p>
    <w:p>
      <w:r>
        <w:rPr>
          <w:b w:val="0"/>
        </w:rPr>
        <w:t xml:space="preserve">El </w:t>
      </w:r>
      <w:r>
        <w:rPr>
          <w:b/>
        </w:rPr>
        <w:t>workflow</w:t>
      </w:r>
      <w:r>
        <w:rPr>
          <w:b w:val="0"/>
        </w:rPr>
        <w:t xml:space="preserve"> instala las dependencias en un </w:t>
      </w:r>
      <w:r>
        <w:rPr>
          <w:rFonts w:ascii="Consolas" w:hAnsi="Consolas"/>
          <w:b w:val="0"/>
          <w:color w:val="B03060"/>
          <w:sz w:val="20"/>
        </w:rPr>
        <w:t>venv</w:t>
      </w:r>
      <w:r>
        <w:rPr>
          <w:b w:val="0"/>
        </w:rPr>
        <w:t xml:space="preserve"> aislado en el builder y copia</w:t>
      </w:r>
    </w:p>
    <w:p>
      <w:r>
        <w:rPr>
          <w:b w:val="0"/>
        </w:rPr>
        <w:t xml:space="preserve">solo </w:t>
      </w:r>
      <w:r>
        <w:rPr>
          <w:rFonts w:ascii="Consolas" w:hAnsi="Consolas"/>
          <w:b w:val="0"/>
          <w:color w:val="B03060"/>
          <w:sz w:val="20"/>
        </w:rPr>
        <w:t>/opt/venv</w:t>
      </w:r>
      <w:r>
        <w:rPr>
          <w:b w:val="0"/>
        </w:rPr>
        <w:t xml:space="preserve"> al runtime slim (sin </w:t>
      </w:r>
      <w:r>
        <w:rPr>
          <w:rFonts w:ascii="Consolas" w:hAnsi="Consolas"/>
          <w:b w:val="0"/>
          <w:color w:val="B03060"/>
          <w:sz w:val="20"/>
        </w:rPr>
        <w:t>build-essential</w:t>
      </w:r>
      <w:r>
        <w:rPr>
          <w:b w:val="0"/>
        </w:rPr>
        <w:t>/</w:t>
      </w:r>
      <w:r>
        <w:rPr>
          <w:rFonts w:ascii="Consolas" w:hAnsi="Consolas"/>
          <w:b w:val="0"/>
          <w:color w:val="B03060"/>
          <w:sz w:val="20"/>
        </w:rPr>
        <w:t>gcc</w:t>
      </w:r>
      <w:r>
        <w:rPr>
          <w:b w:val="0"/>
        </w:rPr>
        <w:t xml:space="preserve">). Corre como </w:t>
      </w:r>
      <w:r>
        <w:rPr>
          <w:rFonts w:ascii="Consolas" w:hAnsi="Consolas"/>
          <w:b w:val="0"/>
          <w:color w:val="B03060"/>
          <w:sz w:val="20"/>
        </w:rPr>
        <w:t>appuser</w:t>
      </w:r>
      <w:r>
        <w:rPr>
          <w:b w:val="0"/>
        </w:rPr>
        <w:t>.</w:t>
      </w:r>
    </w:p>
    <w:p>
      <w:r>
        <w:rPr>
          <w:b w:val="0"/>
        </w:rPr>
        <w:t xml:space="preserve">El </w:t>
      </w:r>
      <w:r>
        <w:rPr>
          <w:b/>
        </w:rPr>
        <w:t>front</w:t>
      </w:r>
      <w:r>
        <w:rPr>
          <w:b w:val="0"/>
        </w:rPr>
        <w:t xml:space="preserve"> compila la SPA con Vite en el builder y la sirve con nginx; la misma</w:t>
      </w:r>
    </w:p>
    <w:p>
      <w:r>
        <w:rPr>
          <w:b w:val="0"/>
        </w:rPr>
        <w:t>imagen hace de reverse-proxy. No requiere build-args (las URLs van same-origin).</w:t>
      </w:r>
    </w:p>
    <w:p>
      <w:pPr>
        <w:pStyle w:val="Heading3"/>
      </w:pPr>
      <w:r>
        <w:t>2.2 Redes internas y orquestación local (Docker Compose)</w:t>
      </w:r>
    </w:p>
    <w:p>
      <w:r>
        <w:rPr>
          <w:rFonts w:ascii="Consolas" w:hAnsi="Consolas"/>
          <w:b w:val="0"/>
          <w:color w:val="B03060"/>
          <w:sz w:val="20"/>
        </w:rPr>
        <w:t>docker-compose.yml</w:t>
      </w:r>
      <w:r>
        <w:rPr>
          <w:b w:val="0"/>
        </w:rPr>
        <w:t xml:space="preserve"> levanta los 6 componentes para **probar la integración en local</w:t>
      </w:r>
    </w:p>
    <w:p>
      <w:r>
        <w:rPr>
          <w:b w:val="0"/>
        </w:rPr>
        <w:t>antes de subir a ECR</w:t>
      </w:r>
      <w:r>
        <w:rPr>
          <w:b/>
        </w:rPr>
        <w:t xml:space="preserve">. Docker Compose crea una </w:t>
      </w:r>
      <w:r>
        <w:rPr>
          <w:b w:val="0"/>
        </w:rPr>
        <w:t>red bridge por defecto** donde cada</w:t>
      </w:r>
    </w:p>
    <w:p>
      <w:r>
        <w:rPr>
          <w:b w:val="0"/>
        </w:rPr>
        <w:t xml:space="preserve">servicio es resoluble por su </w:t>
      </w:r>
      <w:r>
        <w:rPr>
          <w:b/>
        </w:rPr>
        <w:t>nombre de servicio</w:t>
      </w:r>
      <w:r>
        <w:rPr>
          <w:b w:val="0"/>
        </w:rPr>
        <w:t xml:space="preserve"> (DNS interno de Docker):</w:t>
      </w:r>
    </w:p>
    <w:p>
      <w:pPr>
        <w:pStyle w:val="ListBullet"/>
      </w:pPr>
      <w:r>
        <w:rPr>
          <w:rFonts w:ascii="Consolas" w:hAnsi="Consolas"/>
          <w:b w:val="0"/>
          <w:color w:val="B03060"/>
          <w:sz w:val="20"/>
        </w:rPr>
        <w:t>adminpanel</w:t>
      </w:r>
      <w:r>
        <w:rPr>
          <w:b w:val="0"/>
        </w:rPr>
        <w:t xml:space="preserve"> llama a ms-users por </w:t>
      </w:r>
      <w:r>
        <w:rPr>
          <w:rFonts w:ascii="Consolas" w:hAnsi="Consolas"/>
          <w:b w:val="0"/>
          <w:color w:val="B03060"/>
          <w:sz w:val="20"/>
        </w:rPr>
        <w:t>http://users:3001/api</w:t>
      </w:r>
      <w:r>
        <w:rPr>
          <w:b w:val="0"/>
        </w:rPr>
        <w:t xml:space="preserve"> (no </w:t>
      </w:r>
      <w:r>
        <w:rPr>
          <w:rFonts w:ascii="Consolas" w:hAnsi="Consolas"/>
          <w:b w:val="0"/>
          <w:color w:val="B03060"/>
          <w:sz w:val="20"/>
        </w:rPr>
        <w:t>localhost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 xml:space="preserve">El front (modo dev) usa </w:t>
      </w:r>
      <w:r>
        <w:rPr>
          <w:rFonts w:ascii="Consolas" w:hAnsi="Consolas"/>
          <w:b w:val="0"/>
          <w:color w:val="B03060"/>
          <w:sz w:val="20"/>
        </w:rPr>
        <w:t>http://workflow:8000</w:t>
      </w:r>
      <w:r>
        <w:rPr>
          <w:b w:val="0"/>
        </w:rPr>
        <w:t xml:space="preserve"> como backend de chat.</w:t>
      </w:r>
    </w:p>
    <w:p>
      <w:pPr>
        <w:pStyle w:val="ListBullet"/>
      </w:pPr>
      <w:r>
        <w:rPr>
          <w:b w:val="0"/>
        </w:rPr>
        <w:t xml:space="preserve">Cada servicio inyecta su </w:t>
      </w:r>
      <w:r>
        <w:rPr>
          <w:rFonts w:ascii="Consolas" w:hAnsi="Consolas"/>
          <w:b w:val="0"/>
          <w:color w:val="B03060"/>
          <w:sz w:val="20"/>
        </w:rPr>
        <w:t>.env</w:t>
      </w:r>
      <w:r>
        <w:rPr>
          <w:b w:val="0"/>
        </w:rPr>
        <w:t xml:space="preserve"> con </w:t>
      </w:r>
      <w:r>
        <w:rPr>
          <w:rFonts w:ascii="Consolas" w:hAnsi="Consolas"/>
          <w:b w:val="0"/>
          <w:color w:val="B03060"/>
          <w:sz w:val="20"/>
        </w:rPr>
        <w:t>env_file</w:t>
      </w:r>
      <w:r>
        <w:rPr>
          <w:b w:val="0"/>
        </w:rPr>
        <w:t xml:space="preserve"> (config/secretos) y recibe overrides</w:t>
      </w:r>
    </w:p>
    <w:p>
      <w:r>
        <w:rPr>
          <w:b w:val="0"/>
        </w:rPr>
        <w:t xml:space="preserve">puntuales con </w:t>
      </w:r>
      <w:r>
        <w:rPr>
          <w:rFonts w:ascii="Consolas" w:hAnsi="Consolas"/>
          <w:b w:val="0"/>
          <w:color w:val="B03060"/>
          <w:sz w:val="20"/>
        </w:rPr>
        <w:t>environment</w:t>
      </w:r>
      <w:r>
        <w:rPr>
          <w:b w:val="0"/>
        </w:rPr>
        <w:t xml:space="preserve"> (p. ej. URLs servicio→servicio).</w:t>
      </w:r>
    </w:p>
    <w:p>
      <w:pPr>
        <w:pStyle w:val="IntenseQuote"/>
      </w:pPr>
      <w:r>
        <w:rPr>
          <w:b w:val="0"/>
        </w:rPr>
        <w:t xml:space="preserve">Nota: el </w:t>
      </w:r>
      <w:r>
        <w:rPr>
          <w:rFonts w:ascii="Consolas" w:hAnsi="Consolas"/>
          <w:b w:val="0"/>
          <w:color w:val="B03060"/>
          <w:sz w:val="20"/>
        </w:rPr>
        <w:t>docker-compose.yml</w:t>
      </w:r>
      <w:r>
        <w:rPr>
          <w:b w:val="0"/>
        </w:rPr>
        <w:t xml:space="preserve"> es solo para desarrollo local; </w:t>
      </w:r>
      <w:r>
        <w:rPr>
          <w:b/>
        </w:rPr>
        <w:t>no</w:t>
      </w:r>
      <w:r>
        <w:rPr>
          <w:b w:val="0"/>
        </w:rPr>
        <w:t xml:space="preserve"> es la</w:t>
      </w:r>
    </w:p>
    <w:p>
      <w:pPr>
        <w:pStyle w:val="IntenseQuote"/>
      </w:pPr>
      <w:r>
        <w:rPr>
          <w:b w:val="0"/>
        </w:rPr>
        <w:t>configuración de producción (esa es ECS, ver §5).</w:t>
      </w:r>
    </w:p>
    <w:p>
      <w:pPr>
        <w:pStyle w:val="Heading2"/>
      </w:pPr>
      <w:r>
        <w:t>3. Registro de imágenes (Amazon ECR)</w:t>
      </w:r>
    </w:p>
    <w:p>
      <w:r>
        <w:rPr>
          <w:b w:val="0"/>
        </w:rPr>
        <w:t xml:space="preserve">Se eligió </w:t>
      </w:r>
      <w:r>
        <w:rPr>
          <w:b/>
        </w:rPr>
        <w:t>Amazon ECR</w:t>
      </w:r>
      <w:r>
        <w:rPr>
          <w:b w:val="0"/>
        </w:rPr>
        <w:t xml:space="preserve"> (no Docker Hub) por integración nativa con el resto del</w:t>
      </w:r>
    </w:p>
    <w:p>
      <w:r>
        <w:rPr>
          <w:b w:val="0"/>
        </w:rPr>
        <w:t>stack AWS (IAM, ECS, CloudWatch) y por mantener las imágenes en la misma cuenta del lab.</w:t>
      </w:r>
    </w:p>
    <w:p>
      <w:r>
        <w:rPr>
          <w:b/>
        </w:rPr>
        <w:t>Flujo de publicación</w:t>
      </w:r>
      <w:r>
        <w:rPr>
          <w:b w:val="0"/>
        </w:rPr>
        <w:t xml:space="preserve"> (automatizado en GitHub Actions, §4):</w:t>
      </w:r>
    </w:p>
    <w:p>
      <w:pPr>
        <w:pStyle w:val="ListNumber"/>
      </w:pPr>
      <w:r>
        <w:rPr>
          <w:rFonts w:ascii="Consolas" w:hAnsi="Consolas"/>
          <w:b w:val="0"/>
          <w:color w:val="B03060"/>
          <w:sz w:val="20"/>
        </w:rPr>
        <w:t>aws-actions/amazon-ecr-login@v2</w:t>
      </w:r>
      <w:r>
        <w:rPr>
          <w:b w:val="0"/>
        </w:rPr>
        <w:t xml:space="preserve"> autentica el Docker daemon contra ECR.</w:t>
      </w:r>
    </w:p>
    <w:p>
      <w:pPr>
        <w:pStyle w:val="ListNumber"/>
      </w:pPr>
      <w:r>
        <w:rPr>
          <w:b w:val="0"/>
        </w:rPr>
        <w:t xml:space="preserve">Paso *describe-or-create*: </w:t>
      </w:r>
      <w:r>
        <w:rPr>
          <w:rFonts w:ascii="Consolas" w:hAnsi="Consolas"/>
          <w:b w:val="0"/>
          <w:color w:val="B03060"/>
          <w:sz w:val="20"/>
        </w:rPr>
        <w:t>aws ecr describe-repositories ... || aws ecr create-repository</w:t>
      </w:r>
    </w:p>
    <w:p>
      <w:r>
        <w:rPr>
          <w:b w:val="0"/>
        </w:rPr>
        <w:t>(crea el repo si no existe, idempotente).</w:t>
      </w:r>
    </w:p>
    <w:p>
      <w:pPr>
        <w:pStyle w:val="ListNumber"/>
      </w:pPr>
      <w:r>
        <w:rPr>
          <w:rFonts w:ascii="Consolas" w:hAnsi="Consolas"/>
          <w:b w:val="0"/>
          <w:color w:val="B03060"/>
          <w:sz w:val="20"/>
        </w:rPr>
        <w:t>docker build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B03060"/>
          <w:sz w:val="20"/>
        </w:rPr>
        <w:t>docker push</w:t>
      </w:r>
      <w:r>
        <w:rPr>
          <w:b w:val="0"/>
        </w:rPr>
        <w:t xml:space="preserve"> de </w:t>
      </w:r>
      <w:r>
        <w:rPr>
          <w:b/>
        </w:rPr>
        <w:t>dos tags por imagen</w:t>
      </w:r>
      <w:r>
        <w:rPr>
          <w:b w:val="0"/>
        </w:rPr>
        <w:t>.</w:t>
      </w:r>
    </w:p>
    <w:p>
      <w:r>
        <w:rPr>
          <w:b/>
        </w:rPr>
        <w:t>Estrategia de tags (trazabilidad):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:&lt;github.sha&gt;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Inmutable</w:t>
            </w:r>
            <w:r>
              <w:rPr>
                <w:b w:val="0"/>
              </w:rPr>
              <w:t>, apunta al commit exacto → trazabilidad y rollback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:latest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Móvil</w:t>
            </w:r>
            <w:r>
              <w:rPr>
                <w:b w:val="0"/>
              </w:rPr>
              <w:t>, siempre la última build → lo que consume ECS</w:t>
            </w:r>
          </w:p>
        </w:tc>
      </w:tr>
    </w:tbl>
    <w:p>
      <w:r>
        <w:rPr>
          <w:b w:val="0"/>
        </w:rPr>
        <w:t xml:space="preserve">Repositorios ECR: </w:t>
      </w:r>
      <w:r>
        <w:rPr>
          <w:rFonts w:ascii="Consolas" w:hAnsi="Consolas"/>
          <w:b w:val="0"/>
          <w:color w:val="B03060"/>
          <w:sz w:val="20"/>
        </w:rPr>
        <w:t>prisma-front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prisma-ms-users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prisma-ms-docs</w:t>
      </w:r>
      <w:r>
        <w:rPr>
          <w:b w:val="0"/>
        </w:rPr>
        <w:t>,</w:t>
      </w:r>
    </w:p>
    <w:p>
      <w:r>
        <w:rPr>
          <w:rFonts w:ascii="Consolas" w:hAnsi="Consolas"/>
          <w:b w:val="0"/>
          <w:color w:val="B03060"/>
          <w:sz w:val="20"/>
        </w:rPr>
        <w:t>prisma-adminpanel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prisma-ms-perfil-alumno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prisma-workflow</w:t>
      </w:r>
      <w:r>
        <w:rPr>
          <w:b w:val="0"/>
        </w:rPr>
        <w:t>.</w:t>
      </w:r>
    </w:p>
    <w:p>
      <w:pPr>
        <w:pStyle w:val="Heading2"/>
      </w:pPr>
      <w:r>
        <w:t>4. CI/CD (GitHub Actions)</w:t>
      </w:r>
    </w:p>
    <w:p>
      <w:r>
        <w:rPr>
          <w:b w:val="0"/>
        </w:rPr>
        <w:t xml:space="preserve">Cada repositorio tiene un workflow </w:t>
      </w:r>
      <w:r>
        <w:rPr>
          <w:rFonts w:ascii="Consolas" w:hAnsi="Consolas"/>
          <w:b w:val="0"/>
          <w:color w:val="B03060"/>
          <w:sz w:val="20"/>
        </w:rPr>
        <w:t>.github/workflows/deploy-ecr.yml</w:t>
      </w:r>
      <w:r>
        <w:rPr>
          <w:b w:val="0"/>
        </w:rPr>
        <w:t xml:space="preserve"> que se dispara</w:t>
      </w:r>
    </w:p>
    <w:p>
      <w:r>
        <w:rPr>
          <w:b w:val="0"/>
        </w:rPr>
        <w:t xml:space="preserve">en </w:t>
      </w:r>
      <w:r>
        <w:rPr>
          <w:b/>
        </w:rPr>
        <w:t xml:space="preserve">push a </w:t>
      </w:r>
      <w:r>
        <w:rPr>
          <w:rFonts w:ascii="Consolas" w:hAnsi="Consolas"/>
          <w:b/>
          <w:color w:val="B03060"/>
          <w:sz w:val="20"/>
        </w:rPr>
        <w:t>aws-deploy</w:t>
      </w:r>
      <w:r>
        <w:rPr>
          <w:b w:val="0"/>
        </w:rPr>
        <w:t xml:space="preserve"> (o manualmente con </w:t>
      </w:r>
      <w:r>
        <w:rPr>
          <w:rFonts w:ascii="Consolas" w:hAnsi="Consolas"/>
          <w:b w:val="0"/>
          <w:color w:val="B03060"/>
          <w:sz w:val="20"/>
        </w:rPr>
        <w:t>workflow_dispatch</w:t>
      </w:r>
      <w:r>
        <w:rPr>
          <w:b w:val="0"/>
        </w:rPr>
        <w:t>).</w:t>
      </w:r>
    </w:p>
    <w:p>
      <w:pPr>
        <w:pStyle w:val="Heading3"/>
      </w:pPr>
      <w:r>
        <w:t>4.1 Diagrama del pipeline</w:t>
      </w:r>
    </w:p>
    <w:p>
      <w:r>
        <w:rPr>
          <w:rFonts w:ascii="Consolas" w:hAnsi="Consolas"/>
          <w:sz w:val="18"/>
        </w:rPr>
        <w:t xml:space="preserve">  push a aws-deploy</w:t>
        <w:br/>
        <w:t xml:space="preserve">        │</w:t>
        <w:br/>
        <w:t xml:space="preserve">        ▼</w:t>
        <w:br/>
        <w:t xml:space="preserve">  ┌───────────────────────────────────────────────────────────┐</w:t>
        <w:br/>
        <w:t xml:space="preserve">  │  GitHub Actions (runner ubuntu-latest)                     │</w:t>
        <w:br/>
        <w:t xml:space="preserve">  │                                                            │</w:t>
        <w:br/>
        <w:t xml:space="preserve">  │  [1] Checkout            actions/checkout@v4               │</w:t>
        <w:br/>
        <w:t xml:space="preserve">  │  [2] Configure AWS creds (access key + secret + SESSION)  │</w:t>
        <w:br/>
        <w:t xml:space="preserve">  │  [3] Login to ECR        amazon-ecr-login@v2              │</w:t>
        <w:br/>
        <w:t xml:space="preserve">  │  [4] Ensure ECR repo     describe || create               │</w:t>
        <w:br/>
        <w:t xml:space="preserve">  │  [5] Build, tag &amp; push   :&lt;sha&gt;  +  :latest  ──────────┐  │</w:t>
        <w:br/>
        <w:t xml:space="preserve">  │  [6] Force ECS redeploy  update-service                 │  │</w:t>
        <w:br/>
        <w:t xml:space="preserve">  └────────────────────────────────────────────────────────┼──┘</w:t>
        <w:br/>
        <w:t xml:space="preserve">                                                            ▼</w:t>
        <w:br/>
        <w:t xml:space="preserve">                              ┌──────────────┐      ┌───────────────┐</w:t>
        <w:br/>
        <w:t xml:space="preserve">                              │  Amazon ECR  │◀─────│ docker push   │</w:t>
        <w:br/>
        <w:t xml:space="preserve">                              └──────┬───────┘      └───────────────┘</w:t>
        <w:br/>
        <w:t xml:space="preserve">                                     │ pull :latest</w:t>
        <w:br/>
        <w:t xml:space="preserve">                                     ▼</w:t>
        <w:br/>
        <w:t xml:space="preserve">                              ┌──────────────────────────────┐</w:t>
        <w:br/>
        <w:t xml:space="preserve">                              │  ECS Fargate (prisma-app)     │</w:t>
        <w:br/>
        <w:t xml:space="preserve">                              │  reinicia los 6 contenedores  │</w:t>
        <w:br/>
        <w:t xml:space="preserve">                              └──────────────────────────────┘</w:t>
      </w:r>
    </w:p>
    <w:p>
      <w:pPr>
        <w:pStyle w:val="Heading3"/>
      </w:pPr>
      <w:r>
        <w:t>4.2 Etapas</w:t>
      </w:r>
    </w:p>
    <w:p>
      <w:pPr>
        <w:pStyle w:val="ListBullet"/>
      </w:pPr>
      <w:r>
        <w:rPr>
          <w:b/>
        </w:rPr>
        <w:t>Build: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20"/>
        </w:rPr>
        <w:t>docker build</w:t>
      </w:r>
      <w:r>
        <w:rPr>
          <w:b w:val="0"/>
        </w:rPr>
        <w:t xml:space="preserve"> multi-etapa de la imagen del componente.</w:t>
      </w:r>
    </w:p>
    <w:p>
      <w:pPr>
        <w:pStyle w:val="ListBullet"/>
      </w:pPr>
      <w:r>
        <w:rPr>
          <w:b/>
        </w:rPr>
        <w:t>Test:</w:t>
      </w:r>
      <w:r>
        <w:rPr>
          <w:b w:val="0"/>
        </w:rPr>
        <w:t xml:space="preserve"> *(ver nota)* Los proyectos incluyen suites de pruebas (Vitest en el front,</w:t>
      </w:r>
    </w:p>
    <w:p>
      <w:r>
        <w:rPr>
          <w:b w:val="0"/>
        </w:rPr>
        <w:t xml:space="preserve">Jest en los NestJS, pytest en el workflow), ejecutadas </w:t>
      </w:r>
      <w:r>
        <w:rPr>
          <w:b/>
        </w:rPr>
        <w:t>localmente</w:t>
      </w:r>
      <w:r>
        <w:rPr>
          <w:b w:val="0"/>
        </w:rPr>
        <w:t xml:space="preserve"> durante el</w:t>
      </w:r>
    </w:p>
    <w:p>
      <w:r>
        <w:rPr>
          <w:b w:val="0"/>
        </w:rPr>
        <w:t xml:space="preserve">desarrollo. </w:t>
      </w:r>
      <w:r>
        <w:rPr>
          <w:b/>
        </w:rPr>
        <w:t>El pipeline actual no corre un stage de tests automatizado</w:t>
      </w:r>
      <w:r>
        <w:rPr>
          <w:b w:val="0"/>
        </w:rPr>
        <w:t>; queda</w:t>
      </w:r>
    </w:p>
    <w:p>
      <w:r>
        <w:rPr>
          <w:b w:val="0"/>
        </w:rPr>
        <w:t xml:space="preserve">identificado como mejora inmediata (añadir un job </w:t>
      </w:r>
      <w:r>
        <w:rPr>
          <w:rFonts w:ascii="Consolas" w:hAnsi="Consolas"/>
          <w:b w:val="0"/>
          <w:color w:val="B03060"/>
          <w:sz w:val="20"/>
        </w:rPr>
        <w:t>npm test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B03060"/>
          <w:sz w:val="20"/>
        </w:rPr>
        <w:t>pytest</w:t>
      </w:r>
      <w:r>
        <w:rPr>
          <w:b w:val="0"/>
        </w:rPr>
        <w:t xml:space="preserve"> previo al</w:t>
      </w:r>
    </w:p>
    <w:p>
      <w:r>
        <w:rPr>
          <w:b w:val="0"/>
        </w:rPr>
        <w:t>build, bloqueante).</w:t>
      </w:r>
    </w:p>
    <w:p>
      <w:pPr>
        <w:pStyle w:val="ListBullet"/>
      </w:pPr>
      <w:r>
        <w:rPr>
          <w:b/>
        </w:rPr>
        <w:t>Push de imagen:</w:t>
      </w:r>
      <w:r>
        <w:rPr>
          <w:b w:val="0"/>
        </w:rPr>
        <w:t xml:space="preserve"> doble tag </w:t>
      </w:r>
      <w:r>
        <w:rPr>
          <w:rFonts w:ascii="Consolas" w:hAnsi="Consolas"/>
          <w:b w:val="0"/>
          <w:color w:val="B03060"/>
          <w:sz w:val="20"/>
        </w:rPr>
        <w:t>:&lt;sha&gt;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B03060"/>
          <w:sz w:val="20"/>
        </w:rPr>
        <w:t>:latest</w:t>
      </w:r>
      <w:r>
        <w:rPr>
          <w:b w:val="0"/>
        </w:rPr>
        <w:t xml:space="preserve"> a ECR.</w:t>
      </w:r>
    </w:p>
    <w:p>
      <w:pPr>
        <w:pStyle w:val="ListBullet"/>
      </w:pPr>
      <w:r>
        <w:rPr>
          <w:b/>
        </w:rPr>
        <w:t>Deploy automatizado:</w:t>
      </w:r>
      <w:r>
        <w:rPr>
          <w:b w:val="0"/>
        </w:rPr>
        <w:t xml:space="preserve"> el workflow del front ejecuta</w:t>
      </w:r>
    </w:p>
    <w:p>
      <w:r>
        <w:rPr>
          <w:rFonts w:ascii="Consolas" w:hAnsi="Consolas"/>
          <w:b w:val="0"/>
          <w:color w:val="B03060"/>
          <w:sz w:val="20"/>
        </w:rPr>
        <w:t>aws ecs update-service --cluster &lt;ECS_CLUSTER&gt; --service &lt;ECS_SERVICE&gt; --force-new-deployment</w:t>
      </w:r>
      <w:r>
        <w:rPr>
          <w:b w:val="0"/>
        </w:rPr>
        <w:t>.</w:t>
      </w:r>
    </w:p>
    <w:p>
      <w:r>
        <w:rPr>
          <w:b w:val="0"/>
        </w:rPr>
        <w:t xml:space="preserve">Como los 6 contenedores viven en </w:t>
      </w:r>
      <w:r>
        <w:rPr>
          <w:b/>
        </w:rPr>
        <w:t>una sola task/service</w:t>
      </w:r>
      <w:r>
        <w:rPr>
          <w:b w:val="0"/>
        </w:rPr>
        <w:t>, ese único redeploy</w:t>
      </w:r>
    </w:p>
    <w:p>
      <w:r>
        <w:rPr>
          <w:b w:val="0"/>
        </w:rPr>
        <w:t xml:space="preserve">reinicia todo el stack con las imágenes </w:t>
      </w:r>
      <w:r>
        <w:rPr>
          <w:rFonts w:ascii="Consolas" w:hAnsi="Consolas"/>
          <w:b w:val="0"/>
          <w:color w:val="B03060"/>
          <w:sz w:val="20"/>
        </w:rPr>
        <w:t>:latest</w:t>
      </w:r>
      <w:r>
        <w:rPr>
          <w:b w:val="0"/>
        </w:rPr>
        <w:t xml:space="preserve"> recién publicadas. Cluster y</w:t>
      </w:r>
    </w:p>
    <w:p>
      <w:r>
        <w:rPr>
          <w:b w:val="0"/>
        </w:rPr>
        <w:t>service son configurables vía *GitHub Variables* (</w:t>
      </w:r>
      <w:r>
        <w:rPr>
          <w:rFonts w:ascii="Consolas" w:hAnsi="Consolas"/>
          <w:b w:val="0"/>
          <w:color w:val="B03060"/>
          <w:sz w:val="20"/>
        </w:rPr>
        <w:t>ECS_CLUSTER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ECS_SERVICE</w:t>
      </w:r>
      <w:r>
        <w:rPr>
          <w:b w:val="0"/>
        </w:rPr>
        <w:t>).</w:t>
      </w:r>
    </w:p>
    <w:p>
      <w:pPr>
        <w:pStyle w:val="Heading2"/>
      </w:pPr>
      <w:r>
        <w:t>5. Infraestructura en la nube (AWS)</w:t>
      </w:r>
    </w:p>
    <w:p>
      <w:pPr>
        <w:pStyle w:val="Heading3"/>
      </w:pPr>
      <w:r>
        <w:t>5.1 Plataforma de despliegue: ECS Fargate</w:t>
      </w:r>
    </w:p>
    <w:p>
      <w:r>
        <w:rPr>
          <w:b w:val="0"/>
        </w:rPr>
        <w:t xml:space="preserve">Se desplegó sobre </w:t>
      </w:r>
      <w:r>
        <w:rPr>
          <w:b/>
        </w:rPr>
        <w:t>Amazon ECS con Fargate</w:t>
      </w:r>
      <w:r>
        <w:rPr>
          <w:b w:val="0"/>
        </w:rPr>
        <w:t xml:space="preserve"> (sin servidores EC2 que administrar).</w:t>
      </w:r>
    </w:p>
    <w:p>
      <w:r>
        <w:rPr>
          <w:b/>
        </w:rPr>
        <w:t>Decisión clave — una sola task con 6 contenedores.</w:t>
      </w:r>
      <w:r>
        <w:rPr>
          <w:b w:val="0"/>
        </w:rPr>
        <w:t xml:space="preserve"> El rol del Learner Lab</w:t>
      </w:r>
    </w:p>
    <w:p>
      <w:r>
        <w:rPr>
          <w:b w:val="0"/>
        </w:rPr>
        <w:t>(</w:t>
      </w:r>
      <w:r>
        <w:rPr>
          <w:rFonts w:ascii="Consolas" w:hAnsi="Consolas"/>
          <w:b w:val="0"/>
          <w:color w:val="B03060"/>
          <w:sz w:val="20"/>
        </w:rPr>
        <w:t>voclabs</w:t>
      </w:r>
      <w:r>
        <w:rPr>
          <w:b w:val="0"/>
        </w:rPr>
        <w:t xml:space="preserve">) </w:t>
      </w:r>
      <w:r>
        <w:rPr>
          <w:b/>
        </w:rPr>
        <w:t>bloquea AWS Cloud Map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B03060"/>
          <w:sz w:val="20"/>
        </w:rPr>
        <w:t>servicediscovery:CreatePrivateDnsNamespace</w:t>
      </w:r>
    </w:p>
    <w:p>
      <w:r>
        <w:rPr>
          <w:b w:val="0"/>
        </w:rPr>
        <w:t>denegado), por lo que no es posible separar los servicios en 6 *services* con DNS</w:t>
      </w:r>
    </w:p>
    <w:p>
      <w:r>
        <w:rPr>
          <w:b w:val="0"/>
        </w:rPr>
        <w:t>interno (Service Connect). La solución fue colocar **los 6 contenedores en una única</w:t>
      </w:r>
    </w:p>
    <w:p>
      <w:r>
        <w:rPr>
          <w:b w:val="0"/>
        </w:rPr>
        <w:t>task definition</w:t>
      </w:r>
      <w:r>
        <w:rPr>
          <w:b/>
        </w:rPr>
        <w:t xml:space="preserve">, comunicándose por </w:t>
      </w:r>
      <w:r>
        <w:rPr>
          <w:rFonts w:ascii="Consolas" w:hAnsi="Consolas"/>
          <w:b w:val="0"/>
          <w:color w:val="B03060"/>
          <w:sz w:val="20"/>
        </w:rPr>
        <w:t>localhost</w:t>
      </w:r>
      <w:r>
        <w:rPr>
          <w:b w:val="0"/>
        </w:rPr>
        <w:t>** (comparten el namespace de red de</w:t>
      </w:r>
    </w:p>
    <w:p>
      <w:r>
        <w:rPr>
          <w:b w:val="0"/>
        </w:rPr>
        <w:t xml:space="preserve">la task en modo </w:t>
      </w:r>
      <w:r>
        <w:rPr>
          <w:rFonts w:ascii="Consolas" w:hAnsi="Consolas"/>
          <w:b w:val="0"/>
          <w:color w:val="B03060"/>
          <w:sz w:val="20"/>
        </w:rPr>
        <w:t>awsvpc</w:t>
      </w:r>
      <w:r>
        <w:rPr>
          <w:b w:val="0"/>
        </w:rPr>
        <w:t>):</w:t>
      </w:r>
    </w:p>
    <w:p>
      <w:pPr>
        <w:pStyle w:val="ListBullet"/>
      </w:pPr>
      <w:r>
        <w:rPr>
          <w:b w:val="0"/>
        </w:rPr>
        <w:t xml:space="preserve">front (nginx) → </w:t>
      </w:r>
      <w:r>
        <w:rPr>
          <w:rFonts w:ascii="Consolas" w:hAnsi="Consolas"/>
          <w:b w:val="0"/>
          <w:color w:val="B03060"/>
          <w:sz w:val="20"/>
        </w:rPr>
        <w:t>127.0.0.1:3001 / 3000 / 3004 / 3005 / 8000</w:t>
      </w:r>
    </w:p>
    <w:p>
      <w:pPr>
        <w:pStyle w:val="ListBullet"/>
      </w:pPr>
      <w:r>
        <w:rPr>
          <w:b w:val="0"/>
        </w:rPr>
        <w:t xml:space="preserve">adminpanel → </w:t>
      </w:r>
      <w:r>
        <w:rPr>
          <w:rFonts w:ascii="Consolas" w:hAnsi="Consolas"/>
          <w:b w:val="0"/>
          <w:color w:val="B03060"/>
          <w:sz w:val="20"/>
        </w:rPr>
        <w:t>127.0.0.1:3001/api</w:t>
      </w:r>
    </w:p>
    <w:p>
      <w:r>
        <w:rPr>
          <w:b w:val="0"/>
        </w:rPr>
        <w:t>Esto coincide con el enfoque enseñado en clase (todo en la misma task) y elimina la</w:t>
      </w:r>
    </w:p>
    <w:p>
      <w:r>
        <w:rPr>
          <w:b w:val="0"/>
        </w:rPr>
        <w:t>dependencia de service discovery.</w:t>
      </w:r>
    </w:p>
    <w:p>
      <w:pPr>
        <w:pStyle w:val="Heading3"/>
      </w:pPr>
      <w:r>
        <w:t>5.2 VPC, subredes, plataforma</w:t>
      </w:r>
    </w:p>
    <w:p>
      <w:pPr>
        <w:pStyle w:val="ListBullet"/>
      </w:pPr>
      <w:r>
        <w:rPr>
          <w:b/>
        </w:rPr>
        <w:t>VPC:</w:t>
      </w:r>
      <w:r>
        <w:rPr>
          <w:b w:val="0"/>
        </w:rPr>
        <w:t xml:space="preserve"> se usa la </w:t>
      </w:r>
      <w:r>
        <w:rPr>
          <w:b/>
        </w:rPr>
        <w:t>VPC default</w:t>
      </w:r>
      <w:r>
        <w:rPr>
          <w:b w:val="0"/>
        </w:rPr>
        <w:t xml:space="preserve"> de la cuenta (indicación del docente: no construir</w:t>
      </w:r>
    </w:p>
    <w:p>
      <w:r>
        <w:rPr>
          <w:b w:val="0"/>
        </w:rPr>
        <w:t>VPC custom).</w:t>
      </w:r>
    </w:p>
    <w:p>
      <w:pPr>
        <w:pStyle w:val="ListBullet"/>
      </w:pPr>
      <w:r>
        <w:rPr>
          <w:b/>
        </w:rPr>
        <w:t>Subredes:</w:t>
      </w:r>
      <w:r>
        <w:rPr>
          <w:b w:val="0"/>
        </w:rPr>
        <w:t xml:space="preserve"> subredes </w:t>
      </w:r>
      <w:r>
        <w:rPr>
          <w:b/>
        </w:rPr>
        <w:t>públicas</w:t>
      </w:r>
      <w:r>
        <w:rPr>
          <w:b w:val="0"/>
        </w:rPr>
        <w:t xml:space="preserve"> de la VPC default.</w:t>
      </w:r>
    </w:p>
    <w:p>
      <w:pPr>
        <w:pStyle w:val="ListBullet"/>
      </w:pPr>
      <w:r>
        <w:rPr>
          <w:b/>
        </w:rPr>
        <w:t>IP pública:</w:t>
      </w:r>
      <w:r>
        <w:rPr>
          <w:b w:val="0"/>
        </w:rPr>
        <w:t xml:space="preserve"> activada en la task (necesaria para *pull* de imágenes desde ECR y</w:t>
      </w:r>
    </w:p>
    <w:p>
      <w:r>
        <w:rPr>
          <w:b w:val="0"/>
        </w:rPr>
        <w:t>salida a internet hacia Gemini / Supabase / S3).</w:t>
      </w:r>
    </w:p>
    <w:p>
      <w:pPr>
        <w:pStyle w:val="ListBullet"/>
      </w:pPr>
      <w:r>
        <w:rPr>
          <w:b/>
        </w:rPr>
        <w:t>Plataforma:</w:t>
      </w:r>
      <w:r>
        <w:rPr>
          <w:b w:val="0"/>
        </w:rPr>
        <w:t xml:space="preserve"> </w:t>
      </w:r>
      <w:r>
        <w:rPr>
          <w:b/>
        </w:rPr>
        <w:t>clúster ECS Fargate</w:t>
      </w:r>
      <w:r>
        <w:rPr>
          <w:b w:val="0"/>
        </w:rPr>
        <w:t xml:space="preserve"> (no EC2, no EKS). </w:t>
      </w:r>
      <w:r>
        <w:rPr>
          <w:rFonts w:ascii="Consolas" w:hAnsi="Consolas"/>
          <w:b w:val="0"/>
          <w:color w:val="B03060"/>
          <w:sz w:val="20"/>
        </w:rPr>
        <w:t>desiredCount = 0</w:t>
      </w:r>
      <w:r>
        <w:rPr>
          <w:b w:val="0"/>
        </w:rPr>
        <w:t xml:space="preserve"> por</w:t>
      </w:r>
    </w:p>
    <w:p>
      <w:r>
        <w:rPr>
          <w:b w:val="0"/>
        </w:rPr>
        <w:t xml:space="preserve">defecto → formato demo "prender/apagar". </w:t>
      </w:r>
      <w:r>
        <w:rPr>
          <w:b/>
        </w:rPr>
        <w:t>Sin ALB</w:t>
      </w:r>
      <w:r>
        <w:rPr>
          <w:b w:val="0"/>
        </w:rPr>
        <w:t xml:space="preserve"> (el front expone directamente</w:t>
      </w:r>
    </w:p>
    <w:p>
      <w:r>
        <w:rPr>
          <w:b w:val="0"/>
        </w:rPr>
        <w:t>el puerto 80 vía IP pública de la task).</w:t>
      </w:r>
    </w:p>
    <w:p>
      <w:pPr>
        <w:pStyle w:val="ListBullet"/>
      </w:pPr>
      <w:r>
        <w:rPr>
          <w:b/>
        </w:rPr>
        <w:t>Roles:</w:t>
      </w:r>
      <w:r>
        <w:rPr>
          <w:b w:val="0"/>
        </w:rPr>
        <w:t xml:space="preserve"> task role y execution role = </w:t>
      </w:r>
      <w:r>
        <w:rPr>
          <w:rFonts w:ascii="Consolas" w:hAnsi="Consolas"/>
          <w:b/>
          <w:color w:val="B03060"/>
          <w:sz w:val="20"/>
        </w:rPr>
        <w:t>LabRole</w:t>
      </w:r>
      <w:r>
        <w:rPr>
          <w:b w:val="0"/>
        </w:rPr>
        <w:t xml:space="preserve"> (único rol asumible en el lab).</w:t>
      </w:r>
    </w:p>
    <w:p>
      <w:pPr>
        <w:pStyle w:val="Heading3"/>
      </w:pPr>
      <w:r>
        <w:t>5.3 Grupos de seguridad</w:t>
      </w:r>
    </w:p>
    <w:p>
      <w:r>
        <w:rPr>
          <w:b w:val="0"/>
        </w:rPr>
        <w:t xml:space="preserve">Un único </w:t>
      </w:r>
      <w:r>
        <w:rPr>
          <w:b/>
        </w:rPr>
        <w:t xml:space="preserve">Security Group </w:t>
      </w:r>
      <w:r>
        <w:rPr>
          <w:rFonts w:ascii="Consolas" w:hAnsi="Consolas"/>
          <w:b/>
          <w:color w:val="B03060"/>
          <w:sz w:val="20"/>
        </w:rPr>
        <w:t>prisma-sg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Inbound:</w:t>
      </w:r>
      <w:r>
        <w:rPr>
          <w:b w:val="0"/>
        </w:rPr>
        <w:t xml:space="preserve"> solo </w:t>
      </w:r>
      <w:r>
        <w:rPr>
          <w:b/>
        </w:rPr>
        <w:t>TCP 80</w:t>
      </w:r>
      <w:r>
        <w:rPr>
          <w:b w:val="0"/>
        </w:rPr>
        <w:t xml:space="preserve"> (el navegador hacia el nginx del front).</w:t>
      </w:r>
    </w:p>
    <w:p>
      <w:pPr>
        <w:pStyle w:val="ListBullet"/>
      </w:pPr>
      <w:r>
        <w:rPr>
          <w:b/>
        </w:rPr>
        <w:t>Outbound:</w:t>
      </w:r>
      <w:r>
        <w:rPr>
          <w:b w:val="0"/>
        </w:rPr>
        <w:t xml:space="preserve"> *allow all* (default). Como los SG son </w:t>
      </w:r>
      <w:r>
        <w:rPr>
          <w:b/>
        </w:rPr>
        <w:t>stateful</w:t>
      </w:r>
      <w:r>
        <w:rPr>
          <w:b w:val="0"/>
        </w:rPr>
        <w:t>, basta abrir la</w:t>
      </w:r>
    </w:p>
    <w:p>
      <w:r>
        <w:rPr>
          <w:b w:val="0"/>
        </w:rPr>
        <w:t>entrada en 80; las respuestas y las conexiones salientes (Gemini, Supabase, S3,</w:t>
      </w:r>
    </w:p>
    <w:p>
      <w:r>
        <w:rPr>
          <w:b w:val="0"/>
        </w:rPr>
        <w:t>PostgreSQL) están permitidas sin reglas adicionales.</w:t>
      </w:r>
    </w:p>
    <w:p>
      <w:r>
        <w:rPr>
          <w:b w:val="0"/>
        </w:rPr>
        <w:t xml:space="preserve">Todo el tráfico backend (puertos 3000–8000) viaja por </w:t>
      </w:r>
      <w:r>
        <w:rPr>
          <w:b/>
        </w:rPr>
        <w:t>loopback</w:t>
      </w:r>
      <w:r>
        <w:rPr>
          <w:b w:val="0"/>
        </w:rPr>
        <w:t xml:space="preserve"> dentro de la task,</w:t>
      </w:r>
    </w:p>
    <w:p>
      <w:r>
        <w:rPr>
          <w:b w:val="0"/>
        </w:rPr>
        <w:t>nunca expuesto a la red → superficie de ataque mínima.</w:t>
      </w:r>
    </w:p>
    <w:p>
      <w:pPr>
        <w:pStyle w:val="Heading2"/>
      </w:pPr>
      <w:r>
        <w:t>6. Configuración y secretos (mínimo privilegio)</w:t>
      </w:r>
    </w:p>
    <w:p>
      <w:r>
        <w:rPr>
          <w:b/>
        </w:rPr>
        <w:t>Gestión de variables/secretos en tres niveles:</w:t>
      </w:r>
    </w:p>
    <w:p>
      <w:pPr>
        <w:pStyle w:val="ListNumber"/>
      </w:pPr>
      <w:r>
        <w:rPr>
          <w:b/>
        </w:rPr>
        <w:t>GitHub Secrets</w:t>
      </w:r>
      <w:r>
        <w:rPr>
          <w:b w:val="0"/>
        </w:rPr>
        <w:t xml:space="preserve"> (por repositorio): las </w:t>
      </w:r>
      <w:r>
        <w:rPr>
          <w:b/>
        </w:rPr>
        <w:t>4 credenciales temporales</w:t>
      </w:r>
      <w:r>
        <w:rPr>
          <w:b w:val="0"/>
        </w:rPr>
        <w:t xml:space="preserve"> del Learner</w:t>
      </w:r>
    </w:p>
    <w:p>
      <w:r>
        <w:rPr>
          <w:b w:val="0"/>
        </w:rPr>
        <w:t xml:space="preserve">Lab — </w:t>
      </w:r>
      <w:r>
        <w:rPr>
          <w:rFonts w:ascii="Consolas" w:hAnsi="Consolas"/>
          <w:b w:val="0"/>
          <w:color w:val="B03060"/>
          <w:sz w:val="20"/>
        </w:rPr>
        <w:t>AWS_ACCESS_KEY_ID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AWS_SECRET_ACCESS_KEY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AWS_SESSION_TOKEN</w:t>
      </w:r>
      <w:r>
        <w:rPr>
          <w:b w:val="0"/>
        </w:rPr>
        <w:t>,</w:t>
      </w:r>
    </w:p>
    <w:p>
      <w:r>
        <w:rPr>
          <w:rFonts w:ascii="Consolas" w:hAnsi="Consolas"/>
          <w:b w:val="0"/>
          <w:color w:val="B03060"/>
          <w:sz w:val="20"/>
        </w:rPr>
        <w:t>AWS_REGION</w:t>
      </w:r>
      <w:r>
        <w:rPr>
          <w:b w:val="0"/>
        </w:rPr>
        <w:t>. El CI las usa para autenticar contra ECR/ECS. Al ser temporales</w:t>
      </w:r>
    </w:p>
    <w:p>
      <w:r>
        <w:rPr>
          <w:b w:val="0"/>
        </w:rPr>
        <w:t>(~4 h), se renuevan cada reinicio del lab.</w:t>
      </w:r>
    </w:p>
    <w:p>
      <w:pPr>
        <w:pStyle w:val="ListNumber"/>
      </w:pPr>
      <w:r>
        <w:rPr>
          <w:b/>
        </w:rPr>
        <w:t>Variables de entorno en la task definition de ECS:</w:t>
      </w:r>
      <w:r>
        <w:rPr>
          <w:b w:val="0"/>
        </w:rPr>
        <w:t xml:space="preserve"> los secretos de runtime de</w:t>
      </w:r>
    </w:p>
    <w:p>
      <w:r>
        <w:rPr>
          <w:b w:val="0"/>
        </w:rPr>
        <w:t xml:space="preserve">cada contenedor (claves de Gemini, </w:t>
      </w:r>
      <w:r>
        <w:rPr>
          <w:rFonts w:ascii="Consolas" w:hAnsi="Consolas"/>
          <w:b w:val="0"/>
          <w:color w:val="B03060"/>
          <w:sz w:val="20"/>
        </w:rPr>
        <w:t>DATABASE_URL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B03060"/>
          <w:sz w:val="20"/>
        </w:rPr>
        <w:t>SUPABASE_URL</w:t>
      </w:r>
      <w:r>
        <w:rPr>
          <w:b w:val="0"/>
        </w:rPr>
        <w:t>, etc.) se inyectan</w:t>
      </w:r>
    </w:p>
    <w:p>
      <w:r>
        <w:rPr>
          <w:b w:val="0"/>
        </w:rPr>
        <w:t xml:space="preserve">como env vars del contenedor; </w:t>
      </w:r>
      <w:r>
        <w:rPr>
          <w:b/>
        </w:rPr>
        <w:t>no se hornean en la imagen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 xml:space="preserve">Archivos </w:t>
      </w:r>
      <w:r>
        <w:rPr>
          <w:rFonts w:ascii="Consolas" w:hAnsi="Consolas"/>
          <w:b/>
          <w:color w:val="B03060"/>
          <w:sz w:val="20"/>
        </w:rPr>
        <w:t>.env</w:t>
      </w:r>
      <w:r>
        <w:rPr>
          <w:b/>
        </w:rPr>
        <w:t xml:space="preserve"> locales:</w:t>
      </w:r>
      <w:r>
        <w:rPr>
          <w:b w:val="0"/>
        </w:rPr>
        <w:t xml:space="preserve"> excluidos del repo mediante </w:t>
      </w:r>
      <w:r>
        <w:rPr>
          <w:rFonts w:ascii="Consolas" w:hAnsi="Consolas"/>
          <w:b w:val="0"/>
          <w:color w:val="B03060"/>
          <w:sz w:val="20"/>
        </w:rPr>
        <w:t>.gitignore</w:t>
      </w:r>
      <w:r>
        <w:rPr>
          <w:b w:val="0"/>
        </w:rPr>
        <w:t xml:space="preserve"> y</w:t>
      </w:r>
    </w:p>
    <w:p>
      <w:r>
        <w:rPr>
          <w:rFonts w:ascii="Consolas" w:hAnsi="Consolas"/>
          <w:b w:val="0"/>
          <w:color w:val="B03060"/>
          <w:sz w:val="20"/>
        </w:rPr>
        <w:t>.dockerignore</w:t>
      </w:r>
      <w:r>
        <w:rPr>
          <w:b w:val="0"/>
        </w:rPr>
        <w:t xml:space="preserve"> → los secretos nunca llegan a Git ni a la imagen.</w:t>
      </w:r>
    </w:p>
    <w:p>
      <w:r>
        <w:rPr>
          <w:b/>
        </w:rPr>
        <w:t>Principio de mínimo privilegio (IAM):</w:t>
      </w:r>
    </w:p>
    <w:p>
      <w:pPr>
        <w:pStyle w:val="ListBullet"/>
      </w:pPr>
      <w:r>
        <w:rPr>
          <w:b w:val="0"/>
        </w:rPr>
        <w:t xml:space="preserve">En el lab, todas las tareas asumen </w:t>
      </w:r>
      <w:r>
        <w:rPr>
          <w:rFonts w:ascii="Consolas" w:hAnsi="Consolas"/>
          <w:b w:val="0"/>
          <w:color w:val="B03060"/>
          <w:sz w:val="20"/>
        </w:rPr>
        <w:t>LabRole</w:t>
      </w:r>
      <w:r>
        <w:rPr>
          <w:b w:val="0"/>
        </w:rPr>
        <w:t xml:space="preserve"> (no es posible crear roles a medida ni</w:t>
      </w:r>
    </w:p>
    <w:p>
      <w:r>
        <w:rPr>
          <w:b w:val="0"/>
        </w:rPr>
        <w:t>OIDC; restricción de Academy).</w:t>
      </w:r>
    </w:p>
    <w:p>
      <w:pPr>
        <w:pStyle w:val="ListBullet"/>
      </w:pPr>
      <w:r>
        <w:rPr>
          <w:b w:val="0"/>
        </w:rPr>
        <w:t xml:space="preserve">A nivel de aplicación se aplica mínimo privilegio real: </w:t>
      </w:r>
      <w:r>
        <w:rPr>
          <w:b/>
        </w:rPr>
        <w:t>solo ms-users</w:t>
      </w:r>
      <w:r>
        <w:rPr>
          <w:b w:val="0"/>
        </w:rPr>
        <w:t xml:space="preserve"> posee el</w:t>
      </w:r>
    </w:p>
    <w:p>
      <w:r>
        <w:rPr>
          <w:rFonts w:ascii="Consolas" w:hAnsi="Consolas"/>
          <w:b w:val="0"/>
          <w:color w:val="B03060"/>
          <w:sz w:val="20"/>
        </w:rPr>
        <w:t>SUPABASE_SERVICE_ROLE_KEY</w:t>
      </w:r>
      <w:r>
        <w:rPr>
          <w:b w:val="0"/>
        </w:rPr>
        <w:t xml:space="preserve"> (puede crear usuarios). Los demás microservicios</w:t>
      </w:r>
    </w:p>
    <w:p>
      <w:r>
        <w:rPr>
          <w:b/>
        </w:rPr>
        <w:t xml:space="preserve">solo conocen </w:t>
      </w:r>
      <w:r>
        <w:rPr>
          <w:rFonts w:ascii="Consolas" w:hAnsi="Consolas"/>
          <w:b/>
          <w:color w:val="B03060"/>
          <w:sz w:val="20"/>
        </w:rPr>
        <w:t>SUPABASE_URL</w:t>
      </w:r>
      <w:r>
        <w:rPr>
          <w:b w:val="0"/>
        </w:rPr>
        <w:t xml:space="preserve"> y validan el JWT contra el JWKS público — no pueden</w:t>
      </w:r>
    </w:p>
    <w:p>
      <w:r>
        <w:rPr>
          <w:b w:val="0"/>
        </w:rPr>
        <w:t>emitir ni falsificar identidades.</w:t>
      </w:r>
    </w:p>
    <w:p>
      <w:pPr>
        <w:pStyle w:val="IntenseQuote"/>
      </w:pPr>
      <w:r>
        <w:rPr>
          <w:b w:val="0"/>
        </w:rPr>
        <w:t>Mejora identificada: en un entorno productivo real, migrar los secretos de runtime a</w:t>
      </w:r>
    </w:p>
    <w:p>
      <w:pPr>
        <w:pStyle w:val="IntenseQuote"/>
      </w:pPr>
      <w:r>
        <w:rPr>
          <w:b/>
        </w:rPr>
        <w:t>AWS Secrets Manager</w:t>
      </w:r>
      <w:r>
        <w:rPr>
          <w:b w:val="0"/>
        </w:rPr>
        <w:t xml:space="preserve"> (referenciados desde la task definition con </w:t>
      </w:r>
      <w:r>
        <w:rPr>
          <w:rFonts w:ascii="Consolas" w:hAnsi="Consolas"/>
          <w:b w:val="0"/>
          <w:color w:val="B03060"/>
          <w:sz w:val="20"/>
        </w:rPr>
        <w:t>secrets:</w:t>
      </w:r>
      <w:r>
        <w:rPr>
          <w:b w:val="0"/>
        </w:rPr>
        <w:t xml:space="preserve"> +</w:t>
      </w:r>
    </w:p>
    <w:p>
      <w:pPr>
        <w:pStyle w:val="IntenseQuote"/>
      </w:pPr>
      <w:r>
        <w:rPr>
          <w:rFonts w:ascii="Consolas" w:hAnsi="Consolas"/>
          <w:b w:val="0"/>
          <w:color w:val="B03060"/>
          <w:sz w:val="20"/>
        </w:rPr>
        <w:t>valueFrom</w:t>
      </w:r>
      <w:r>
        <w:rPr>
          <w:b w:val="0"/>
        </w:rPr>
        <w:t>) en vez de env vars en texto plano, y crear roles IAM dedicados por</w:t>
      </w:r>
    </w:p>
    <w:p>
      <w:pPr>
        <w:pStyle w:val="IntenseQuote"/>
      </w:pPr>
      <w:r>
        <w:rPr>
          <w:b w:val="0"/>
        </w:rPr>
        <w:t>servicio con políticas acotadas.</w:t>
      </w:r>
    </w:p>
    <w:p>
      <w:pPr>
        <w:pStyle w:val="Heading2"/>
      </w:pPr>
      <w:r>
        <w:t>7. Observabilidad</w:t>
      </w:r>
    </w:p>
    <w:p>
      <w:pPr>
        <w:pStyle w:val="ListBullet"/>
      </w:pPr>
      <w:r>
        <w:rPr>
          <w:b/>
        </w:rPr>
        <w:t>Logs del pipeline:</w:t>
      </w:r>
      <w:r>
        <w:rPr>
          <w:b w:val="0"/>
        </w:rPr>
        <w:t xml:space="preserve"> cada ejecución de GitHub Actions deja el log completo por paso</w:t>
      </w:r>
    </w:p>
    <w:p>
      <w:r>
        <w:rPr>
          <w:b w:val="0"/>
        </w:rPr>
        <w:t>(Checkout → Configure creds → Login ECR → Build/Push → Redeploy) en la pestaña</w:t>
      </w:r>
    </w:p>
    <w:p>
      <w:r>
        <w:rPr>
          <w:b/>
        </w:rPr>
        <w:t>Actions</w:t>
      </w:r>
      <w:r>
        <w:rPr>
          <w:b w:val="0"/>
        </w:rPr>
        <w:t xml:space="preserve"> del repositorio. Permite ver, por ejemplo, un fallo de credenciales</w:t>
      </w:r>
    </w:p>
    <w:p>
      <w:r>
        <w:rPr>
          <w:b w:val="0"/>
        </w:rPr>
        <w:t>caducadas (</w:t>
      </w:r>
      <w:r>
        <w:rPr>
          <w:rFonts w:ascii="Consolas" w:hAnsi="Consolas"/>
          <w:b w:val="0"/>
          <w:color w:val="B03060"/>
          <w:sz w:val="20"/>
        </w:rPr>
        <w:t>ExpiredTokenException</w:t>
      </w:r>
      <w:r>
        <w:rPr>
          <w:b w:val="0"/>
        </w:rPr>
        <w:t xml:space="preserve">) o el </w:t>
      </w:r>
      <w:r>
        <w:rPr>
          <w:rFonts w:ascii="Consolas" w:hAnsi="Consolas"/>
          <w:b w:val="0"/>
          <w:color w:val="B03060"/>
          <w:sz w:val="20"/>
        </w:rPr>
        <w:t>docker push</w:t>
      </w:r>
      <w:r>
        <w:rPr>
          <w:b w:val="0"/>
        </w:rPr>
        <w:t xml:space="preserve"> exitoso con su digest.</w:t>
      </w:r>
    </w:p>
    <w:p>
      <w:r>
        <w:rPr>
          <w:b w:val="0"/>
        </w:rPr>
        <w:t>*(Adjuntar capturas de un run en verde como evidencia.)*</w:t>
      </w:r>
    </w:p>
    <w:p>
      <w:pPr>
        <w:pStyle w:val="ListBullet"/>
      </w:pPr>
      <w:r>
        <w:rPr>
          <w:b/>
        </w:rPr>
        <w:t>Métricas de los recursos:</w:t>
      </w:r>
      <w:r>
        <w:rPr>
          <w:b w:val="0"/>
        </w:rPr>
        <w:t xml:space="preserve"> los contenedores envían sus logs a </w:t>
      </w:r>
      <w:r>
        <w:rPr>
          <w:b/>
        </w:rPr>
        <w:t>CloudWatch Logs</w:t>
      </w:r>
    </w:p>
    <w:p>
      <w:r>
        <w:rPr>
          <w:b w:val="0"/>
        </w:rPr>
        <w:t xml:space="preserve">mediante el driver </w:t>
      </w:r>
      <w:r>
        <w:rPr>
          <w:rFonts w:ascii="Consolas" w:hAnsi="Consolas"/>
          <w:b w:val="0"/>
          <w:color w:val="B03060"/>
          <w:sz w:val="20"/>
        </w:rPr>
        <w:t>awslogs</w:t>
      </w:r>
      <w:r>
        <w:rPr>
          <w:b w:val="0"/>
        </w:rPr>
        <w:t xml:space="preserve"> configurado en la task definition; CloudWatch expone</w:t>
      </w:r>
    </w:p>
    <w:p>
      <w:r>
        <w:rPr>
          <w:b w:val="0"/>
        </w:rPr>
        <w:t xml:space="preserve">además métricas de </w:t>
      </w:r>
      <w:r>
        <w:rPr>
          <w:b/>
        </w:rPr>
        <w:t>CPU/memoria</w:t>
      </w:r>
      <w:r>
        <w:rPr>
          <w:b w:val="0"/>
        </w:rPr>
        <w:t xml:space="preserve"> del servicio ECS (</w:t>
      </w:r>
      <w:r>
        <w:rPr>
          <w:rFonts w:ascii="Consolas" w:hAnsi="Consolas"/>
          <w:b w:val="0"/>
          <w:color w:val="B03060"/>
          <w:sz w:val="20"/>
        </w:rPr>
        <w:t>CPUUtilization</w:t>
      </w:r>
      <w:r>
        <w:rPr>
          <w:b w:val="0"/>
        </w:rPr>
        <w:t>,</w:t>
      </w:r>
    </w:p>
    <w:p>
      <w:r>
        <w:rPr>
          <w:rFonts w:ascii="Consolas" w:hAnsi="Consolas"/>
          <w:b w:val="0"/>
          <w:color w:val="B03060"/>
          <w:sz w:val="20"/>
        </w:rPr>
        <w:t>MemoryUtilization</w:t>
      </w:r>
      <w:r>
        <w:rPr>
          <w:b w:val="0"/>
        </w:rPr>
        <w:t>). *(Adjuntar captura del grupo de logs y del gráfico de métricas.)*</w:t>
      </w:r>
    </w:p>
    <w:p>
      <w:pPr>
        <w:pStyle w:val="IntenseQuote"/>
      </w:pPr>
      <w:r>
        <w:rPr>
          <w:b w:val="0"/>
        </w:rPr>
        <w:t xml:space="preserve">Estado real verificado: el contenedor </w:t>
      </w:r>
      <w:r>
        <w:rPr>
          <w:rFonts w:ascii="Consolas" w:hAnsi="Consolas"/>
          <w:b w:val="0"/>
          <w:color w:val="B03060"/>
          <w:sz w:val="20"/>
        </w:rPr>
        <w:t>front</w:t>
      </w:r>
      <w:r>
        <w:rPr>
          <w:b w:val="0"/>
        </w:rPr>
        <w:t xml:space="preserve"> tiene </w:t>
      </w:r>
      <w:r>
        <w:rPr>
          <w:rFonts w:ascii="Consolas" w:hAnsi="Consolas"/>
          <w:b w:val="0"/>
          <w:color w:val="B03060"/>
          <w:sz w:val="20"/>
        </w:rPr>
        <w:t>logConfiguration</w:t>
      </w:r>
      <w:r>
        <w:rPr>
          <w:b w:val="0"/>
        </w:rPr>
        <w:t xml:space="preserve"> con </w:t>
      </w:r>
      <w:r>
        <w:rPr>
          <w:rFonts w:ascii="Consolas" w:hAnsi="Consolas"/>
          <w:b w:val="0"/>
          <w:color w:val="B03060"/>
          <w:sz w:val="20"/>
        </w:rPr>
        <w:t>awslogs</w:t>
      </w:r>
    </w:p>
    <w:p>
      <w:pPr>
        <w:pStyle w:val="IntenseQuote"/>
      </w:pPr>
      <w:r>
        <w:rPr>
          <w:b w:val="0"/>
        </w:rPr>
        <w:t xml:space="preserve">operativo. Se recomienda </w:t>
      </w:r>
      <w:r>
        <w:rPr>
          <w:b/>
        </w:rPr>
        <w:t xml:space="preserve">homologar </w:t>
      </w:r>
      <w:r>
        <w:rPr>
          <w:rFonts w:ascii="Consolas" w:hAnsi="Consolas"/>
          <w:b/>
          <w:color w:val="B03060"/>
          <w:sz w:val="20"/>
        </w:rPr>
        <w:t>awslogs</w:t>
      </w:r>
      <w:r>
        <w:rPr>
          <w:b/>
        </w:rPr>
        <w:t xml:space="preserve"> en los 6 contenedores</w:t>
      </w:r>
      <w:r>
        <w:rPr>
          <w:b w:val="0"/>
        </w:rPr>
        <w:t xml:space="preserve"> de la task</w:t>
      </w:r>
    </w:p>
    <w:p>
      <w:pPr>
        <w:pStyle w:val="IntenseQuote"/>
      </w:pPr>
      <w:r>
        <w:rPr>
          <w:b w:val="0"/>
        </w:rPr>
        <w:t>definition para tener trazas centralizadas de todo el stack (mejora menor).</w:t>
      </w:r>
    </w:p>
    <w:p>
      <w:pPr>
        <w:pStyle w:val="Heading2"/>
      </w:pPr>
      <w:r>
        <w:t>8. Seguridad básica (endurecimiento)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Práctica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Imágenes base mínimas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node:20-alpine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20"/>
              </w:rPr>
              <w:t>python:3.12-slim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  <w:color w:val="B03060"/>
                <w:sz w:val="20"/>
              </w:rPr>
              <w:t>nginx:1.27-alpine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Multi-etapa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El runtime no incluye toolchain de build (gcc, devDependencies)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Usuario no-root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USER node</w:t>
            </w:r>
            <w:r>
              <w:rPr>
                <w:b w:val="0"/>
              </w:rPr>
              <w:t xml:space="preserve"> (NestJS) y </w:t>
            </w:r>
            <w:r>
              <w:rPr>
                <w:rFonts w:ascii="Consolas" w:hAnsi="Consolas"/>
                <w:b w:val="0"/>
                <w:color w:val="B03060"/>
                <w:sz w:val="20"/>
              </w:rPr>
              <w:t>USER appuser</w:t>
            </w:r>
            <w:r>
              <w:rPr>
                <w:b w:val="0"/>
              </w:rPr>
              <w:t xml:space="preserve"> uid 1001 (workflow)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Solo deps de producción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npm ci --omit=dev</w:t>
            </w:r>
            <w:r>
              <w:rPr>
                <w:b w:val="0"/>
              </w:rPr>
              <w:t xml:space="preserve"> + </w:t>
            </w:r>
            <w:r>
              <w:rPr>
                <w:rFonts w:ascii="Consolas" w:hAnsi="Consolas"/>
                <w:b w:val="0"/>
                <w:color w:val="B03060"/>
                <w:sz w:val="20"/>
              </w:rPr>
              <w:t>npm cache clean --force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Puertos mínimos expuestos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Cada imagen expone </w:t>
            </w:r>
            <w:r>
              <w:rPr>
                <w:b/>
              </w:rPr>
              <w:t>un solo puerto</w:t>
            </w:r>
            <w:r>
              <w:rPr>
                <w:b w:val="0"/>
              </w:rPr>
              <w:t xml:space="preserve">; el SG abre solo el </w:t>
            </w:r>
            <w:r>
              <w:rPr>
                <w:b/>
              </w:rPr>
              <w:t>80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SG restrictivo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prisma-sg</w:t>
            </w:r>
            <w:r>
              <w:rPr>
                <w:b w:val="0"/>
              </w:rPr>
              <w:t xml:space="preserve"> inbound = únicamente TCP 80; resto por loopback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Secretos fuera de la imagen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color w:val="B03060"/>
                <w:sz w:val="20"/>
              </w:rPr>
              <w:t>.dockerignore</w:t>
            </w:r>
            <w:r>
              <w:rPr>
                <w:b w:val="0"/>
              </w:rPr>
              <w:t xml:space="preserve"> + inyección por env en runtime</w:t>
            </w:r>
          </w:p>
        </w:tc>
      </w:tr>
    </w:tbl>
    <w:p>
      <w:pPr>
        <w:pStyle w:val="IntenseQuote"/>
      </w:pPr>
      <w:r>
        <w:rPr>
          <w:b w:val="0"/>
        </w:rPr>
        <w:t xml:space="preserve">Mejora identificada: habilitar </w:t>
      </w:r>
      <w:r>
        <w:rPr>
          <w:b/>
        </w:rPr>
        <w:t>escaneo de vulnerabilidades de ECR</w:t>
      </w:r>
    </w:p>
    <w:p>
      <w:pPr>
        <w:pStyle w:val="IntenseQuote"/>
      </w:pPr>
      <w:r>
        <w:rPr>
          <w:b w:val="0"/>
        </w:rPr>
        <w:t>(</w:t>
      </w:r>
      <w:r>
        <w:rPr>
          <w:rFonts w:ascii="Consolas" w:hAnsi="Consolas"/>
          <w:b w:val="0"/>
          <w:color w:val="B03060"/>
          <w:sz w:val="20"/>
        </w:rPr>
        <w:t>scanOnPush = true</w:t>
      </w:r>
      <w:r>
        <w:rPr>
          <w:b w:val="0"/>
        </w:rPr>
        <w:t xml:space="preserve">) sobre los repositorios, o integrar </w:t>
      </w:r>
      <w:r>
        <w:rPr>
          <w:b/>
        </w:rPr>
        <w:t>Trivy</w:t>
      </w:r>
      <w:r>
        <w:rPr>
          <w:b w:val="0"/>
        </w:rPr>
        <w:t xml:space="preserve"> como paso del CI,</w:t>
      </w:r>
    </w:p>
    <w:p>
      <w:pPr>
        <w:pStyle w:val="IntenseQuote"/>
      </w:pPr>
      <w:r>
        <w:rPr>
          <w:b w:val="0"/>
        </w:rPr>
        <w:t>para detectar CVEs en las imágenes antes del deploy. No está activo actualmente.</w:t>
      </w:r>
    </w:p>
    <w:p>
      <w:pPr>
        <w:pStyle w:val="Heading2"/>
      </w:pPr>
      <w:r>
        <w:t>9. Orquestación y escalabilidad — ¿por qué ECS?</w:t>
      </w:r>
    </w:p>
    <w:p>
      <w:r>
        <w:rPr>
          <w:b w:val="0"/>
        </w:rPr>
        <w:t xml:space="preserve">Se eligió </w:t>
      </w:r>
      <w:r>
        <w:rPr>
          <w:b/>
        </w:rPr>
        <w:t>Amazon ECS (Fargate)</w:t>
      </w:r>
      <w:r>
        <w:rPr>
          <w:b w:val="0"/>
        </w:rPr>
        <w:t xml:space="preserve"> frente a un despliegue manual (p. ej. </w:t>
      </w:r>
      <w:r>
        <w:rPr>
          <w:rFonts w:ascii="Consolas" w:hAnsi="Consolas"/>
          <w:b w:val="0"/>
          <w:color w:val="B03060"/>
          <w:sz w:val="20"/>
        </w:rPr>
        <w:t>docker run</w:t>
      </w:r>
    </w:p>
    <w:p>
      <w:r>
        <w:rPr>
          <w:b w:val="0"/>
        </w:rPr>
        <w:t>en una EC2) por las siguientes razones:</w:t>
      </w:r>
    </w:p>
    <w:p>
      <w:pPr>
        <w:pStyle w:val="ListBullet"/>
      </w:pPr>
      <w:r>
        <w:rPr>
          <w:b/>
        </w:rPr>
        <w:t>Sin servidores que administrar (Fargate):</w:t>
      </w:r>
      <w:r>
        <w:rPr>
          <w:b w:val="0"/>
        </w:rPr>
        <w:t xml:space="preserve"> no hay que aprovisionar, parchear ni</w:t>
      </w:r>
    </w:p>
    <w:p>
      <w:r>
        <w:rPr>
          <w:b w:val="0"/>
        </w:rPr>
        <w:t>escalar instancias EC2; AWS gestiona el plano de cómputo.</w:t>
      </w:r>
    </w:p>
    <w:p>
      <w:pPr>
        <w:pStyle w:val="ListBullet"/>
      </w:pPr>
      <w:r>
        <w:rPr>
          <w:b/>
        </w:rPr>
        <w:t>Despliegue declarativo:</w:t>
      </w:r>
      <w:r>
        <w:rPr>
          <w:b w:val="0"/>
        </w:rPr>
        <w:t xml:space="preserve"> la *task definition* versiona la infraestructura (imagen,</w:t>
      </w:r>
    </w:p>
    <w:p>
      <w:r>
        <w:rPr>
          <w:b w:val="0"/>
        </w:rPr>
        <w:t>CPU/memoria, puertos, env, logs). Reproducible y auditable, a diferencia de comandos</w:t>
      </w:r>
    </w:p>
    <w:p>
      <w:r>
        <w:rPr>
          <w:b w:val="0"/>
        </w:rPr>
        <w:t>manuales.</w:t>
      </w:r>
    </w:p>
    <w:p>
      <w:pPr>
        <w:pStyle w:val="ListBullet"/>
      </w:pPr>
      <w:r>
        <w:rPr>
          <w:b/>
        </w:rPr>
        <w:t>Auto-recuperación:</w:t>
      </w:r>
      <w:r>
        <w:rPr>
          <w:b w:val="0"/>
        </w:rPr>
        <w:t xml:space="preserve"> si un contenedor muere, el *service* de ECS levanta uno nuevo</w:t>
      </w:r>
    </w:p>
    <w:p>
      <w:r>
        <w:rPr>
          <w:b w:val="0"/>
        </w:rPr>
        <w:t xml:space="preserve">para mantener el </w:t>
      </w:r>
      <w:r>
        <w:rPr>
          <w:rFonts w:ascii="Consolas" w:hAnsi="Consolas"/>
          <w:b w:val="0"/>
          <w:color w:val="B03060"/>
          <w:sz w:val="20"/>
        </w:rPr>
        <w:t>desiredCount</w:t>
      </w:r>
      <w:r>
        <w:rPr>
          <w:b w:val="0"/>
        </w:rPr>
        <w:t xml:space="preserve"> → resiliencia que un </w:t>
      </w:r>
      <w:r>
        <w:rPr>
          <w:rFonts w:ascii="Consolas" w:hAnsi="Consolas"/>
          <w:b w:val="0"/>
          <w:color w:val="B03060"/>
          <w:sz w:val="20"/>
        </w:rPr>
        <w:t>docker run</w:t>
      </w:r>
      <w:r>
        <w:rPr>
          <w:b w:val="0"/>
        </w:rPr>
        <w:t xml:space="preserve"> manual no da.</w:t>
      </w:r>
    </w:p>
    <w:p>
      <w:pPr>
        <w:pStyle w:val="ListBullet"/>
      </w:pPr>
      <w:r>
        <w:rPr>
          <w:b/>
        </w:rPr>
        <w:t>Despliegues sin downtime: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60"/>
          <w:sz w:val="20"/>
        </w:rPr>
        <w:t>--force-new-deployment</w:t>
      </w:r>
      <w:r>
        <w:rPr>
          <w:b w:val="0"/>
        </w:rPr>
        <w:t xml:space="preserve"> hace *rolling update*</w:t>
      </w:r>
    </w:p>
    <w:p>
      <w:r>
        <w:rPr>
          <w:b w:val="0"/>
        </w:rPr>
        <w:t>(levanta la task nueva, drena la vieja) integrado con el pipeline CI/CD.</w:t>
      </w:r>
    </w:p>
    <w:p>
      <w:pPr>
        <w:pStyle w:val="ListBullet"/>
      </w:pPr>
      <w:r>
        <w:rPr>
          <w:b/>
        </w:rPr>
        <w:t>Escalabilidad:</w:t>
      </w:r>
      <w:r>
        <w:rPr>
          <w:b w:val="0"/>
        </w:rPr>
        <w:t xml:space="preserve"> ajustar capacidad es declarativo — subir </w:t>
      </w:r>
      <w:r>
        <w:rPr>
          <w:rFonts w:ascii="Consolas" w:hAnsi="Consolas"/>
          <w:b w:val="0"/>
          <w:color w:val="B03060"/>
          <w:sz w:val="20"/>
        </w:rPr>
        <w:t>desiredCount</w:t>
      </w:r>
      <w:r>
        <w:rPr>
          <w:b w:val="0"/>
        </w:rPr>
        <w:t xml:space="preserve"> o</w:t>
      </w:r>
    </w:p>
    <w:p>
      <w:r>
        <w:rPr>
          <w:b w:val="0"/>
        </w:rPr>
        <w:t xml:space="preserve">configurar </w:t>
      </w:r>
      <w:r>
        <w:rPr>
          <w:b/>
        </w:rPr>
        <w:t>Service Auto Scaling</w:t>
      </w:r>
      <w:r>
        <w:rPr>
          <w:b w:val="0"/>
        </w:rPr>
        <w:t xml:space="preserve"> por métricas de CloudWatch (CPU/memoria/requests).</w:t>
      </w:r>
    </w:p>
    <w:p>
      <w:r>
        <w:rPr>
          <w:b w:val="0"/>
        </w:rPr>
        <w:t>Manualmente habría que clonar y balancear instancias a mano.</w:t>
      </w:r>
    </w:p>
    <w:p>
      <w:pPr>
        <w:pStyle w:val="ListBullet"/>
      </w:pPr>
      <w:r>
        <w:rPr>
          <w:b/>
        </w:rPr>
        <w:t>Integración nativa:</w:t>
      </w:r>
      <w:r>
        <w:rPr>
          <w:b w:val="0"/>
        </w:rPr>
        <w:t xml:space="preserve"> IAM (roles de task), ECR (pull autenticado), CloudWatch</w:t>
      </w:r>
    </w:p>
    <w:p>
      <w:r>
        <w:rPr>
          <w:b w:val="0"/>
        </w:rPr>
        <w:t>(logs/métricas) funcionan de fábrica.</w:t>
      </w:r>
    </w:p>
    <w:p>
      <w:r>
        <w:rPr>
          <w:b w:val="0"/>
        </w:rPr>
        <w:t xml:space="preserve">EKS (Kubernetes) se descartó por </w:t>
      </w:r>
      <w:r>
        <w:rPr>
          <w:b/>
        </w:rPr>
        <w:t>sobre-ingeniería</w:t>
      </w:r>
      <w:r>
        <w:rPr>
          <w:b w:val="0"/>
        </w:rPr>
        <w:t xml:space="preserve"> para el alcance del proyecto:</w:t>
      </w:r>
    </w:p>
    <w:p>
      <w:r>
        <w:rPr>
          <w:b w:val="0"/>
        </w:rPr>
        <w:t>mayor complejidad operativa y curva de aprendizaje sin beneficio para 6 contenedores</w:t>
      </w:r>
    </w:p>
    <w:p>
      <w:r>
        <w:rPr>
          <w:b w:val="0"/>
        </w:rPr>
        <w:t>en un entorno académico de demo.</w:t>
      </w:r>
    </w:p>
    <w:p>
      <w:pPr>
        <w:pStyle w:val="Heading2"/>
      </w:pPr>
      <w:r>
        <w:t>10. Diagrama de arquitectura de despliegue</w:t>
      </w:r>
    </w:p>
    <w:p>
      <w:r>
        <w:rPr>
          <w:rFonts w:ascii="Consolas" w:hAnsi="Consolas"/>
          <w:sz w:val="18"/>
        </w:rPr>
        <w:t xml:space="preserve">                          Internet</w:t>
        <w:br/>
        <w:t xml:space="preserve">                             │  HTTP :80</w:t>
        <w:br/>
        <w:t xml:space="preserve">                             ▼</w:t>
        <w:br/>
        <w:t xml:space="preserve">              ┌─────────────────────────────────┐</w:t>
        <w:br/>
        <w:t xml:space="preserve">              │  Security Group  prisma-sg       │</w:t>
        <w:br/>
        <w:t xml:space="preserve">              │  inbound: TCP 80 · outbound: all │</w:t>
        <w:br/>
        <w:t xml:space="preserve">              └──────────────┬──────────────────┘</w:t>
        <w:br/>
        <w:t xml:space="preserve">                             │</w:t>
        <w:br/>
        <w:t xml:space="preserve">   AWS · VPC default · subred pública · IP pública</w:t>
        <w:br/>
        <w:t xml:space="preserve">                             │</w:t>
        <w:br/>
        <w:t xml:space="preserve">  ┌──────────────────────────────────────────────────────────────┐</w:t>
        <w:br/>
        <w:t xml:space="preserve">  │  ECS Fargate · task  prisma-app  (modo awsvpc)                │</w:t>
        <w:br/>
        <w:t xml:space="preserve">  │                                                               │</w:t>
        <w:br/>
        <w:t xml:space="preserve">  │  ┌────────────┐  loopback 127.0.0.1                           │</w:t>
        <w:br/>
        <w:t xml:space="preserve">  │  │ front:80   │───┬──────► users:3001                         │</w:t>
        <w:br/>
        <w:t xml:space="preserve">  │  │ (nginx,    │   ├──────► docs:3000                          │</w:t>
        <w:br/>
        <w:t xml:space="preserve">  │  │  puerta    │   ├──────► adminpanel:3004 ──► users:3001/api │</w:t>
        <w:br/>
        <w:t xml:space="preserve">  │  │  única)    │   ├──────► perfil:3005                        │</w:t>
        <w:br/>
        <w:t xml:space="preserve">  │  └────────────┘   └──────► workflow:8000                      │</w:t>
        <w:br/>
        <w:t xml:space="preserve">  │                                                               │</w:t>
        <w:br/>
        <w:t xml:space="preserve">  └───────┬─────────────────┬───────────────────┬────────────────┘</w:t>
        <w:br/>
        <w:t xml:space="preserve">          │ salida          │ salida            │ salida</w:t>
        <w:br/>
        <w:t xml:space="preserve">          ▼                 ▼                   ▼</w:t>
        <w:br/>
        <w:t xml:space="preserve">   PostgreSQL          Supabase Auth        Gemini API</w:t>
        <w:br/>
        <w:t xml:space="preserve">   (Aiven/Neon)        (JWT / JWKS)         (google-adk)</w:t>
        <w:br/>
        <w:br/>
        <w:t xml:space="preserve">   CI/CD:  GitHub (push aws-deploy) → GitHub Actions → ECR → ECS redeploy</w:t>
        <w:br/>
        <w:t xml:space="preserve">   Logs:   GitHub Actions (pipeline) · CloudWatch (contenedores)</w:t>
      </w:r>
    </w:p>
    <w:p>
      <w:pPr>
        <w:pStyle w:val="IntenseQuote"/>
      </w:pPr>
      <w:r>
        <w:rPr>
          <w:b w:val="0"/>
        </w:rPr>
        <w:t xml:space="preserve">Para el entregable final reproducir este diagrama en </w:t>
      </w:r>
      <w:r>
        <w:rPr>
          <w:b/>
        </w:rPr>
        <w:t>Draw.io / Lucidchart</w:t>
      </w:r>
      <w:r>
        <w:rPr>
          <w:b w:val="0"/>
        </w:rPr>
        <w:t xml:space="preserve"> y</w:t>
      </w:r>
    </w:p>
    <w:p>
      <w:pPr>
        <w:pStyle w:val="IntenseQuote"/>
      </w:pPr>
      <w:r>
        <w:rPr>
          <w:b w:val="0"/>
        </w:rPr>
        <w:t>exportarlo como imagen dentro del Word.</w:t>
      </w:r>
    </w:p>
    <w:p>
      <w:pPr>
        <w:pStyle w:val="Heading2"/>
      </w:pPr>
      <w:r>
        <w:t>11. Resumen de decisiones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Punto de entrada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Front nginx como puerta única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Elimina CORS, 1 sola IP pública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Registro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Amazon ECR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Integración nativa AWS, tags sha + latest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CI/CD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GitHub Actions por repo, trigger </w:t>
            </w:r>
            <w:r>
              <w:rPr>
                <w:rFonts w:ascii="Consolas" w:hAnsi="Consolas"/>
                <w:b w:val="0"/>
                <w:color w:val="B03060"/>
                <w:sz w:val="20"/>
              </w:rPr>
              <w:t>aws-deploy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Aísla el deploy del proyecto original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Orquestación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ECS Fargate, 1 task / 6 contenedores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Cloud Map bloqueado en Academy → loopback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VPC default, 1 SG (:80)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Indicación docente + superficie mínima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Secretos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GitHub Secrets + env en task def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Temporales del lab; </w:t>
            </w:r>
            <w:r>
              <w:rPr>
                <w:rFonts w:ascii="Consolas" w:hAnsi="Consolas"/>
                <w:b w:val="0"/>
                <w:color w:val="B03060"/>
                <w:sz w:val="20"/>
              </w:rPr>
              <w:t>.env</w:t>
            </w:r>
            <w:r>
              <w:rPr>
                <w:b w:val="0"/>
              </w:rPr>
              <w:t xml:space="preserve"> fuera de Git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Identidad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Supabase JWT, SERVICE_ROLE solo en ms-users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Mínimo privilegio aplicado</w:t>
            </w:r>
          </w:p>
        </w:tc>
      </w:tr>
    </w:tbl>
    <w:p>
      <w:pPr>
        <w:pStyle w:val="Heading3"/>
      </w:pPr>
      <w:r>
        <w:t>Mejoras identificadas (honestidad técnica)</w:t>
      </w:r>
    </w:p>
    <w:p>
      <w:pPr>
        <w:pStyle w:val="ListNumber"/>
      </w:pPr>
      <w:r>
        <w:rPr>
          <w:b w:val="0"/>
        </w:rPr>
        <w:t xml:space="preserve">Añadir </w:t>
      </w:r>
      <w:r>
        <w:rPr>
          <w:b/>
        </w:rPr>
        <w:t>stage de tests</w:t>
      </w:r>
      <w:r>
        <w:rPr>
          <w:b w:val="0"/>
        </w:rPr>
        <w:t xml:space="preserve"> bloqueante al pipeline (Vitest/Jest/pytest).</w:t>
      </w:r>
    </w:p>
    <w:p>
      <w:pPr>
        <w:pStyle w:val="ListNumber"/>
      </w:pPr>
      <w:r>
        <w:rPr>
          <w:b w:val="0"/>
        </w:rPr>
        <w:t xml:space="preserve">Homologar </w:t>
      </w:r>
      <w:r>
        <w:rPr>
          <w:rFonts w:ascii="Consolas" w:hAnsi="Consolas"/>
          <w:b/>
          <w:color w:val="B03060"/>
          <w:sz w:val="20"/>
        </w:rPr>
        <w:t>awslogs</w:t>
      </w:r>
      <w:r>
        <w:rPr>
          <w:b w:val="0"/>
        </w:rPr>
        <w:t xml:space="preserve"> en los 6 contenedores.</w:t>
      </w:r>
    </w:p>
    <w:p>
      <w:pPr>
        <w:pStyle w:val="ListNumber"/>
      </w:pPr>
      <w:r>
        <w:rPr>
          <w:b w:val="0"/>
        </w:rPr>
        <w:t xml:space="preserve">Habilitar </w:t>
      </w:r>
      <w:r>
        <w:rPr>
          <w:b/>
        </w:rPr>
        <w:t>escaneo de imágenes</w:t>
      </w:r>
      <w:r>
        <w:rPr>
          <w:b w:val="0"/>
        </w:rPr>
        <w:t xml:space="preserve"> en ECR (</w:t>
      </w:r>
      <w:r>
        <w:rPr>
          <w:rFonts w:ascii="Consolas" w:hAnsi="Consolas"/>
          <w:b w:val="0"/>
          <w:color w:val="B03060"/>
          <w:sz w:val="20"/>
        </w:rPr>
        <w:t>scanOnPush</w:t>
      </w:r>
      <w:r>
        <w:rPr>
          <w:b w:val="0"/>
        </w:rPr>
        <w:t>) o Trivy en CI.</w:t>
      </w:r>
    </w:p>
    <w:p>
      <w:pPr>
        <w:pStyle w:val="ListNumber"/>
      </w:pPr>
      <w:r>
        <w:rPr>
          <w:b w:val="0"/>
        </w:rPr>
        <w:t xml:space="preserve">Migrar secretos de runtime a </w:t>
      </w:r>
      <w:r>
        <w:rPr>
          <w:b/>
        </w:rPr>
        <w:t>AWS Secrets Manager</w:t>
      </w:r>
      <w:r>
        <w:rPr>
          <w:b w:val="0"/>
        </w:rPr>
        <w:t xml:space="preserve"> con roles IAM por servicio.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