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4" w:type="default"/>
    </w:sectPr>
    <w:p>
      <w:pPr>
        <w:spacing w:lineRule="auto"/>
      </w:pPr>
      <w:r>
        <w:rPr/>
        <w:t xml:space="preserve">FD AI Command Center — Operator Manual</w:t>
      </w:r>
    </w:p>
    <w:p>
      <w:pPr>
        <w:spacing w:lineRule="auto"/>
      </w:pPr>
      <w:r>
        <w:rPr/>
        <w:drawing>
          <wp:inline distB="0" distL="0" distR="0" distT="0">
            <wp:extent cx="182980" cy="95250"/>
            <wp:effectExtent b="0" l="0" r="0" t="0"/>
            <wp:docPr id="1" name="image-kmHfIFSXYBlG7XdVOuSFU.png"/>
            <a:graphic>
              <a:graphicData uri="http://schemas.openxmlformats.org/drawingml/2006/picture">
                <pic:pic>
                  <pic:nvPicPr>
                    <pic:cNvPr id="1" name="image-kmHfIFSXYBlG7XdVOuSFU.png" descr="FD"/>
                    <pic:cNvPicPr/>
                  </pic:nvPicPr>
                  <pic:blipFill>
                    <a:blip r:embed="rId6" cstate="print"/>
                    <a:srcRect b="0" l="0" r="0" t="0"/>
                    <a:stretch>
                      <a:fillRect/>
                    </a:stretch>
                  </pic:blipFill>
                  <pic:spPr>
                    <a:xfrm>
                      <a:off x="0" y="0"/>
                      <a:ext cx="182980" cy="95250"/>
                    </a:xfrm>
                    <a:prstGeom prst="rect"/>
                  </pic:spPr>
                </pic:pic>
              </a:graphicData>
            </a:graphic>
          </wp:inline>
        </w:drawing>
      </w:r>
      <w:r>
        <w:rPr/>
        <w:t xml:space="preserve"> AI Command Center</w:t>
      </w:r>
    </w:p>
    <w:p>
      <w:pPr>
        <w:spacing w:lineRule="auto"/>
      </w:pPr>
      <w:r>
        <w:rPr/>
        <w:t xml:space="preserve">Operator Manual</w:t>
      </w:r>
    </w:p>
    <w:p>
      <w:pPr>
        <w:spacing w:lineRule="auto"/>
      </w:pPr>
      <w:r>
        <w:rPr/>
        <w:t xml:space="preserve">Start here</w:t>
      </w:r>
    </w:p>
    <w:p>
      <w:pPr>
        <w:spacing w:lineRule="auto"/>
      </w:pPr>
      <w:hyperlink r:id="rId7">
        <w:r>
          <w:rPr>
            <w:rStyle w:val="Hyperlink"/>
          </w:rPr>
          <w:t xml:space="preserve">What this is</w:t>
        </w:r>
      </w:hyperlink>
    </w:p>
    <w:p>
      <w:pPr>
        <w:spacing w:lineRule="auto"/>
      </w:pPr>
      <w:hyperlink r:id="rId8">
        <w:r>
          <w:rPr>
            <w:rStyle w:val="Hyperlink"/>
          </w:rPr>
          <w:t xml:space="preserve">Core concepts</w:t>
        </w:r>
      </w:hyperlink>
    </w:p>
    <w:p>
      <w:pPr>
        <w:spacing w:lineRule="auto"/>
      </w:pPr>
      <w:hyperlink r:id="rId9">
        <w:r>
          <w:rPr>
            <w:rStyle w:val="Hyperlink"/>
          </w:rPr>
          <w:t xml:space="preserve">Violations and escalations</w:t>
        </w:r>
      </w:hyperlink>
    </w:p>
    <w:p>
      <w:pPr>
        <w:spacing w:lineRule="auto"/>
      </w:pPr>
      <w:hyperlink r:id="rId10">
        <w:r>
          <w:rPr>
            <w:rStyle w:val="Hyperlink"/>
          </w:rPr>
          <w:t xml:space="preserve">Signing in and roles</w:t>
        </w:r>
      </w:hyperlink>
    </w:p>
    <w:p>
      <w:pPr>
        <w:spacing w:lineRule="auto"/>
      </w:pPr>
      <w:hyperlink r:id="rId11">
        <w:r>
          <w:rPr>
            <w:rStyle w:val="Hyperlink"/>
          </w:rPr>
          <w:t xml:space="preserve">Connect your first agent</w:t>
        </w:r>
      </w:hyperlink>
    </w:p>
    <w:p>
      <w:pPr>
        <w:spacing w:lineRule="auto"/>
      </w:pPr>
      <w:r>
        <w:rPr/>
        <w:t xml:space="preserve">The SDK</w:t>
      </w:r>
    </w:p>
    <w:p>
      <w:pPr>
        <w:spacing w:lineRule="auto"/>
      </w:pPr>
      <w:hyperlink r:id="rId12">
        <w:r>
          <w:rPr>
            <w:rStyle w:val="Hyperlink"/>
          </w:rPr>
          <w:t xml:space="preserve">Install and configure</w:t>
        </w:r>
      </w:hyperlink>
    </w:p>
    <w:p>
      <w:pPr>
        <w:spacing w:lineRule="auto"/>
      </w:pPr>
      <w:hyperlink r:id="rId13">
        <w:r>
          <w:rPr>
            <w:rStyle w:val="Hyperlink"/>
          </w:rPr>
          <w:t xml:space="preserve">Tracing runs</w:t>
        </w:r>
      </w:hyperlink>
    </w:p>
    <w:p>
      <w:pPr>
        <w:spacing w:lineRule="auto"/>
      </w:pPr>
      <w:hyperlink r:id="rId14">
        <w:r>
          <w:rPr>
            <w:rStyle w:val="Hyperlink"/>
          </w:rPr>
          <w:t xml:space="preserve">Spans, models, usage</w:t>
        </w:r>
      </w:hyperlink>
    </w:p>
    <w:p>
      <w:pPr>
        <w:spacing w:lineRule="auto"/>
      </w:pPr>
      <w:hyperlink r:id="rId15">
        <w:r>
          <w:rPr>
            <w:rStyle w:val="Hyperlink"/>
          </w:rPr>
          <w:t xml:space="preserve">Scores and feedback</w:t>
        </w:r>
      </w:hyperlink>
    </w:p>
    <w:p>
      <w:pPr>
        <w:spacing w:lineRule="auto"/>
      </w:pPr>
      <w:hyperlink r:id="rId16">
        <w:r>
          <w:rPr>
            <w:rStyle w:val="Hyperlink"/>
          </w:rPr>
          <w:t xml:space="preserve">Guardrails and violations</w:t>
        </w:r>
      </w:hyperlink>
    </w:p>
    <w:p>
      <w:pPr>
        <w:spacing w:lineRule="auto"/>
      </w:pPr>
      <w:hyperlink r:id="rId17">
        <w:r>
          <w:rPr>
            <w:rStyle w:val="Hyperlink"/>
          </w:rPr>
          <w:t xml:space="preserve">Provider wrappers</w:t>
        </w:r>
      </w:hyperlink>
    </w:p>
    <w:p>
      <w:pPr>
        <w:spacing w:lineRule="auto"/>
      </w:pPr>
      <w:hyperlink r:id="rId18">
        <w:r>
          <w:rPr>
            <w:rStyle w:val="Hyperlink"/>
          </w:rPr>
          <w:t xml:space="preserve">Prompts</w:t>
        </w:r>
      </w:hyperlink>
    </w:p>
    <w:p>
      <w:pPr>
        <w:spacing w:lineRule="auto"/>
      </w:pPr>
      <w:hyperlink r:id="rId19">
        <w:r>
          <w:rPr>
            <w:rStyle w:val="Hyperlink"/>
          </w:rPr>
          <w:t xml:space="preserve">Datasets and experiments</w:t>
        </w:r>
      </w:hyperlink>
    </w:p>
    <w:p>
      <w:pPr>
        <w:spacing w:lineRule="auto"/>
      </w:pPr>
      <w:hyperlink r:id="rId20">
        <w:r>
          <w:rPr>
            <w:rStyle w:val="Hyperlink"/>
          </w:rPr>
          <w:t xml:space="preserve">Redaction</w:t>
        </w:r>
      </w:hyperlink>
    </w:p>
    <w:p>
      <w:pPr>
        <w:spacing w:lineRule="auto"/>
      </w:pPr>
      <w:hyperlink r:id="rId21">
        <w:r>
          <w:rPr>
            <w:rStyle w:val="Hyperlink"/>
          </w:rPr>
          <w:t xml:space="preserve">Batching, flush, stats</w:t>
        </w:r>
      </w:hyperlink>
    </w:p>
    <w:p>
      <w:pPr>
        <w:spacing w:lineRule="auto"/>
      </w:pPr>
      <w:hyperlink r:id="rId22">
        <w:r>
          <w:rPr>
            <w:rStyle w:val="Hyperlink"/>
          </w:rPr>
          <w:t xml:space="preserve">Errors</w:t>
        </w:r>
      </w:hyperlink>
    </w:p>
    <w:p>
      <w:pPr>
        <w:spacing w:lineRule="auto"/>
      </w:pPr>
      <w:hyperlink r:id="rId23">
        <w:r>
          <w:rPr>
            <w:rStyle w:val="Hyperlink"/>
          </w:rPr>
          <w:t xml:space="preserve">TypeScript SDK</w:t>
        </w:r>
      </w:hyperlink>
    </w:p>
    <w:p>
      <w:pPr>
        <w:spacing w:lineRule="auto"/>
      </w:pPr>
      <w:hyperlink r:id="rId24">
        <w:r>
          <w:rPr>
            <w:rStyle w:val="Hyperlink"/>
          </w:rPr>
          <w:t xml:space="preserve">OpenTelemetry (no SDK)</w:t>
        </w:r>
      </w:hyperlink>
    </w:p>
    <w:p>
      <w:pPr>
        <w:spacing w:lineRule="auto"/>
      </w:pPr>
      <w:hyperlink r:id="rId25">
        <w:r>
          <w:rPr>
            <w:rStyle w:val="Hyperlink"/>
          </w:rPr>
          <w:t xml:space="preserve">Onboarding skill</w:t>
        </w:r>
      </w:hyperlink>
    </w:p>
    <w:p>
      <w:pPr>
        <w:spacing w:lineRule="auto"/>
      </w:pPr>
      <w:r>
        <w:rPr/>
        <w:t xml:space="preserve">Platform</w:t>
      </w:r>
    </w:p>
    <w:p>
      <w:pPr>
        <w:spacing w:lineRule="auto"/>
      </w:pPr>
      <w:hyperlink r:id="rId26">
        <w:r>
          <w:rPr>
            <w:rStyle w:val="Hyperlink"/>
          </w:rPr>
          <w:t xml:space="preserve">Live Runs</w:t>
        </w:r>
      </w:hyperlink>
    </w:p>
    <w:p>
      <w:pPr>
        <w:spacing w:lineRule="auto"/>
      </w:pPr>
      <w:hyperlink r:id="rId27">
        <w:r>
          <w:rPr>
            <w:rStyle w:val="Hyperlink"/>
          </w:rPr>
          <w:t xml:space="preserve">Replay Studio</w:t>
        </w:r>
      </w:hyperlink>
    </w:p>
    <w:p>
      <w:pPr>
        <w:spacing w:lineRule="auto"/>
      </w:pPr>
      <w:hyperlink r:id="rId28">
        <w:r>
          <w:rPr>
            <w:rStyle w:val="Hyperlink"/>
          </w:rPr>
          <w:t xml:space="preserve">Metrics</w:t>
        </w:r>
      </w:hyperlink>
    </w:p>
    <w:p>
      <w:pPr>
        <w:spacing w:lineRule="auto"/>
      </w:pPr>
      <w:hyperlink r:id="rId29">
        <w:r>
          <w:rPr>
            <w:rStyle w:val="Hyperlink"/>
          </w:rPr>
          <w:t xml:space="preserve">LLM Usage</w:t>
        </w:r>
      </w:hyperlink>
    </w:p>
    <w:p>
      <w:pPr>
        <w:spacing w:lineRule="auto"/>
      </w:pPr>
      <w:r>
        <w:rPr/>
        <w:t xml:space="preserve">Agent governance</w:t>
      </w:r>
    </w:p>
    <w:p>
      <w:pPr>
        <w:spacing w:lineRule="auto"/>
      </w:pPr>
      <w:hyperlink r:id="rId30">
        <w:r>
          <w:rPr>
            <w:rStyle w:val="Hyperlink"/>
          </w:rPr>
          <w:t xml:space="preserve">Hosting &amp; Deployment</w:t>
        </w:r>
      </w:hyperlink>
    </w:p>
    <w:p>
      <w:pPr>
        <w:spacing w:lineRule="auto"/>
      </w:pPr>
      <w:hyperlink r:id="rId31">
        <w:r>
          <w:rPr>
            <w:rStyle w:val="Hyperlink"/>
          </w:rPr>
          <w:t xml:space="preserve">Agent Registry</w:t>
        </w:r>
      </w:hyperlink>
    </w:p>
    <w:p>
      <w:pPr>
        <w:spacing w:lineRule="auto"/>
      </w:pPr>
      <w:hyperlink r:id="rId32">
        <w:r>
          <w:rPr>
            <w:rStyle w:val="Hyperlink"/>
          </w:rPr>
          <w:t xml:space="preserve">Agent Detail</w:t>
        </w:r>
      </w:hyperlink>
    </w:p>
    <w:p>
      <w:pPr>
        <w:spacing w:lineRule="auto"/>
      </w:pPr>
      <w:hyperlink r:id="rId33">
        <w:r>
          <w:rPr>
            <w:rStyle w:val="Hyperlink"/>
          </w:rPr>
          <w:t xml:space="preserve">Connector and MCP Governance</w:t>
        </w:r>
      </w:hyperlink>
    </w:p>
    <w:p>
      <w:pPr>
        <w:spacing w:lineRule="auto"/>
      </w:pPr>
      <w:hyperlink r:id="rId34">
        <w:r>
          <w:rPr>
            <w:rStyle w:val="Hyperlink"/>
          </w:rPr>
          <w:t xml:space="preserve">Policy Center</w:t>
        </w:r>
      </w:hyperlink>
    </w:p>
    <w:p>
      <w:pPr>
        <w:spacing w:lineRule="auto"/>
      </w:pPr>
      <w:hyperlink r:id="rId35">
        <w:r>
          <w:rPr>
            <w:rStyle w:val="Hyperlink"/>
          </w:rPr>
          <w:t xml:space="preserve">Approvals and Audit</w:t>
        </w:r>
      </w:hyperlink>
    </w:p>
    <w:p>
      <w:pPr>
        <w:spacing w:lineRule="auto"/>
      </w:pPr>
      <w:r>
        <w:rPr/>
        <w:t xml:space="preserve">Configuration</w:t>
      </w:r>
    </w:p>
    <w:p>
      <w:pPr>
        <w:spacing w:lineRule="auto"/>
      </w:pPr>
      <w:hyperlink r:id="rId36">
        <w:r>
          <w:rPr>
            <w:rStyle w:val="Hyperlink"/>
          </w:rPr>
          <w:t xml:space="preserve">Configuration Center</w:t>
        </w:r>
      </w:hyperlink>
    </w:p>
    <w:p>
      <w:pPr>
        <w:spacing w:lineRule="auto"/>
      </w:pPr>
      <w:hyperlink r:id="rId37">
        <w:r>
          <w:rPr>
            <w:rStyle w:val="Hyperlink"/>
          </w:rPr>
          <w:t xml:space="preserve">Prompt Studio</w:t>
        </w:r>
      </w:hyperlink>
    </w:p>
    <w:p>
      <w:pPr>
        <w:spacing w:lineRule="auto"/>
      </w:pPr>
      <w:hyperlink r:id="rId38">
        <w:r>
          <w:rPr>
            <w:rStyle w:val="Hyperlink"/>
          </w:rPr>
          <w:t xml:space="preserve">RAG and Knowledge</w:t>
        </w:r>
      </w:hyperlink>
    </w:p>
    <w:p>
      <w:pPr>
        <w:spacing w:lineRule="auto"/>
      </w:pPr>
      <w:hyperlink r:id="rId39">
        <w:r>
          <w:rPr>
            <w:rStyle w:val="Hyperlink"/>
          </w:rPr>
          <w:t xml:space="preserve">Secrets and Credentials</w:t>
        </w:r>
      </w:hyperlink>
    </w:p>
    <w:p>
      <w:pPr>
        <w:spacing w:lineRule="auto"/>
      </w:pPr>
      <w:r>
        <w:rPr/>
        <w:t xml:space="preserve">Operations</w:t>
      </w:r>
    </w:p>
    <w:p>
      <w:pPr>
        <w:spacing w:lineRule="auto"/>
      </w:pPr>
      <w:hyperlink r:id="rId40">
        <w:r>
          <w:rPr>
            <w:rStyle w:val="Hyperlink"/>
          </w:rPr>
          <w:t xml:space="preserve">Quota, Cost and Capacity</w:t>
        </w:r>
      </w:hyperlink>
    </w:p>
    <w:p>
      <w:pPr>
        <w:spacing w:lineRule="auto"/>
      </w:pPr>
      <w:hyperlink r:id="rId41">
        <w:r>
          <w:rPr>
            <w:rStyle w:val="Hyperlink"/>
          </w:rPr>
          <w:t xml:space="preserve">Memory and State</w:t>
        </w:r>
      </w:hyperlink>
    </w:p>
    <w:p>
      <w:pPr>
        <w:spacing w:lineRule="auto"/>
      </w:pPr>
      <w:hyperlink r:id="rId42">
        <w:r>
          <w:rPr>
            <w:rStyle w:val="Hyperlink"/>
          </w:rPr>
          <w:t xml:space="preserve">Environments &amp; Releases</w:t>
        </w:r>
      </w:hyperlink>
    </w:p>
    <w:p>
      <w:pPr>
        <w:spacing w:lineRule="auto"/>
      </w:pPr>
      <w:r>
        <w:rPr/>
        <w:t xml:space="preserve">Quality</w:t>
      </w:r>
    </w:p>
    <w:p>
      <w:pPr>
        <w:spacing w:lineRule="auto"/>
      </w:pPr>
      <w:hyperlink r:id="rId43">
        <w:r>
          <w:rPr>
            <w:rStyle w:val="Hyperlink"/>
          </w:rPr>
          <w:t xml:space="preserve">Evaluations</w:t>
        </w:r>
      </w:hyperlink>
    </w:p>
    <w:p>
      <w:pPr>
        <w:spacing w:lineRule="auto"/>
      </w:pPr>
      <w:hyperlink r:id="rId44">
        <w:r>
          <w:rPr>
            <w:rStyle w:val="Hyperlink"/>
          </w:rPr>
          <w:t xml:space="preserve">Guardrails</w:t>
        </w:r>
      </w:hyperlink>
    </w:p>
    <w:p>
      <w:pPr>
        <w:spacing w:lineRule="auto"/>
      </w:pPr>
      <w:hyperlink r:id="rId45">
        <w:r>
          <w:rPr>
            <w:rStyle w:val="Hyperlink"/>
          </w:rPr>
          <w:t xml:space="preserve">Testing and Regression</w:t>
        </w:r>
      </w:hyperlink>
    </w:p>
    <w:p>
      <w:pPr>
        <w:spacing w:lineRule="auto"/>
      </w:pPr>
      <w:hyperlink r:id="rId46">
        <w:r>
          <w:rPr>
            <w:rStyle w:val="Hyperlink"/>
          </w:rPr>
          <w:t xml:space="preserve">Feedback and Quality Loop</w:t>
        </w:r>
      </w:hyperlink>
    </w:p>
    <w:p>
      <w:pPr>
        <w:spacing w:lineRule="auto"/>
      </w:pPr>
      <w:r>
        <w:rPr/>
        <w:t xml:space="preserve">System</w:t>
      </w:r>
    </w:p>
    <w:p>
      <w:pPr>
        <w:spacing w:lineRule="auto"/>
      </w:pPr>
      <w:hyperlink r:id="rId47">
        <w:r>
          <w:rPr>
            <w:rStyle w:val="Hyperlink"/>
          </w:rPr>
          <w:t xml:space="preserve">Alerts</w:t>
        </w:r>
      </w:hyperlink>
    </w:p>
    <w:p>
      <w:pPr>
        <w:spacing w:lineRule="auto"/>
      </w:pPr>
      <w:hyperlink r:id="rId48">
        <w:r>
          <w:rPr>
            <w:rStyle w:val="Hyperlink"/>
          </w:rPr>
          <w:t xml:space="preserve">Exports</w:t>
        </w:r>
      </w:hyperlink>
    </w:p>
    <w:p>
      <w:pPr>
        <w:spacing w:lineRule="auto"/>
      </w:pPr>
      <w:hyperlink r:id="rId49">
        <w:r>
          <w:rPr>
            <w:rStyle w:val="Hyperlink"/>
          </w:rPr>
          <w:t xml:space="preserve">Licensing and Entitlements</w:t>
        </w:r>
      </w:hyperlink>
    </w:p>
    <w:p>
      <w:pPr>
        <w:spacing w:lineRule="auto"/>
      </w:pPr>
      <w:hyperlink r:id="rId50">
        <w:r>
          <w:rPr>
            <w:rStyle w:val="Hyperlink"/>
          </w:rPr>
          <w:t xml:space="preserve">Workspace Settings</w:t>
        </w:r>
      </w:hyperlink>
    </w:p>
    <w:p>
      <w:pPr>
        <w:spacing w:lineRule="auto"/>
      </w:pPr>
      <w:r>
        <w:rPr/>
        <w:t xml:space="preserve">Reference</w:t>
      </w:r>
    </w:p>
    <w:p>
      <w:pPr>
        <w:spacing w:lineRule="auto"/>
      </w:pPr>
      <w:hyperlink r:id="rId51">
        <w:r>
          <w:rPr>
            <w:rStyle w:val="Hyperlink"/>
          </w:rPr>
          <w:t xml:space="preserve">REST API</w:t>
        </w:r>
      </w:hyperlink>
    </w:p>
    <w:p>
      <w:pPr>
        <w:spacing w:lineRule="auto"/>
      </w:pPr>
      <w:hyperlink r:id="rId52">
        <w:r>
          <w:rPr>
            <w:rStyle w:val="Hyperlink"/>
          </w:rPr>
          <w:t xml:space="preserve">Troubleshooting</w:t>
        </w:r>
      </w:hyperlink>
    </w:p>
    <w:p>
      <w:pPr>
        <w:spacing w:lineRule="auto"/>
      </w:pPr>
      <w:r>
        <w:rPr/>
        <w:drawing>
          <wp:inline distB="0" distL="0" distR="0" distT="0">
            <wp:extent cx="1552575" cy="419100"/>
            <wp:effectExtent b="0" l="0" r="0" t="0"/>
            <wp:docPr id="3" name="image-kd3U_vOVKkxEejobRo1PB.png"/>
            <a:graphic>
              <a:graphicData uri="http://schemas.openxmlformats.org/drawingml/2006/picture">
                <pic:pic>
                  <pic:nvPicPr>
                    <pic:cNvPr id="3" name="image-kd3U_vOVKkxEejobRo1PB.png" descr="FD RYZE"/>
                    <pic:cNvPicPr/>
                  </pic:nvPicPr>
                  <pic:blipFill>
                    <a:blip r:embed="rId54" cstate="print"/>
                    <a:srcRect b="0" l="0" r="0" t="0"/>
                    <a:stretch>
                      <a:fillRect/>
                    </a:stretch>
                  </pic:blipFill>
                  <pic:spPr>
                    <a:xfrm>
                      <a:off x="0" y="0"/>
                      <a:ext cx="1552575" cy="419100"/>
                    </a:xfrm>
                    <a:prstGeom prst="rect"/>
                  </pic:spPr>
                </pic:pic>
              </a:graphicData>
            </a:graphic>
          </wp:inline>
        </w:drawing>
      </w:r>
    </w:p>
    <w:p>
      <w:pPr>
        <w:spacing w:lineRule="auto"/>
      </w:pPr>
      <w:r>
        <w:rPr/>
        <w:t xml:space="preserve">Operator manual</w:t>
      </w:r>
    </w:p>
    <w:p>
      <w:pPr>
        <w:pStyle w:val="Heading1"/>
        <w:spacing w:lineRule="auto"/>
      </w:pPr>
      <w:r>
        <w:rPr/>
        <w:drawing>
          <wp:inline distB="0" distL="0" distR="0" distT="0">
            <wp:extent cx="384259" cy="200025"/>
            <wp:effectExtent b="0" l="0" r="0" t="0"/>
            <wp:docPr id="4" name="image-r9bN2G6sZDS0Chjm1IDN1.png"/>
            <a:graphic>
              <a:graphicData uri="http://schemas.openxmlformats.org/drawingml/2006/picture">
                <pic:pic>
                  <pic:nvPicPr>
                    <pic:cNvPr id="4" name="image-r9bN2G6sZDS0Chjm1IDN1.png" descr="FD"/>
                    <pic:cNvPicPr/>
                  </pic:nvPicPr>
                  <pic:blipFill>
                    <a:blip r:embed="rId55" cstate="print"/>
                    <a:srcRect b="0" l="0" r="0" t="0"/>
                    <a:stretch>
                      <a:fillRect/>
                    </a:stretch>
                  </pic:blipFill>
                  <pic:spPr>
                    <a:xfrm>
                      <a:off x="0" y="0"/>
                      <a:ext cx="384259" cy="200025"/>
                    </a:xfrm>
                    <a:prstGeom prst="rect"/>
                  </pic:spPr>
                </pic:pic>
              </a:graphicData>
            </a:graphic>
          </wp:inline>
        </w:drawing>
      </w:r>
      <w:r>
        <w:rPr/>
        <w:t xml:space="preserve"> AI Command Center</w:t>
      </w:r>
    </w:p>
    <w:p>
      <w:pPr>
        <w:spacing w:lineRule="auto"/>
      </w:pPr>
      <w:r>
        <w:rPr/>
        <w:t xml:space="preserve">Running agents you did not write</w:t>
      </w:r>
    </w:p>
    <w:p>
      <w:pPr>
        <w:spacing w:lineRule="auto"/>
      </w:pPr>
      <w:r>
        <w:rPr/>
        <w:t xml:space="preserve">FD AI Command Center is an AI agent governance console. Teams register the agents they run, connect them with an SDK or over OpenTelemetry, and then govern them: what they may call, what they cost, what they were asked, what they answered, and what has to be approved before they act.</w:t>
      </w:r>
    </w:p>
    <w:p>
      <w:pPr>
        <w:pStyle w:val="Heading2"/>
        <w:spacing w:lineRule="auto"/>
      </w:pPr>
      <w:r>
        <w:rPr/>
        <w:t xml:space="preserve">What this is</w:t>
      </w:r>
    </w:p>
    <w:p>
      <w:pPr>
        <w:spacing w:lineRule="auto"/>
      </w:pPr>
      <w:r>
        <w:rPr/>
        <w:t xml:space="preserve">The product is twenty-five screens over one API, split down the middle by a deliberate architectural line.</w:t>
      </w:r>
    </w:p>
    <w:p>
      <w:pPr>
        <w:spacing w:lineRule="auto"/>
      </w:pPr>
      <w:r>
        <w:rPr>
          <w:b/>
        </w:rPr>
        <w:t xml:space="preserve">Governance is yours.</w:t>
      </w:r>
      <w:r>
        <w:rPr/>
        <w:t xml:space="preserve"> Agents, connections, connectors, policies, approvals, the audit chain, secrets, quotas, budgets, deployments and licences live in tables this platform owns, with role checks and an append-only, hash-chained audit trail.</w:t>
      </w:r>
    </w:p>
    <w:p>
      <w:pPr>
        <w:spacing w:lineRule="auto"/>
      </w:pPr>
      <w:r>
        <w:rPr>
          <w:b/>
        </w:rPr>
        <w:t xml:space="preserve">Telemetry belongs to the engine.</w:t>
      </w:r>
      <w:r>
        <w:rPr/>
        <w:t xml:space="preserve"> Runs, traces, spans, feedback scores, prompts, datasets, experiments and costs live in a private telemetry engine reached through one adapter. It is not addressable from outside; the server in front of it is the sole identity authority, and one workspace maps to one project namespace inside it.</w:t>
      </w:r>
    </w:p>
    <w:p>
      <w:pPr>
        <w:spacing w:lineRule="auto"/>
      </w:pPr>
      <w:r>
        <w:rPr/>
        <w:t xml:space="preserve">That line matters when something breaks. If the engine is unreachable, telemetry screens fail closed with a plain </w:t>
      </w:r>
      <w:r>
        <w:rPr/>
        <w:t xml:space="preserve">telemetry_unavailable</w:t>
      </w:r>
      <w:r>
        <w:rPr/>
        <w:t xml:space="preserve"> message and the governance half keeps working. You will never see a fabricated zero standing in for a number nobody measured.</w:t>
      </w:r>
    </w:p>
    <w:p>
      <w:pPr>
        <w:spacing w:lineRule="auto"/>
      </w:pPr>
      <w:r>
        <w:rPr/>
        <w:t xml:space="preserve">The one rule worth internalising</w:t>
      </w:r>
    </w:p>
    <w:p>
      <w:pPr>
        <w:spacing w:lineRule="auto"/>
      </w:pPr>
      <w:r>
        <w:rPr/>
        <w:t xml:space="preserve">Nothing in this console is simulated. If a number is on screen, a service computed it. If a   service cannot answer, the screen says so instead of showing a zero. A dash means not measured,   and that is not the same thing as zero.</w:t>
      </w:r>
    </w:p>
    <w:p>
      <w:pPr>
        <w:pStyle w:val="Heading3"/>
        <w:spacing w:lineRule="auto"/>
      </w:pPr>
      <w:r>
        <w:rPr/>
        <w:t xml:space="preserve">How the pieces fit</w:t>
      </w:r>
    </w:p>
    <w:p>
      <w:pPr>
        <w:spacing w:lineRule="auto"/>
      </w:pPr>
      <w:r>
        <w:rPr>
          <w:rFonts w:ascii="Courier" w:hAnsi="Courier"/>
        </w:rPr>
        <w:t xml:space="preserve">   an agent  --SDK or OTLP--&gt;  +------------------+                               |    the server    |  the only public surface    the console -------------&gt;  |  (FastAPI)       |  identity . tenancy . governance                               +--------+---------+                                        |  private network, no published port                               +--------v---------+                               | telemetry engine |  traces . spans . scores . prompts                               +------------------+  datasets . experiments . costs</w:t>
      </w:r>
    </w:p>
    <w:p>
      <w:pPr>
        <w:pStyle w:val="Heading2"/>
        <w:spacing w:lineRule="auto"/>
      </w:pPr>
      <w:r>
        <w:rPr/>
        <w:t xml:space="preserve">Core concepts</w:t>
      </w:r>
    </w:p>
    <w:p>
      <w:pPr>
        <w:spacing w:lineRule="auto"/>
      </w:pPr>
      <w:r>
        <w:rPr/>
        <w:t xml:space="preserve">Nine words carry most of the product. Learn these and the screens explain themselves.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means here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tenant. Every query filters on it, so another workspace's row is indistinguishable from a row that does not exist. One person can belong to many workspaces: identity is global, access is per-workspace.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registered thing that runs. Registration creates its private namespace in the telemetry engine, so an unregistered agent has nowhere to report and is invisible to every telemetry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execution: a question in, an answer out. A row on Live Runs. Internally a </w:t>
            </w:r>
          </w:p>
          <w:p>
            <w:pPr>
              <w:spacing w:lineRule="auto"/>
            </w:pPr>
            <w:r>
              <w:rPr/>
              <w:t xml:space="preserve">trace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timed step inside a run, typed </w:t>
            </w:r>
          </w:p>
          <w:p>
            <w:pPr>
              <w:spacing w:lineRule="auto"/>
            </w:pPr>
            <w:r>
              <w:rPr>
                <w:highlight w:val="lightGray"/>
              </w:rPr>
              <w:t xml:space="preserve">general</w:t>
            </w:r>
          </w:p>
          <w:p>
            <w:pPr>
              <w:spacing w:lineRule="auto"/>
            </w:pPr>
            <w:r>
              <w:rPr/>
              <w:t xml:space="preserve">, </w:t>
            </w:r>
          </w:p>
          <w:p>
            <w:pPr>
              <w:spacing w:lineRule="auto"/>
            </w:pPr>
            <w:r>
              <w:rPr>
                <w:highlight w:val="lightGray"/>
              </w:rPr>
              <w:t xml:space="preserve">llm</w:t>
            </w:r>
          </w:p>
          <w:p>
            <w:pPr>
              <w:spacing w:lineRule="auto"/>
            </w:pPr>
            <w:r>
              <w:rPr/>
              <w:t xml:space="preserve">, </w:t>
            </w:r>
          </w:p>
          <w:p>
            <w:pPr>
              <w:spacing w:lineRule="auto"/>
            </w:pPr>
            <w:r>
              <w:rPr>
                <w:highlight w:val="lightGray"/>
              </w:rPr>
              <w:t xml:space="preserve">tool</w:t>
            </w:r>
          </w:p>
          <w:p>
            <w:pPr>
              <w:spacing w:lineRule="auto"/>
            </w:pPr>
            <w:r>
              <w:rPr/>
              <w:t xml:space="preserve"> or </w:t>
            </w:r>
          </w:p>
          <w:p>
            <w:pPr>
              <w:spacing w:lineRule="auto"/>
            </w:pPr>
            <w:r>
              <w:rPr>
                <w:highlight w:val="lightGray"/>
              </w:rPr>
              <w:t xml:space="preserve">guardrail</w:t>
            </w:r>
          </w:p>
          <w:p>
            <w:pPr>
              <w:spacing w:lineRule="auto"/>
            </w:pPr>
            <w:r>
              <w:rPr/>
              <w:t xml:space="preserve">. Spans nest, and the nesting is the agent's real decision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Something an agent is permitted to call: an MCP server, an API, a database, a vector store, a custom tool. Registered by a human and granted to agents, never auto-discovered from traffic.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rule evaluated on the way in, before telemetry is stored. Scoped Global, Environment, Agent or Connector, enforced as Block, Require Approval, Escalate, Mask, Route, Throttle, Warn or Log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Guardrail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runtime safety filter: prompt injection, PII, toxicity, hallucination, secrets. Produces events you read on the Guardrails screen.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Quota / 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spend or usage ceiling checked before a run is accepted, not tallied afterwards.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Entitlement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a licence plan permits. Checked at ingest, so an unlicensed capability is refused rather than billed.</w:t>
            </w:r>
          </w:p>
        </w:tc>
      </w:tr>
    </w:tbl>
    <w:p>
      <w:pPr>
        <w:spacing w:lineRule="auto"/>
      </w:pPr>
      <w:r>
        <w:rPr/>
      </w:r>
    </w:p>
    <w:p>
      <w:pPr>
        <w:pStyle w:val="Heading3"/>
        <w:spacing w:lineRule="auto"/>
      </w:pPr>
      <w:r>
        <w:rPr/>
        <w:t xml:space="preserve">What happens when an agent reports</w:t>
      </w:r>
    </w:p>
    <w:p>
      <w:pPr>
        <w:spacing w:lineRule="auto"/>
      </w:pPr>
      <w:r>
        <w:rPr/>
        <w:t xml:space="preserve">Every batch, from the SDK or from OpenTelemetry, walks the same path. This is worth knowing because it explains why things get refused.</w:t>
      </w:r>
    </w:p>
    <w:p>
      <w:pPr>
        <w:numPr>
          <w:ilvl w:val="0"/>
          <w:numId w:val="1"/>
        </w:numPr>
        <w:spacing w:lineRule="auto"/>
      </w:pPr>
      <w:r>
        <w:rPr>
          <w:b/>
        </w:rPr>
        <w:t xml:space="preserve">Authenticate</w:t>
      </w:r>
      <w:r>
        <w:rPr/>
        <w:t xml:space="preserve"> the API key and resolve which agent it may write for.</w:t>
      </w:r>
    </w:p>
    <w:p>
      <w:pPr>
        <w:numPr>
          <w:ilvl w:val="0"/>
          <w:numId w:val="1"/>
        </w:numPr>
        <w:spacing w:lineRule="auto"/>
      </w:pPr>
      <w:r>
        <w:rPr>
          <w:b/>
        </w:rPr>
        <w:t xml:space="preserve">Evaluate policies</w:t>
      </w:r>
      <w:r>
        <w:rPr/>
        <w:t xml:space="preserve"> that reach that agent, by binding or by scope.</w:t>
      </w:r>
    </w:p>
    <w:p>
      <w:pPr>
        <w:numPr>
          <w:ilvl w:val="0"/>
          <w:numId w:val="1"/>
        </w:numPr>
        <w:spacing w:lineRule="auto"/>
      </w:pPr>
      <w:r>
        <w:rPr>
          <w:b/>
        </w:rPr>
        <w:t xml:space="preserve">Run guardrail checks.</w:t>
      </w:r>
      <w:r>
        <w:rPr/>
        <w:t xml:space="preserve"> A Block verdict refuses the item; Mask strips the content and keeps the record.</w:t>
      </w:r>
    </w:p>
    <w:p>
      <w:pPr>
        <w:numPr>
          <w:ilvl w:val="0"/>
          <w:numId w:val="1"/>
        </w:numPr>
        <w:spacing w:lineRule="auto"/>
      </w:pPr>
      <w:r>
        <w:rPr>
          <w:b/>
        </w:rPr>
        <w:t xml:space="preserve">Check licence entitlement and quota.</w:t>
      </w:r>
    </w:p>
    <w:p>
      <w:pPr>
        <w:numPr>
          <w:ilvl w:val="0"/>
          <w:numId w:val="1"/>
        </w:numPr>
        <w:spacing w:lineRule="auto"/>
      </w:pPr>
      <w:r>
        <w:rPr>
          <w:b/>
        </w:rPr>
        <w:t xml:space="preserve">Only then</w:t>
      </w:r>
      <w:r>
        <w:rPr/>
        <w:t xml:space="preserve"> hand the telemetry to the engine, and commit the evidence — violations, guardrail events, quota consumption — in the same transaction.</w:t>
      </w:r>
    </w:p>
    <w:p>
      <w:pPr>
        <w:spacing w:lineRule="auto"/>
      </w:pPr>
      <w:r>
        <w:rPr/>
        <w:t xml:space="preserve">An agent therefore cannot opt out of governance by lying to the SDK. The SDK is a reporter; the server is the enforcer.</w:t>
      </w:r>
    </w:p>
    <w:p>
      <w:pPr>
        <w:pStyle w:val="Heading3"/>
        <w:spacing w:lineRule="auto"/>
      </w:pPr>
      <w:r>
        <w:rPr/>
        <w:t xml:space="preserve">Violations, escalations and hand-offs: one definition everywhere</w:t>
      </w:r>
    </w:p>
    <w:p>
      <w:pPr>
        <w:spacing w:lineRule="auto"/>
      </w:pPr>
      <w:r>
        <w:rPr/>
        <w:t xml:space="preserve">Three figures appear on more than one screen. Each has exactly one definition, and every screen that shows it counts the same records for its own window and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you see it</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Policy violations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Violation events recorded by the enforcement path at ingest (step 5 above): one for each policy an item matched, and one for each violation an agent reported itself with </w:t>
            </w:r>
          </w:p>
          <w:p>
            <w:pPr>
              <w:spacing w:lineRule="auto"/>
            </w:pPr>
            <w:r>
              <w:rPr>
                <w:highlight w:val="lightGray"/>
              </w:rPr>
              <w:t xml:space="preserve">log_policy_violation()</w:t>
            </w:r>
          </w:p>
          <w:p>
            <w:pPr>
              <w:spacing w:lineRule="auto"/>
            </w:pPr>
            <w:r>
              <w:rPr/>
              <w:t xml:space="preserve"> (Python) or </w:t>
            </w:r>
          </w:p>
          <w:p>
            <w:pPr>
              <w:spacing w:lineRule="auto"/>
            </w:pPr>
            <w:r>
              <w:rPr>
                <w:highlight w:val="lightGray"/>
              </w:rPr>
              <w:t xml:space="preserve">policyViolation()</w:t>
            </w:r>
          </w:p>
          <w:p>
            <w:pPr>
              <w:spacing w:lineRule="auto"/>
            </w:pPr>
            <w:r>
              <w:rPr/>
              <w:t xml:space="preserve"> (TypeScript). These are the records the Policy Center counts, whatever the enforcement, including those of agents since removed from the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Runs, Policy Center, Agent Registry, Agent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Human escalations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Those violations whose recorded enforcement was </w:t>
            </w:r>
          </w:p>
          <w:p>
            <w:pPr>
              <w:spacing w:lineRule="auto"/>
            </w:pPr>
            <w:r>
              <w:rPr>
                <w:highlight w:val="lightGray"/>
              </w:rPr>
              <w:t xml:space="preserve">Escalate</w:t>
            </w:r>
          </w:p>
          <w:p>
            <w:pPr>
              <w:spacing w:lineRule="auto"/>
            </w:pPr>
            <w:r>
              <w:rPr/>
              <w:t xml:space="preserve"> or </w:t>
            </w:r>
          </w:p>
          <w:p>
            <w:pPr>
              <w:spacing w:lineRule="auto"/>
            </w:pPr>
            <w:r>
              <w:rPr>
                <w:highlight w:val="lightGray"/>
              </w:rPr>
              <w:t xml:space="preserve">Require Approval</w:t>
            </w:r>
          </w:p>
          <w:p>
            <w:pPr>
              <w:spacing w:lineRule="auto"/>
            </w:pPr>
            <w:r>
              <w:rPr/>
              <w:t xml:space="preserve">: the ones that put a person in the loop. A subset of policy violations, never more than them.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Runs, Policy Center, Agent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Agent hand-offs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the agent itself reported as escalated to a human. A statement the agent made in its own telemetry, not a policy outcome, so it is counted separately and never added to human escalations.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Runs</w:t>
            </w:r>
          </w:p>
        </w:tc>
      </w:tr>
    </w:tbl>
    <w:p>
      <w:pPr>
        <w:spacing w:lineRule="auto"/>
      </w:pPr>
      <w:r>
        <w:rPr/>
      </w:r>
    </w:p>
    <w:p>
      <w:pPr>
        <w:spacing w:lineRule="auto"/>
      </w:pPr>
      <w:r>
        <w:rPr/>
        <w:t xml:space="preserve">Same records, different windows</w:t>
      </w:r>
    </w:p>
    <w:p>
      <w:pPr>
        <w:spacing w:lineRule="auto"/>
      </w:pPr>
      <w:r>
        <w:rPr/>
        <w:t xml:space="preserve">Live Runs counts over the window selected in its Time Range filter — the last hour, 6 hours   or 24 hours. The Policy Center counts over 30 days. Both read the same violation records, so the   numbers agree when the windows do; a Live Runs figure smaller than the Policy Center's is the   shorter window, not a missing record. The Agent Registry's Policy Violations card counts the whole   workspace over 30 days, and Agent Detail shows one agent's figures over 30 days.</w:t>
      </w:r>
    </w:p>
    <w:p>
      <w:pPr>
        <w:spacing w:lineRule="auto"/>
      </w:pPr>
      <w:r>
        <w:rPr/>
        <w:t xml:space="preserve">Two things that sound similar are not these figures. The Approvals &amp; Audit screen's   </w:t>
      </w:r>
      <w:r>
        <w:rPr>
          <w:b/>
        </w:rPr>
        <w:t xml:space="preserve">Escalated Requests (30d)</w:t>
      </w:r>
      <w:r>
        <w:rPr/>
        <w:t xml:space="preserve"> count is approval requests an approver has passed to a senior   reviewer: a status of a request in the queue, not a count of violations. The Metrics chart's   </w:t>
      </w:r>
      <w:r>
        <w:rPr/>
        <w:t xml:space="preserve">escalations</w:t>
      </w:r>
      <w:r>
        <w:rPr/>
        <w:t xml:space="preserve"> line, by contrast, is Human Escalations exactly as defined above, narrowed by the agent filter like every other line. LLM Usage shows, per model,   only the violation records it can tie to one of that model's runs, so its per-model counts add up   to less than the window's total whenever a record names no stored run (see   </w:t>
      </w:r>
      <w:hyperlink r:id="rId56">
        <w:r>
          <w:rPr>
            <w:rStyle w:val="Hyperlink"/>
          </w:rPr>
          <w:t xml:space="preserve">LLM Usage</w:t>
        </w:r>
      </w:hyperlink>
      <w:r>
        <w:rPr/>
        <w:t xml:space="preserve">).</w:t>
      </w:r>
    </w:p>
    <w:p>
      <w:pPr>
        <w:pStyle w:val="Heading2"/>
        <w:spacing w:lineRule="auto"/>
      </w:pPr>
      <w:r>
        <w:rPr/>
        <w:t xml:space="preserve">Signing in and roles</w:t>
      </w:r>
    </w:p>
    <w:p>
      <w:pPr>
        <w:spacing w:lineRule="auto"/>
      </w:pPr>
      <w:r>
        <w:rPr/>
        <w:t xml:space="preserve">Open the console and sign in with your work email and password. Sessions are signed tokens in an httpOnly cookie, so several people, and the same person on several devices, can be signed in at once without interfering with each other.</w:t>
      </w:r>
    </w:p>
    <w:p>
      <w:pPr>
        <w:spacing w:lineRule="auto"/>
      </w:pPr>
      <w:r>
        <w:rPr/>
        <w:t xml:space="preserve">With one deliberate exception: </w:t>
      </w:r>
      <w:r>
        <w:rPr>
          <w:b/>
        </w:rPr>
        <w:t xml:space="preserve">changing a password ends every other session on that account</w:t>
      </w:r>
      <w:r>
        <w:rPr/>
        <w:t xml:space="preserve">, wherever it is open, and so does an administrator resetting it. That is usually the reason someone changes a password, so it is not treated as a side effect. The device doing the changing stays signed in; the others are asked to sign in again the next time they call. A deployment-progress tab left streaming closes within half a minute. A Live Runs tab closes on the next run it would have shown you — so a workspace where nothing is running may hold the connection open, delivering nothing, until it ages out. An API key is unaffected — it is not a session and has no password — so a key that should also be withdrawn has to be revoked under </w:t>
      </w:r>
      <w:r>
        <w:rPr>
          <w:b/>
        </w:rPr>
        <w:t xml:space="preserve">Workspace Settings</w:t>
      </w:r>
      <w:r>
        <w:rPr/>
        <w:t xml:space="preserve">.</w:t>
      </w:r>
    </w:p>
    <w:p>
      <w:pPr>
        <w:spacing w:lineRule="auto"/>
      </w:pPr>
      <w:r>
        <w:rPr/>
        <w:t xml:space="preserve">Agents never use a password. They authenticate with an API key, issued under </w:t>
      </w:r>
      <w:r>
        <w:rPr>
          <w:b/>
        </w:rPr>
        <w:t xml:space="preserve">Workspace Settings</w:t>
      </w:r>
      <w:r>
        <w:rPr/>
        <w:t xml:space="preserve">.</w:t>
      </w:r>
    </w:p>
    <w:p>
      <w:pPr>
        <w:pStyle w:val="Heading3"/>
        <w:spacing w:lineRule="auto"/>
      </w:pPr>
      <w:r>
        <w:rPr/>
        <w:t xml:space="preserve">The six 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do</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plus billing, licensing and workspace deletion. Only an owner may grant the owner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except billing. Issues API keys, manages members, edits policies and secrets.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deploy and approve. No policy or secret edits.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 reject and escalate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and author prompts, tests and feedback.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only.</w:t>
            </w:r>
          </w:p>
        </w:tc>
      </w:tr>
    </w:tbl>
    <w:p>
      <w:pPr>
        <w:spacing w:lineRule="auto"/>
      </w:pPr>
      <w:r>
        <w:rPr/>
      </w:r>
    </w:p>
    <w:p>
      <w:pPr>
        <w:spacing w:lineRule="auto"/>
      </w:pPr>
      <w:r>
        <w:rPr/>
        <w:t xml:space="preserve">Roles are enforced on the server, not in the interface. A control you may not use is disabled and says why on hover, and the endpoint behind it refuses the call regardless of what the interface showed you.</w:t>
      </w:r>
    </w:p>
    <w:p>
      <w:pPr>
        <w:pStyle w:val="Heading2"/>
        <w:spacing w:lineRule="auto"/>
      </w:pPr>
      <w:r>
        <w:rPr/>
        <w:t xml:space="preserve">Connect your first agent</w:t>
      </w:r>
    </w:p>
    <w:p>
      <w:pPr>
        <w:spacing w:lineRule="auto"/>
      </w:pPr>
      <w:r>
        <w:rPr/>
        <w:t xml:space="preserve">Four steps, five minutes. Do them in order — an ingest key cannot be bound to an agent that does not exist yet.</w:t>
      </w:r>
    </w:p>
    <w:p>
      <w:pPr>
        <w:pStyle w:val="Heading3"/>
        <w:spacing w:lineRule="auto"/>
      </w:pPr>
      <w:r>
        <w:rPr/>
        <w:t xml:space="preserve">1. Register the agent</w:t>
      </w:r>
    </w:p>
    <w:p>
      <w:pPr>
        <w:spacing w:lineRule="auto"/>
      </w:pPr>
      <w:r>
        <w:rPr>
          <w:b/>
        </w:rPr>
        <w:t xml:space="preserve">Agent Registry</w:t>
      </w:r>
      <w:r>
        <w:rPr/>
        <w:t xml:space="preserve"> → </w:t>
      </w:r>
      <w:r>
        <w:rPr>
          <w:b/>
        </w:rPr>
        <w:t xml:space="preserve">New Agent</w:t>
      </w:r>
      <w:r>
        <w:rPr/>
        <w:t xml:space="preserve">. Name it, pick a platform (</w:t>
      </w:r>
      <w:r>
        <w:rPr/>
        <w:t xml:space="preserve">Azure AI Foundry</w:t>
      </w:r>
      <w:r>
        <w:rPr/>
        <w:t xml:space="preserve">, </w:t>
      </w:r>
      <w:r>
        <w:rPr/>
        <w:t xml:space="preserve">Copilot Studio</w:t>
      </w:r>
      <w:r>
        <w:rPr/>
        <w:t xml:space="preserve">, </w:t>
      </w:r>
      <w:r>
        <w:rPr/>
        <w:t xml:space="preserve">M365 Copilot</w:t>
      </w:r>
      <w:r>
        <w:rPr/>
        <w:t xml:space="preserve">, </w:t>
      </w:r>
      <w:r>
        <w:rPr/>
        <w:t xml:space="preserve">Power Platform</w:t>
      </w:r>
      <w:r>
        <w:rPr/>
        <w:t xml:space="preserve"> or </w:t>
      </w:r>
      <w:r>
        <w:rPr/>
        <w:t xml:space="preserve">Custom Agent</w:t>
      </w:r>
      <w:r>
        <w:rPr/>
        <w:t xml:space="preserve">), an environment, an agent type (Pro-code, Low-code, Copilot) and a risk level. Then </w:t>
      </w:r>
      <w:r>
        <w:rPr>
          <w:b/>
        </w:rPr>
        <w:t xml:space="preserve">Activate</w:t>
      </w:r>
      <w:r>
        <w:rPr/>
        <w:t xml:space="preserve"> it — new agents start in Pending Review, and an inactive agent cannot ingest.</w:t>
      </w:r>
    </w:p>
    <w:p>
      <w:pPr>
        <w:pStyle w:val="Heading3"/>
        <w:spacing w:lineRule="auto"/>
      </w:pPr>
      <w:r>
        <w:rPr/>
        <w:t xml:space="preserve">2. Issue an API key bound to it</w:t>
      </w:r>
    </w:p>
    <w:p>
      <w:pPr>
        <w:spacing w:lineRule="auto"/>
      </w:pPr>
      <w:r>
        <w:rPr>
          <w:b/>
        </w:rPr>
        <w:t xml:space="preserve">Workspace Settings</w:t>
      </w:r>
      <w:r>
        <w:rPr/>
        <w:t xml:space="preserve"> → </w:t>
      </w:r>
      <w:r>
        <w:rPr>
          <w:b/>
        </w:rPr>
        <w:t xml:space="preserve">API Access Tokens</w:t>
      </w:r>
      <w:r>
        <w:rPr/>
        <w:t xml:space="preserve"> → </w:t>
      </w:r>
      <w:r>
        <w:rPr>
          <w:b/>
        </w:rPr>
        <w:t xml:space="preserve">Issue Key</w:t>
      </w:r>
      <w:r>
        <w:rPr/>
        <w:t xml:space="preserve">. Name it, leave the scopes at </w:t>
      </w:r>
      <w:r>
        <w:rPr/>
        <w:t xml:space="preserve">ingest</w:t>
      </w:r>
      <w:r>
        <w:rPr/>
        <w:t xml:space="preserve"> and </w:t>
      </w:r>
      <w:r>
        <w:rPr/>
        <w:t xml:space="preserve">read</w:t>
      </w:r>
      <w:r>
        <w:rPr/>
        <w:t xml:space="preserve">, and — this is the part worth doing — set </w:t>
      </w:r>
      <w:r>
        <w:rPr>
          <w:b/>
        </w:rPr>
        <w:t xml:space="preserve">Bind to agent</w:t>
      </w:r>
      <w:r>
        <w:rPr/>
        <w:t xml:space="preserve"> to the agent you just created. A bound key can only ever write that agent telemetry, so a leaked key cannot impersonate the rest of your fleet.</w:t>
      </w:r>
    </w:p>
    <w:p>
      <w:pPr>
        <w:spacing w:lineRule="auto"/>
      </w:pPr>
      <w:r>
        <w:rPr/>
        <w:t xml:space="preserve">The key is shown once</w:t>
      </w:r>
    </w:p>
    <w:p>
      <w:pPr>
        <w:spacing w:lineRule="auto"/>
      </w:pPr>
      <w:r>
        <w:rPr/>
        <w:t xml:space="preserve">The server stores only a SHA-256 hash. When the mint dialog closes, the plaintext is gone for   good and the table keeps a hint like </w:t>
      </w:r>
      <w:r>
        <w:rPr/>
        <w:t xml:space="preserve">fo_live_263...lgga</w:t>
      </w:r>
      <w:r>
        <w:rPr/>
        <w:t xml:space="preserve">. Copy it before you close.   If you lose it, revoke the key and mint another.</w:t>
      </w:r>
    </w:p>
    <w:p>
      <w:pPr>
        <w:pStyle w:val="Heading3"/>
        <w:spacing w:lineRule="auto"/>
      </w:pPr>
      <w:r>
        <w:rPr/>
        <w:t xml:space="preserve">3. Point your agent at the platform</w:t>
      </w:r>
    </w:p>
    <w:p>
      <w:pPr>
        <w:spacing w:lineRule="auto"/>
      </w:pPr>
      <w:r>
        <w:rPr>
          <w:rFonts w:ascii="Courier" w:hAnsi="Courier"/>
        </w:rPr>
        <w:t xml:space="preserve">export FULCRUM_OPS_API_KEY=fo_live_... export FULCRUM_OPS_BASE_URL=https://your-server/api/v1 export FULCRUM_OPS_WORKSPACE=your-workspace-slug</w:t>
      </w:r>
    </w:p>
    <w:p>
      <w:pPr>
        <w:pStyle w:val="Heading3"/>
        <w:spacing w:lineRule="auto"/>
      </w:pPr>
      <w:r>
        <w:rPr/>
        <w:t xml:space="preserve">4. Instrument and run</w:t>
      </w:r>
    </w:p>
    <w:p>
      <w:pPr>
        <w:spacing w:lineRule="auto"/>
      </w:pPr>
      <w:r>
        <w:rPr>
          <w:rFonts w:ascii="Courier" w:hAnsi="Courier"/>
        </w:rPr>
        <w:t xml:space="preserve">import fulcrum_ops from fulcrum_ops import trace  fulcrum_ops.configure(agent="Support Bot", environment="Production")  @trace def answer(question: str) -&gt; str:     return "..."  answer("where is my order?") fulcrum_ops.flush()</w:t>
      </w:r>
    </w:p>
    <w:p>
      <w:pPr>
        <w:spacing w:lineRule="auto"/>
      </w:pPr>
      <w:r>
        <w:rPr/>
        <w:t xml:space="preserve">Open </w:t>
      </w:r>
      <w:r>
        <w:rPr>
          <w:b/>
        </w:rPr>
        <w:t xml:space="preserve">Live Runs</w:t>
      </w:r>
      <w:r>
        <w:rPr/>
        <w:t xml:space="preserve">. The run appears within a few seconds.</w:t>
      </w:r>
    </w:p>
    <w:p>
      <w:pPr>
        <w:pStyle w:val="Heading2"/>
        <w:spacing w:lineRule="auto"/>
      </w:pPr>
      <w:r>
        <w:rPr/>
        <w:t xml:space="preserve">The Python SDK: install and configure</w:t>
      </w:r>
    </w:p>
    <w:p>
      <w:pPr>
        <w:spacing w:lineRule="auto"/>
      </w:pPr>
      <w:r>
        <w:rPr/>
        <w:t xml:space="preserve">The SDK package is </w:t>
      </w:r>
      <w:r>
        <w:rPr/>
        <w:t xml:space="preserve">fulcrum-ops</w:t>
      </w:r>
      <w:r>
        <w:rPr/>
        <w:t xml:space="preserve"> (import name </w:t>
      </w:r>
      <w:r>
        <w:rPr/>
        <w:t xml:space="preserve">fulcrum_ops</w:t>
      </w:r>
      <w:r>
        <w:rPr/>
        <w:t xml:space="preserve">). It needs Python 3.9 or newer and has exactly one runtime dependency, </w:t>
      </w:r>
      <w:r>
        <w:rPr/>
        <w:t xml:space="preserve">httpx</w:t>
      </w:r>
      <w:r>
        <w:rPr/>
        <w:t xml:space="preserve">.</w:t>
      </w:r>
    </w:p>
    <w:p>
      <w:pPr>
        <w:spacing w:lineRule="auto"/>
      </w:pPr>
      <w:r>
        <w:rPr/>
        <w:t xml:space="preserve">The server serves it: the SDK is its client, versioned with the API it speaks to, and anything that can report telemetry can already reach the host. No credentials and no extra login — just point pip at the index alongside your usual one, so the SDK's single dependency (</w:t>
      </w:r>
      <w:r>
        <w:rPr/>
        <w:t xml:space="preserve">httpx</w:t>
      </w:r>
      <w:r>
        <w:rPr/>
        <w:t xml:space="preserve">) still resolves normally:</w:t>
      </w:r>
    </w:p>
    <w:p>
      <w:pPr>
        <w:spacing w:lineRule="auto"/>
      </w:pPr>
      <w:r>
        <w:rPr>
          <w:rFonts w:ascii="Courier" w:hAnsi="Courier"/>
        </w:rPr>
        <w:t xml:space="preserve">pip install --extra-index-url https://controlplane.fdprod.net/pypi/simple fulcrum-ops pip install --extra-index-url https://controlplane.fdprod.net/pypi/simple "fulcrum-ops[openai]"</w:t>
      </w:r>
    </w:p>
    <w:p>
      <w:pPr>
        <w:spacing w:lineRule="auto"/>
      </w:pPr>
      <w:r>
        <w:rPr/>
        <w:t xml:space="preserve">Every deployment serves its own matching build at </w:t>
      </w:r>
      <w:r>
        <w:rPr/>
        <w:t xml:space="preserve">/pypi/simple</w:t>
      </w:r>
      <w:r>
        <w:rPr/>
        <w:t xml:space="preserve">, so use the host your agents report to. The wheel is immutable: a version is published once and never rebuilt.</w:t>
      </w:r>
    </w:p>
    <w:p>
      <w:pPr>
        <w:spacing w:lineRule="auto"/>
      </w:pPr>
      <w:r>
        <w:rPr/>
        <w:t xml:space="preserve">Extras: </w:t>
      </w:r>
      <w:r>
        <w:rPr/>
        <w:t xml:space="preserve">openai</w:t>
      </w:r>
      <w:r>
        <w:rPr/>
        <w:t xml:space="preserve">, </w:t>
      </w:r>
      <w:r>
        <w:rPr/>
        <w:t xml:space="preserve">anthropic</w:t>
      </w:r>
      <w:r>
        <w:rPr/>
        <w:t xml:space="preserve">, </w:t>
      </w:r>
      <w:r>
        <w:rPr/>
        <w:t xml:space="preserve">langchain</w:t>
      </w:r>
      <w:r>
        <w:rPr/>
        <w:t xml:space="preserve">, </w:t>
      </w:r>
      <w:r>
        <w:rPr/>
        <w:t xml:space="preserve">dev</w:t>
      </w:r>
      <w:r>
        <w:rPr/>
        <w:t xml:space="preserve">. None of the provider packages is a hard dependency — the wrappers import lazily. For an air-gapped install, download the wheel the index points at and install the file directly: </w:t>
      </w:r>
      <w:r>
        <w:rPr/>
        <w:t xml:space="preserve">pip install ./fulcrum_ops-1.0.2-py3-none-any.whl</w:t>
      </w:r>
      <w:r>
        <w:rPr/>
        <w:t xml:space="preserve">.</w:t>
      </w:r>
    </w:p>
    <w:p>
      <w:pPr>
        <w:pStyle w:val="Heading3"/>
        <w:spacing w:lineRule="auto"/>
      </w:pPr>
      <w:r>
        <w:rPr/>
        <w:t xml:space="preserve">Two ways to configure</w:t>
      </w:r>
    </w:p>
    <w:p>
      <w:pPr>
        <w:spacing w:lineRule="auto"/>
      </w:pPr>
      <w:r>
        <w:rPr/>
        <w:t xml:space="preserve">A module-level default client, which decorators find on their own:</w:t>
      </w:r>
    </w:p>
    <w:p>
      <w:pPr>
        <w:spacing w:lineRule="auto"/>
      </w:pPr>
      <w:r>
        <w:rPr>
          <w:rFonts w:ascii="Courier" w:hAnsi="Courier"/>
        </w:rPr>
        <w:t xml:space="preserve">import fulcrum_ops  fulcrum_ops.configure(     agent="Support Bot",     environment="Production",     api_key="fo_live_...",              # or FULCRUM_OPS_API_KEY     base_url="https://host/api/v1",     # or FULCRUM_OPS_BASE_URL )</w:t>
      </w:r>
    </w:p>
    <w:p>
      <w:pPr>
        <w:spacing w:lineRule="auto"/>
      </w:pPr>
      <w:r>
        <w:rPr/>
        <w:t xml:space="preserve">Or an explicit client, which is a context manager that flushes and closes on exit:</w:t>
      </w:r>
    </w:p>
    <w:p>
      <w:pPr>
        <w:spacing w:lineRule="auto"/>
      </w:pPr>
      <w:r>
        <w:rPr>
          <w:rFonts w:ascii="Courier" w:hAnsi="Courier"/>
        </w:rPr>
        <w:t xml:space="preserve">from fulcrum_ops import FulcrumOps  with FulcrumOps(agent="Batch Job", environment="Staging") as client:     with client.span("work", type="tool") as s:         s.set_output({"rows": 128})</w:t>
      </w:r>
    </w:p>
    <w:p>
      <w:pPr>
        <w:pStyle w:val="Heading3"/>
        <w:spacing w:lineRule="auto"/>
      </w:pPr>
      <w:r>
        <w:rPr/>
        <w:t xml:space="preserve">Every environment variable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FULCRUM_OPS_API_KEY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 key. </w:t>
            </w:r>
          </w:p>
          <w:p>
            <w:pPr>
              <w:spacing w:lineRule="auto"/>
            </w:pPr>
            <w:r>
              <w:rPr>
                <w:b/>
              </w:rPr>
              <w:t xml:space="preserve">Absent means the SDK disables itself</w:t>
            </w:r>
          </w:p>
          <w:p>
            <w:pPr>
              <w:spacing w:lineRule="auto"/>
            </w:pPr>
            <w:r>
              <w:rPr/>
              <w:t xml:space="preserve"> and decorated functions still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FULCRUM_OPS_BASE_URL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http://127.0.0.1:8080/api/v1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bare host is auto-suffixed with </w:t>
            </w:r>
          </w:p>
          <w:p>
            <w:pPr>
              <w:spacing w:lineRule="auto"/>
            </w:pPr>
            <w:r>
              <w:rPr>
                <w:highlight w:val="lightGray"/>
              </w:rPr>
              <w:t xml:space="preserve">/api/v1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Workspace slug, sent as a header.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agent name for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Staging, Development and so 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FULCRUM_OPS_SAMPLING_RATE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Fraction of runs reported.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FULCRUM_OPS_CAPTURE_INPUT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inputs.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FULCRUM_OPS_CAPTURE_OUTPUT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outputs.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FULCRUM_OPS_TIMEOUT_SECONDS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timeout.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FULCRUM_OPS_DEBUG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Verbose SDK logging.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FULCRUM_OPS_DISABLED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off switch.</w:t>
            </w:r>
          </w:p>
        </w:tc>
      </w:tr>
    </w:tbl>
    <w:p>
      <w:pPr>
        <w:spacing w:lineRule="auto"/>
      </w:pPr>
      <w:r>
        <w:rPr/>
      </w:r>
    </w:p>
    <w:p>
      <w:pPr>
        <w:spacing w:lineRule="auto"/>
      </w:pPr>
      <w:r>
        <w:rPr/>
        <w:t xml:space="preserve">Your platform team can tighten these remotely</w:t>
      </w:r>
    </w:p>
    <w:p>
      <w:pPr>
        <w:spacing w:lineRule="auto"/>
      </w:pPr>
      <w:r>
        <w:rPr/>
        <w:t xml:space="preserve">At start-up the SDK fetches </w:t>
      </w:r>
      <w:r>
        <w:rPr/>
        <w:t xml:space="preserve">/ingest/config</w:t>
      </w:r>
      <w:r>
        <w:rPr/>
        <w:t xml:space="preserve"> and narrows its own options to whatever   the deployment enforces. Sampling and batch limits take the </w:t>
      </w:r>
      <w:r>
        <w:rPr/>
        <w:t xml:space="preserve">lower</w:t>
      </w:r>
      <w:r>
        <w:rPr/>
        <w:t xml:space="preserve"> of local and server;   capture flags are a conjunction, so either side can switch content capture off and   </w:t>
      </w:r>
      <w:r>
        <w:rPr>
          <w:b/>
        </w:rPr>
        <w:t xml:space="preserve">neither can switch it back on</w:t>
      </w:r>
      <w:r>
        <w:rPr/>
        <w:t xml:space="preserve">. A platform team can therefore disable prompt   capture across an entire estate and no agent-side setting can override it.</w:t>
      </w:r>
    </w:p>
    <w:p>
      <w:pPr>
        <w:pStyle w:val="Heading2"/>
        <w:spacing w:lineRule="auto"/>
      </w:pPr>
      <w:r>
        <w:rPr/>
        <w:t xml:space="preserve">Tracing runs</w:t>
      </w:r>
    </w:p>
    <w:p>
      <w:pPr>
        <w:spacing w:lineRule="auto"/>
      </w:pPr>
      <w:r>
        <w:rPr/>
        <w:t xml:space="preserve">@trace</w:t>
      </w:r>
      <w:r>
        <w:rPr/>
        <w:t xml:space="preserve"> is the whole beginner API. The outermost decorated call opens a run; nested decorated calls become child spans automatically, because parentage travels in a </w:t>
      </w:r>
      <w:r>
        <w:rPr/>
        <w:t xml:space="preserve">contextvar</w:t>
      </w:r>
      <w:r>
        <w:rPr/>
        <w:t xml:space="preserve"> rather than through your function signatures.</w:t>
      </w:r>
    </w:p>
    <w:p>
      <w:pPr>
        <w:spacing w:lineRule="auto"/>
      </w:pPr>
      <w:r>
        <w:rPr>
          <w:rFonts w:ascii="Courier" w:hAnsi="Courier"/>
        </w:rPr>
        <w:t xml:space="preserve">from fulcrum_ops import trace  @trace(name="retrieve", type="tool") def retrieve(question: str) -&gt; list[str]:     return ["doc-1", "doc-2"]  @trace                       # bare form works too def answer(question: str) -&gt; str:     docs = retrieve(question)     # becomes a child span     return f"Based on {len(docs)} docs..."</w:t>
      </w:r>
    </w:p>
    <w:p>
      <w:pPr>
        <w:spacing w:lineRule="auto"/>
      </w:pPr>
      <w:r>
        <w:rPr/>
        <w:t xml:space="preserve">It handles all four callable shapes — plain functions, coroutines, generators and async generators — and drops </w:t>
      </w:r>
      <w:r>
        <w:rPr/>
        <w:t xml:space="preserve">self</w:t>
      </w:r>
      <w:r>
        <w:rPr/>
        <w:t xml:space="preserve">/</w:t>
      </w:r>
      <w:r>
        <w:rPr/>
        <w:t xml:space="preserve">cls</w:t>
      </w:r>
      <w:r>
        <w:rPr/>
        <w:t xml:space="preserve"> when it binds arguments.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Argument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Span name. Defaults to the function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general</w:t>
            </w:r>
          </w:p>
          <w:p>
            <w:pPr>
              <w:spacing w:lineRule="auto"/>
            </w:pPr>
            <w:r>
              <w:rPr/>
              <w:t xml:space="preserve">, </w:t>
            </w:r>
          </w:p>
          <w:p>
            <w:pPr>
              <w:spacing w:lineRule="auto"/>
            </w:pPr>
            <w:r>
              <w:rPr>
                <w:highlight w:val="lightGray"/>
              </w:rPr>
              <w:t xml:space="preserve">llm</w:t>
            </w:r>
          </w:p>
          <w:p>
            <w:pPr>
              <w:spacing w:lineRule="auto"/>
            </w:pPr>
            <w:r>
              <w:rPr/>
              <w:t xml:space="preserve">, </w:t>
            </w:r>
          </w:p>
          <w:p>
            <w:pPr>
              <w:spacing w:lineRule="auto"/>
            </w:pPr>
            <w:r>
              <w:rPr>
                <w:highlight w:val="lightGray"/>
              </w:rPr>
              <w:t xml:space="preserve">tool</w:t>
            </w:r>
          </w:p>
          <w:p>
            <w:pPr>
              <w:spacing w:lineRule="auto"/>
            </w:pPr>
            <w:r>
              <w:rPr/>
              <w:t xml:space="preserve"> or </w:t>
            </w:r>
          </w:p>
          <w:p>
            <w:pPr>
              <w:spacing w:lineRule="auto"/>
            </w:pPr>
            <w:r>
              <w:rPr>
                <w:highlight w:val="lightGray"/>
              </w:rPr>
              <w:t xml:space="preserve">guardrail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capture_input</w:t>
            </w:r>
          </w:p>
          <w:p>
            <w:pPr>
              <w:spacing w:lineRule="auto"/>
            </w:pPr>
            <w:r>
              <w:rPr/>
              <w:t xml:space="preserve"> / </w:t>
            </w:r>
          </w:p>
          <w:p>
            <w:pPr>
              <w:spacing w:lineRule="auto"/>
            </w:pPr>
            <w:r>
              <w:rPr>
                <w:highlight w:val="lightGray"/>
              </w:rPr>
              <w:t xml:space="preserve">capture_output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capture for this function only — useful on one function that handles secrets.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metadata</w:t>
            </w:r>
          </w:p>
          <w:p>
            <w:pPr>
              <w:spacing w:lineRule="auto"/>
            </w:pPr>
            <w:r>
              <w:rPr/>
              <w:t xml:space="preserve">, </w:t>
            </w:r>
          </w:p>
          <w:p>
            <w:pPr>
              <w:spacing w:lineRule="auto"/>
            </w:pPr>
            <w:r>
              <w:rPr>
                <w:highlight w:val="lightGray"/>
              </w:rPr>
              <w:t xml:space="preserve">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Attached to the span.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agent</w:t>
            </w:r>
          </w:p>
          <w:p>
            <w:pPr>
              <w:spacing w:lineRule="auto"/>
            </w:pPr>
            <w:r>
              <w:rPr/>
              <w:t xml:space="preserve">, </w:t>
            </w:r>
          </w:p>
          <w:p>
            <w:pPr>
              <w:spacing w:lineRule="auto"/>
            </w:pPr>
            <w:r>
              <w:rPr>
                <w:highlight w:val="lightGray"/>
              </w:rPr>
              <w:t xml:space="preserve">thread_id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the agent, or group runs into a conversation.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 specific client instead of the module default.</w:t>
            </w:r>
          </w:p>
        </w:tc>
      </w:tr>
    </w:tbl>
    <w:p>
      <w:pPr>
        <w:spacing w:lineRule="auto"/>
      </w:pPr>
      <w:r>
        <w:rPr/>
      </w:r>
    </w:p>
    <w:p>
      <w:pPr>
        <w:pStyle w:val="Heading2"/>
        <w:spacing w:lineRule="auto"/>
      </w:pPr>
      <w:r>
        <w:rPr/>
        <w:t xml:space="preserve">Spans, models and usage</w:t>
      </w:r>
    </w:p>
    <w:p>
      <w:pPr>
        <w:spacing w:lineRule="auto"/>
      </w:pPr>
      <w:r>
        <w:rPr/>
        <w:t xml:space="preserve">Open spans by hand when you want to describe what happened inside a step:</w:t>
      </w:r>
    </w:p>
    <w:p>
      <w:pPr>
        <w:spacing w:lineRule="auto"/>
      </w:pPr>
      <w:r>
        <w:rPr>
          <w:rFonts w:ascii="Courier" w:hAnsi="Courier"/>
        </w:rPr>
        <w:t xml:space="preserve">client = fulcrum_ops.get_client()  with client.span("generate", type="llm") as span:     span.set_model("gpt-5", "azure")     span.set_input({"prompt_tokens_est": 180})     reply = call_the_model()     span.set_usage(prompt_tokens=180, completion_tokens=42)     span.set_output(reply)     span.score("grounded", 1.0, reason="cites retrieved doc")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it for</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set_input(value)</w:t>
            </w:r>
          </w:p>
          <w:p>
            <w:pPr>
              <w:spacing w:lineRule="auto"/>
            </w:pPr>
            <w:r>
              <w:rPr/>
              <w:t xml:space="preserve"> / </w:t>
            </w:r>
          </w:p>
          <w:p>
            <w:pPr>
              <w:spacing w:lineRule="auto"/>
            </w:pPr>
            <w:r>
              <w:rPr>
                <w:highlight w:val="lightGray"/>
              </w:rPr>
              <w:t xml:space="preserve">set_output(value)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went in and came 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set_model(model,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model that served the call. </w:t>
            </w:r>
          </w:p>
          <w:p>
            <w:pPr>
              <w:spacing w:lineRule="auto"/>
            </w:pPr>
            <w:r>
              <w:rPr>
                <w:b/>
              </w:rPr>
              <w:t xml:space="preserve">Report what actually ran</w:t>
            </w:r>
          </w:p>
          <w:p>
            <w:pPr>
              <w:spacing w:lineRule="auto"/>
            </w:pPr>
            <w:r>
              <w:rPr/>
              <w:t xml:space="preserve">, not a deployment alias — cost tables are keyed on the real model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set_usage(prompt_tokens=, completion_tokens=)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 tokens. Prefer the provider response over an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set_cost(cost)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cost yourself when you know it better than the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set_metadata(**kw)</w:t>
            </w:r>
          </w:p>
          <w:p>
            <w:pPr>
              <w:spacing w:lineRule="auto"/>
            </w:pPr>
            <w:r>
              <w:rPr/>
              <w:t xml:space="preserve"> / </w:t>
            </w:r>
          </w:p>
          <w:p>
            <w:pPr>
              <w:spacing w:lineRule="auto"/>
            </w:pPr>
            <w:r>
              <w:rPr>
                <w:highlight w:val="lightGray"/>
              </w:rPr>
              <w:t xml:space="preserve">add_tags(*t)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Arbitrary structure for filtering later.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log(message,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structured log line inside the span.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score(name, value, reason=)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quality score on this span.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record_exception(exc)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 a failure without raising.</w:t>
            </w:r>
          </w:p>
        </w:tc>
      </w:tr>
    </w:tbl>
    <w:p>
      <w:pPr>
        <w:spacing w:lineRule="auto"/>
      </w:pPr>
      <w:r>
        <w:rPr/>
      </w:r>
    </w:p>
    <w:p>
      <w:pPr>
        <w:spacing w:lineRule="auto"/>
      </w:pPr>
      <w:r>
        <w:rPr/>
        <w:t xml:space="preserve">Getting cost to resolve</w:t>
      </w:r>
    </w:p>
    <w:p>
      <w:pPr>
        <w:spacing w:lineRule="auto"/>
      </w:pPr>
      <w:r>
        <w:rPr/>
        <w:t xml:space="preserve">Cost is computed from </w:t>
      </w:r>
      <w:r>
        <w:rPr/>
        <w:t xml:space="preserve">model plus provider</w:t>
      </w:r>
      <w:r>
        <w:rPr/>
        <w:t xml:space="preserve">. If either is missing or spelled in a   vocabulary the price table does not use, cost comes back zero. Azure-served OpenAI models want   provider </w:t>
      </w:r>
      <w:r>
        <w:rPr/>
        <w:t xml:space="preserve">azure</w:t>
      </w:r>
      <w:r>
        <w:rPr/>
        <w:t xml:space="preserve">, not </w:t>
      </w:r>
      <w:r>
        <w:rPr/>
        <w:t xml:space="preserve">azure-openai</w:t>
      </w:r>
      <w:r>
        <w:rPr/>
        <w:t xml:space="preserve">, and the real model name rather than   a deployment alias — this is yours to get right on a hand-written span, while   </w:t>
      </w:r>
      <w:r>
        <w:rPr/>
        <w:t xml:space="preserve">track_openai</w:t>
      </w:r>
      <w:r>
        <w:rPr/>
        <w:t xml:space="preserve"> (below) detects the Azure case for you. A span with no open trace opens   one around itself, so a stray </w:t>
      </w:r>
      <w:r>
        <w:rPr/>
        <w:t xml:space="preserve">client.span(...)</w:t>
      </w:r>
      <w:r>
        <w:rPr/>
        <w:t xml:space="preserve"> still produces a valid run.</w:t>
      </w:r>
    </w:p>
    <w:p>
      <w:pPr>
        <w:pStyle w:val="Heading2"/>
        <w:spacing w:lineRule="auto"/>
      </w:pPr>
      <w:r>
        <w:rPr/>
        <w:t xml:space="preserve">Scores and feedback</w:t>
      </w:r>
    </w:p>
    <w:p>
      <w:pPr>
        <w:spacing w:lineRule="auto"/>
      </w:pPr>
      <w:r>
        <w:rPr/>
        <w:t xml:space="preserve">A score attached to an open span or trace travels inside that payload. A standalone score posts separately, which is how you record a judgement that arrives later — a thumbs-up an hour after the run, or an offline evaluation result.</w:t>
      </w:r>
    </w:p>
    <w:p>
      <w:pPr>
        <w:spacing w:lineRule="auto"/>
      </w:pPr>
      <w:r>
        <w:rPr>
          <w:rFonts w:ascii="Courier" w:hAnsi="Courier"/>
        </w:rPr>
        <w:t xml:space="preserve">with client.span("answer", type="llm") as s:     s.score("faithfulness", 0.93, reason="all claims cited")  client.score(trace_id, "user_rating", 1.0, target="trace") client.log_feedback(trace_id=trace_id, rating=1, body="fixed my problem")</w:t>
      </w:r>
    </w:p>
    <w:p>
      <w:pPr>
        <w:spacing w:lineRule="auto"/>
      </w:pPr>
      <w:r>
        <w:rPr/>
        <w:t xml:space="preserve">target</w:t>
      </w:r>
      <w:r>
        <w:rPr/>
        <w:t xml:space="preserve"> is </w:t>
      </w:r>
      <w:r>
        <w:rPr/>
        <w:t xml:space="preserve">trace</w:t>
      </w:r>
      <w:r>
        <w:rPr/>
        <w:t xml:space="preserve">, </w:t>
      </w:r>
      <w:r>
        <w:rPr/>
        <w:t xml:space="preserve">span</w:t>
      </w:r>
      <w:r>
        <w:rPr/>
        <w:t xml:space="preserve"> or </w:t>
      </w:r>
      <w:r>
        <w:rPr/>
        <w:t xml:space="preserve">thread</w:t>
      </w:r>
      <w:r>
        <w:rPr/>
        <w:t xml:space="preserve">. Scores show up on Live Runs, feed the Evaluations trend, and are what Feedback and Quality Loop aggregates.</w:t>
      </w:r>
    </w:p>
    <w:p>
      <w:pPr>
        <w:pStyle w:val="Heading3"/>
        <w:spacing w:lineRule="auto"/>
      </w:pPr>
      <w:r>
        <w:rPr/>
        <w:t xml:space="preserve">Feedback in the shapes products actually collect</w:t>
      </w:r>
    </w:p>
    <w:p>
      <w:pPr>
        <w:spacing w:lineRule="auto"/>
      </w:pPr>
      <w:r>
        <w:rPr/>
        <w:t xml:space="preserve">log_feedback</w:t>
      </w:r>
      <w:r>
        <w:rPr/>
        <w:t xml:space="preserve"> is the general form. These wrap it so a caller never has to remember that sentiment is a string or that a rating is 1–5:</w:t>
      </w:r>
    </w:p>
    <w:p>
      <w:pPr>
        <w:spacing w:lineRule="auto"/>
      </w:pPr>
      <w:r>
        <w:rPr>
          <w:rFonts w:ascii="Courier" w:hAnsi="Courier"/>
        </w:rPr>
        <w:t xml:space="preserve">client.thumbs_up(trace_id) client.thumbs_down(trace_id, "wrong account") client.rate(4, trace_id, comment="close, missed the caveat") client.report_issue("Cites stale pricing", severity="High", trace_id=trace_id)</w:t>
      </w:r>
    </w:p>
    <w:p>
      <w:pPr>
        <w:spacing w:lineRule="auto"/>
      </w:pPr>
      <w:r>
        <w:rPr/>
        <w:t xml:space="preserve">Each is also available at module level — </w:t>
      </w:r>
      <w:r>
        <w:rPr/>
        <w:t xml:space="preserve">fulcrum_ops.thumbs_up(...)</w:t>
      </w:r>
      <w:r>
        <w:rPr/>
        <w:t xml:space="preserve"> — like </w:t>
      </w:r>
      <w:r>
        <w:rPr/>
        <w:t xml:space="preserve">flush()</w:t>
      </w:r>
      <w:r>
        <w:rPr/>
        <w:t xml:space="preserve">. </w:t>
      </w:r>
      <w:r>
        <w:rPr/>
        <w:t xml:space="preserve">rate()</w:t>
      </w:r>
      <w:r>
        <w:rPr/>
        <w:t xml:space="preserve"> derives sentiment from the score and treats the </w:t>
      </w:r>
      <w:r>
        <w:rPr>
          <w:b/>
        </w:rPr>
        <w:t xml:space="preserve">midpoint as neutral</w:t>
      </w:r>
      <w:r>
        <w:rPr/>
        <w:t xml:space="preserve"> rather than positive: three out of five is not praise, and counting it as praise would flatter every quality report built on the signal. </w:t>
      </w:r>
      <w:r>
        <w:rPr/>
        <w:t xml:space="preserve">report_issue()</w:t>
      </w:r>
      <w:r>
        <w:rPr/>
        <w:t xml:space="preserve"> is for the agent noticing its own failure — a retrieval that returned nothing, a tool that answered nonsense — rather than waiting for a person to complain. It travels as </w:t>
      </w:r>
      <w:r>
        <w:rPr>
          <w:b/>
        </w:rPr>
        <w:t xml:space="preserve">negative feedback</w:t>
      </w:r>
      <w:r>
        <w:rPr/>
        <w:t xml:space="preserve">: a </w:t>
      </w:r>
      <w:r>
        <w:rPr/>
        <w:t xml:space="preserve">feedback.submitted</w:t>
      </w:r>
      <w:r>
        <w:rPr/>
        <w:t xml:space="preserve"> event with the source </w:t>
      </w:r>
      <w:r>
        <w:rPr/>
        <w:t xml:space="preserve">Agent Response Rating</w:t>
      </w:r>
      <w:r>
        <w:rPr/>
        <w:t xml:space="preserve">, which lands in the </w:t>
      </w:r>
      <w:r>
        <w:rPr>
          <w:b/>
        </w:rPr>
        <w:t xml:space="preserve">Feedback</w:t>
      </w:r>
      <w:r>
        <w:rPr/>
        <w:t xml:space="preserve"> inbox on Feedback &amp; Quality Loop with the title leading the body and any </w:t>
      </w:r>
      <w:r>
        <w:rPr/>
        <w:t xml:space="preserve">detail=</w:t>
      </w:r>
      <w:r>
        <w:rPr/>
        <w:t xml:space="preserve"> underneath it. </w:t>
      </w:r>
      <w:r>
        <w:rPr/>
        <w:t xml:space="preserve">severity</w:t>
      </w:r>
      <w:r>
        <w:rPr/>
        <w:t xml:space="preserve"> is </w:t>
      </w:r>
      <w:r>
        <w:rPr/>
        <w:t xml:space="preserve">Critical</w:t>
      </w:r>
      <w:r>
        <w:rPr/>
        <w:t xml:space="preserve">, </w:t>
      </w:r>
      <w:r>
        <w:rPr/>
        <w:t xml:space="preserve">High</w:t>
      </w:r>
      <w:r>
        <w:rPr/>
        <w:t xml:space="preserve">, </w:t>
      </w:r>
      <w:r>
        <w:rPr/>
        <w:t xml:space="preserve">Medium</w:t>
      </w:r>
      <w:r>
        <w:rPr/>
        <w:t xml:space="preserve"> or </w:t>
      </w:r>
      <w:r>
        <w:rPr/>
        <w:t xml:space="preserve">Low</w:t>
      </w:r>
      <w:r>
        <w:rPr/>
        <w:t xml:space="preserve"> and is kept as structured metadata on the feedback row, so nobody has to read it back out of the sentence. It does </w:t>
      </w:r>
      <w:r>
        <w:rPr>
          <w:b/>
        </w:rPr>
        <w:t xml:space="preserve">not</w:t>
      </w:r>
      <w:r>
        <w:rPr/>
        <w:t xml:space="preserve"> put a row on the </w:t>
      </w:r>
      <w:r>
        <w:rPr>
          <w:b/>
        </w:rPr>
        <w:t xml:space="preserve">Issues</w:t>
      </w:r>
      <w:r>
        <w:rPr/>
        <w:t xml:space="preserve"> tab by itself — issues are raised from themes on that screen, from this feedback among the rest.</w:t>
      </w:r>
    </w:p>
    <w:p>
      <w:pPr>
        <w:pStyle w:val="Heading2"/>
        <w:spacing w:lineRule="auto"/>
      </w:pPr>
      <w:r>
        <w:rPr/>
        <w:t xml:space="preserve">Guardrails and policy violations</w:t>
      </w:r>
    </w:p>
    <w:p>
      <w:pPr>
        <w:spacing w:lineRule="auto"/>
      </w:pPr>
      <w:r>
        <w:rPr/>
        <w:t xml:space="preserve">When your agent runs its own safety check, report the verdict so the platform can govern on it:</w:t>
      </w:r>
    </w:p>
    <w:p>
      <w:pPr>
        <w:spacing w:lineRule="auto"/>
      </w:pPr>
      <w:r>
        <w:rPr>
          <w:rFonts w:ascii="Courier" w:hAnsi="Courier"/>
        </w:rPr>
        <w:t xml:space="preserve">client.log_guardrail_event(     "PII scan",     action_taken="Warn",          # Warn | Block | Mask | Log     score=0.9,     matched={"EMAIL": 1, "PHONE": 2},   # a mapping, not a list     sample=text[:80],     trace_id=trace_id, )  client.log_policy_violation(     "No external email without approval",     severity="High",     detail={"attempted_recipient": "gmail.com"},   # a mapping, not a string )</w:t>
      </w:r>
    </w:p>
    <w:p>
      <w:pPr>
        <w:spacing w:lineRule="auto"/>
      </w:pPr>
      <w:r>
        <w:rPr/>
        <w:t xml:space="preserve">Two shapes that bite</w:t>
      </w:r>
    </w:p>
    <w:p>
      <w:pPr>
        <w:spacing w:lineRule="auto"/>
      </w:pPr>
      <w:r>
        <w:rPr/>
        <w:t xml:space="preserve">matched</w:t>
      </w:r>
      <w:r>
        <w:rPr/>
        <w:t xml:space="preserve"> must be a </w:t>
      </w:r>
      <w:r>
        <w:rPr>
          <w:b/>
        </w:rPr>
        <w:t xml:space="preserve">mapping</w:t>
      </w:r>
      <w:r>
        <w:rPr/>
        <w:t xml:space="preserve"> of label to count, not a list of   labels, and </w:t>
      </w:r>
      <w:r>
        <w:rPr/>
        <w:t xml:space="preserve">detail</w:t>
      </w:r>
      <w:r>
        <w:rPr/>
        <w:t xml:space="preserve"> on a policy violation must be a mapping too; a string or a   list is accepted locally and rejected by the server. </w:t>
      </w:r>
      <w:r>
        <w:rPr/>
        <w:t xml:space="preserve">action_taken</w:t>
      </w:r>
      <w:r>
        <w:rPr/>
        <w:t xml:space="preserve"> is one of   </w:t>
      </w:r>
      <w:r>
        <w:rPr/>
        <w:t xml:space="preserve">Warn</w:t>
      </w:r>
      <w:r>
        <w:rPr/>
        <w:t xml:space="preserve">, </w:t>
      </w:r>
      <w:r>
        <w:rPr/>
        <w:t xml:space="preserve">Block</w:t>
      </w:r>
      <w:r>
        <w:rPr/>
        <w:t xml:space="preserve">, </w:t>
      </w:r>
      <w:r>
        <w:rPr/>
        <w:t xml:space="preserve">Mask</w:t>
      </w:r>
      <w:r>
        <w:rPr/>
        <w:t xml:space="preserve"> or </w:t>
      </w:r>
      <w:r>
        <w:rPr/>
        <w:t xml:space="preserve">Log</w:t>
      </w:r>
      <w:r>
        <w:rPr/>
        <w:t xml:space="preserve"> — casing and   common variants (</w:t>
      </w:r>
      <w:r>
        <w:rPr/>
        <w:t xml:space="preserve">Warned</w:t>
      </w:r>
      <w:r>
        <w:rPr/>
        <w:t xml:space="preserve">, </w:t>
      </w:r>
      <w:r>
        <w:rPr/>
        <w:t xml:space="preserve">Blocked</w:t>
      </w:r>
      <w:r>
        <w:rPr/>
        <w:t xml:space="preserve">) are normalised server-side, but   there is no </w:t>
      </w:r>
      <w:r>
        <w:rPr/>
        <w:t xml:space="preserve">Passed</w:t>
      </w:r>
      <w:r>
        <w:rPr/>
        <w:t xml:space="preserve">. Watch </w:t>
      </w:r>
      <w:r>
        <w:rPr/>
        <w:t xml:space="preserve">on_error</w:t>
      </w:r>
      <w:r>
        <w:rPr/>
        <w:t xml:space="preserve"> during first integration and   these show up immediately.</w:t>
      </w:r>
    </w:p>
    <w:p>
      <w:pPr>
        <w:pStyle w:val="Heading2"/>
        <w:spacing w:lineRule="auto"/>
      </w:pPr>
      <w:r>
        <w:rPr/>
        <w:t xml:space="preserve">Provider wrappers</w:t>
      </w:r>
    </w:p>
    <w:p>
      <w:pPr>
        <w:spacing w:lineRule="auto"/>
      </w:pPr>
      <w:r>
        <w:rPr/>
        <w:t xml:space="preserve">Rather than writing </w:t>
      </w:r>
      <w:r>
        <w:rPr/>
        <w:t xml:space="preserve">llm</w:t>
      </w:r>
      <w:r>
        <w:rPr/>
        <w:t xml:space="preserve"> spans by hand, wrap the provider client and every completion call becomes a span with the model, usage and output already filled in.</w:t>
      </w:r>
    </w:p>
    <w:p>
      <w:pPr>
        <w:spacing w:lineRule="auto"/>
      </w:pPr>
      <w:r>
        <w:rPr>
          <w:rFonts w:ascii="Courier" w:hAnsi="Courier"/>
        </w:rPr>
        <w:t xml:space="preserve">from openai import OpenAI, AzureOpenAI from anthropic import Anthropic from fulcrum_ops.integrations import track_openai, track_anthropic  openai = track_openai(OpenAI()) azure  = track_openai(AzureOpenAI(...))    # reported under provider "azure" claude = track_anthropic(Anthropic())</w:t>
      </w:r>
    </w:p>
    <w:p>
      <w:pPr>
        <w:spacing w:lineRule="auto"/>
      </w:pPr>
      <w:r>
        <w:rPr>
          <w:b/>
        </w:rPr>
        <w:t xml:space="preserve">The provider is detected, because cost depends on it.</w:t>
      </w:r>
      <w:r>
        <w:rPr/>
        <w:t xml:space="preserve">track_openai</w:t>
      </w:r>
      <w:r>
        <w:rPr/>
        <w:t xml:space="preserve"> reports provider </w:t>
      </w:r>
      <w:r>
        <w:rPr/>
        <w:t xml:space="preserve">azure</w:t>
      </w:r>
      <w:r>
        <w:rPr/>
        <w:t xml:space="preserve"> for an </w:t>
      </w:r>
      <w:r>
        <w:rPr/>
        <w:t xml:space="preserve">AzureOpenAI</w:t>
      </w:r>
      <w:r>
        <w:rPr/>
        <w:t xml:space="preserve"> client and for the plain client an Azure AI Foundry project hands back — it recognises the class name, and failing that an endpoint on </w:t>
      </w:r>
      <w:r>
        <w:rPr/>
        <w:t xml:space="preserve">openai.azure.com</w:t>
      </w:r>
      <w:r>
        <w:rPr/>
        <w:t xml:space="preserve">, </w:t>
      </w:r>
      <w:r>
        <w:rPr/>
        <w:t xml:space="preserve">cognitiveservices.azure.com</w:t>
      </w:r>
      <w:r>
        <w:rPr/>
        <w:t xml:space="preserve"> or </w:t>
      </w:r>
      <w:r>
        <w:rPr/>
        <w:t xml:space="preserve">services.ai.azure.com</w:t>
      </w:r>
      <w:r>
        <w:rPr/>
        <w:t xml:space="preserve">. Everything else is </w:t>
      </w:r>
      <w:r>
        <w:rPr/>
        <w:t xml:space="preserve">openai</w:t>
      </w:r>
      <w:r>
        <w:rPr/>
        <w:t xml:space="preserve">. Pass </w:t>
      </w:r>
      <w:r>
        <w:rPr/>
        <w:t xml:space="preserve">provider=</w:t>
      </w:r>
      <w:r>
        <w:rPr/>
        <w:t xml:space="preserve"> to override the detection when you are served from somewhere it cannot see.</w:t>
      </w:r>
    </w:p>
    <w:p>
      <w:pPr>
        <w:spacing w:lineRule="auto"/>
      </w:pPr>
      <w:r>
        <w:rPr/>
        <w:t xml:space="preserve">Pass </w:t>
      </w:r>
      <w:r>
        <w:rPr/>
        <w:t xml:space="preserve">model=</w:t>
      </w:r>
      <w:r>
        <w:rPr/>
        <w:t xml:space="preserve"> when neither the call nor the response names a model, which is the case for a Foundry agent addressed by </w:t>
      </w:r>
      <w:r>
        <w:rPr/>
        <w:t xml:space="preserve">agent_reference</w:t>
      </w:r>
      <w:r>
        <w:rPr/>
        <w:t xml:space="preserve">; it is used only as the fallback, so a response that does name its model still wins:</w:t>
      </w:r>
    </w:p>
    <w:p>
      <w:pPr>
        <w:spacing w:lineRule="auto"/>
      </w:pPr>
      <w:r>
        <w:rPr>
          <w:rFonts w:ascii="Courier" w:hAnsi="Courier"/>
        </w:rPr>
        <w:t xml:space="preserve">openai = track_openai(project_client.get_openai_client(), model="gpt-5") openai.responses.create(input=[...], extra_body={"agent_reference": {...}})</w:t>
      </w:r>
    </w:p>
    <w:p>
      <w:pPr>
        <w:spacing w:lineRule="auto"/>
      </w:pPr>
      <w:r>
        <w:rPr/>
        <w:t xml:space="preserve">Streaming responses keep the span open until the stream is exhausted, so a streamed answer is timed correctly rather than closing at first token. For LangChain, use the callback handler, which takes the provider from LangChain's own </w:t>
      </w:r>
      <w:r>
        <w:rPr/>
        <w:t xml:space="preserve">ls_provider</w:t>
      </w:r>
      <w:r>
        <w:rPr/>
        <w:t xml:space="preserve"> and files </w:t>
      </w:r>
      <w:r>
        <w:rPr/>
        <w:t xml:space="preserve">azure-openai</w:t>
      </w:r>
      <w:r>
        <w:rPr/>
        <w:t xml:space="preserve"> under </w:t>
      </w:r>
      <w:r>
        <w:rPr/>
        <w:t xml:space="preserve">azure</w:t>
      </w:r>
      <w:r>
        <w:rPr/>
        <w:t xml:space="preserve"> for the same reason:</w:t>
      </w:r>
    </w:p>
    <w:p>
      <w:pPr>
        <w:spacing w:lineRule="auto"/>
      </w:pPr>
      <w:r>
        <w:rPr>
          <w:rFonts w:ascii="Courier" w:hAnsi="Courier"/>
        </w:rPr>
        <w:t xml:space="preserve">from fulcrum_ops.integrations import FulcrumOpsCallbackHandler  chain.invoke(payload, config={"callbacks": [FulcrumOpsCallbackHandler()]})</w:t>
      </w:r>
    </w:p>
    <w:p>
      <w:pPr>
        <w:pStyle w:val="Heading2"/>
        <w:spacing w:lineRule="auto"/>
      </w:pPr>
      <w:r>
        <w:rPr/>
        <w:t xml:space="preserve">Prompts</w:t>
      </w:r>
    </w:p>
    <w:p>
      <w:pPr>
        <w:spacing w:lineRule="auto"/>
      </w:pPr>
      <w:r>
        <w:rPr/>
        <w:t xml:space="preserve">Prompts authored in </w:t>
      </w:r>
      <w:r>
        <w:rPr>
          <w:b/>
        </w:rPr>
        <w:t xml:space="preserve">Prompt Studio</w:t>
      </w:r>
      <w:r>
        <w:rPr/>
        <w:t xml:space="preserve"> can be pulled at runtime, so changing a system prompt does not require a redeploy.</w:t>
      </w:r>
    </w:p>
    <w:p>
      <w:pPr>
        <w:spacing w:lineRule="auto"/>
      </w:pPr>
      <w:r>
        <w:rPr>
          <w:rFonts w:ascii="Courier" w:hAnsi="Courier"/>
        </w:rPr>
        <w:t xml:space="preserve">from fulcrum_ops import get_prompt, template_variables  p = get_prompt("support-system-prompt")        # cached; server is revalidated print(template_variables(p.template))          # ['customer_name', 'tier'] text = p.format(customer_name="Dana", tier="gold")</w:t>
      </w:r>
    </w:p>
    <w:p>
      <w:pPr>
        <w:spacing w:lineRule="auto"/>
      </w:pPr>
      <w:r>
        <w:rPr/>
        <w:t xml:space="preserve">The prompt version used is recorded on the run, so a quality regression can be traced back to the exact wording that produced it.</w:t>
      </w:r>
    </w:p>
    <w:p>
      <w:pPr>
        <w:pStyle w:val="Heading2"/>
        <w:spacing w:lineRule="auto"/>
      </w:pPr>
      <w:r>
        <w:rPr/>
        <w:t xml:space="preserve">Datasets and experiments</w:t>
      </w:r>
    </w:p>
    <w:p>
      <w:pPr>
        <w:spacing w:lineRule="auto"/>
      </w:pPr>
      <w:r>
        <w:rPr/>
        <w:t xml:space="preserve">Offline evaluation: build a dataset of cases, run a candidate against it, and get a scored result you can compare on the Evaluations screen.</w:t>
      </w:r>
    </w:p>
    <w:p>
      <w:pPr>
        <w:spacing w:lineRule="auto"/>
      </w:pPr>
      <w:r>
        <w:rPr/>
        <w:t xml:space="preserve">Build the dataset through the client's </w:t>
      </w:r>
      <w:r>
        <w:rPr/>
        <w:t xml:space="preserve">datasets</w:t>
      </w:r>
      <w:r>
        <w:rPr/>
        <w:t xml:space="preserve"> handle:</w:t>
      </w:r>
    </w:p>
    <w:p>
      <w:pPr>
        <w:spacing w:lineRule="auto"/>
      </w:pPr>
      <w:r>
        <w:rPr>
          <w:rFonts w:ascii="Courier" w:hAnsi="Courier"/>
        </w:rPr>
        <w:t xml:space="preserve">client = fulcrum_ops.get_client()  client.datasets.create("support-golden", description="Answers we agree are correct") client.datasets.add_items("support-golden", [     {"input": "where is my order?", "expected_output": "Ships in 2 days."}, ])</w:t>
      </w:r>
    </w:p>
    <w:p>
      <w:pPr>
        <w:spacing w:lineRule="auto"/>
      </w:pPr>
      <w:r>
        <w:rPr/>
        <w:t xml:space="preserve">Then either run the candidate </w:t>
      </w:r>
      <w:r>
        <w:rPr>
          <w:b/>
        </w:rPr>
        <w:t xml:space="preserve">locally</w:t>
      </w:r>
      <w:r>
        <w:rPr/>
        <w:t xml:space="preserve"> and score it yourself, or hand the dataset to the </w:t>
      </w:r>
      <w:r>
        <w:rPr>
          <w:b/>
        </w:rPr>
        <w:t xml:space="preserve">server-side judge</w:t>
      </w:r>
      <w:r>
        <w:rPr/>
        <w:t xml:space="preserve">. Local first — scorers are functions that return one or more named scores, and are called </w:t>
      </w:r>
      <w:r>
        <w:rPr/>
        <w:t xml:space="preserve">scorer(output, expected_output, case)</w:t>
      </w:r>
      <w:r>
        <w:rPr/>
        <w:t xml:space="preserve"> (extra arguments are dropped to match the function's arity):</w:t>
      </w:r>
    </w:p>
    <w:p>
      <w:pPr>
        <w:spacing w:lineRule="auto"/>
      </w:pPr>
      <w:r>
        <w:rPr>
          <w:rFonts w:ascii="Courier" w:hAnsi="Courier"/>
        </w:rPr>
        <w:t xml:space="preserve">def correctness(output, expected):     return {"correctness": 1.0 if expected.lower() in output.lower() else 0.0}  result = client.evaluate(     "support-golden",     task=lambda item: answer(item),          # item is the case's input     scorers=[correctness],     name="prompt-v4 candidate", )  print(result.total, result.failures) print(result.averages)      # {"correctness": 0.91} print(result.summary())</w:t>
      </w:r>
    </w:p>
    <w:p>
      <w:pPr>
        <w:spacing w:lineRule="auto"/>
      </w:pPr>
      <w:r>
        <w:rPr/>
        <w:t xml:space="preserve">Every case becomes a real trace tagged with the experiment name, and every scorer verdict lands on that trace — so the run shows up under Evaluations next to production traffic. To have the platform judge the dataset instead, start a server-side run and poll it:</w:t>
      </w:r>
    </w:p>
    <w:p>
      <w:pPr>
        <w:spacing w:lineRule="auto"/>
      </w:pPr>
      <w:r>
        <w:rPr>
          <w:rFonts w:ascii="Courier" w:hAnsi="Courier"/>
        </w:rPr>
        <w:t xml:space="preserve">run = client.experiments.run(     "support-golden",     judge_model="gpt-5",     name="prompt-v4 candidate", ) evaluation_id = run["id"]              # run() returns the evaluation record detail = client.experiments.get(evaluation_id)</w:t>
      </w:r>
    </w:p>
    <w:p>
      <w:pPr>
        <w:spacing w:lineRule="auto"/>
      </w:pPr>
      <w:r>
        <w:rPr/>
        <w:t xml:space="preserve">client.datasets</w:t>
      </w:r>
      <w:r>
        <w:rPr/>
        <w:t xml:space="preserve"> gives you </w:t>
      </w:r>
      <w:r>
        <w:rPr/>
        <w:t xml:space="preserve">list</w:t>
      </w:r>
      <w:r>
        <w:rPr/>
        <w:t xml:space="preserve">, </w:t>
      </w:r>
      <w:r>
        <w:rPr/>
        <w:t xml:space="preserve">create</w:t>
      </w:r>
      <w:r>
        <w:rPr/>
        <w:t xml:space="preserve">, </w:t>
      </w:r>
      <w:r>
        <w:rPr/>
        <w:t xml:space="preserve">add_items</w:t>
      </w:r>
      <w:r>
        <w:rPr/>
        <w:t xml:space="preserve"> and </w:t>
      </w:r>
      <w:r>
        <w:rPr/>
        <w:t xml:space="preserve">items</w:t>
      </w:r>
      <w:r>
        <w:rPr/>
        <w:t xml:space="preserve">; </w:t>
      </w:r>
      <w:r>
        <w:rPr/>
        <w:t xml:space="preserve">client.experiments</w:t>
      </w:r>
      <w:r>
        <w:rPr/>
        <w:t xml:space="preserve"> gives </w:t>
      </w:r>
      <w:r>
        <w:rPr/>
        <w:t xml:space="preserve">run</w:t>
      </w:r>
      <w:r>
        <w:rPr/>
        <w:t xml:space="preserve">, </w:t>
      </w:r>
      <w:r>
        <w:rPr/>
        <w:t xml:space="preserve">get</w:t>
      </w:r>
      <w:r>
        <w:rPr/>
        <w:t xml:space="preserve">, </w:t>
      </w:r>
      <w:r>
        <w:rPr/>
        <w:t xml:space="preserve">list</w:t>
      </w:r>
      <w:r>
        <w:rPr/>
        <w:t xml:space="preserve"> and </w:t>
      </w:r>
      <w:r>
        <w:rPr/>
        <w:t xml:space="preserve">evaluate</w:t>
      </w:r>
      <w:r>
        <w:rPr/>
        <w:t xml:space="preserve"> (</w:t>
      </w:r>
      <w:r>
        <w:rPr/>
        <w:t xml:space="preserve">client.evaluate(...)</w:t>
      </w:r>
      <w:r>
        <w:rPr/>
        <w:t xml:space="preserve"> is the shortcut used above). Each run appears under Evaluations with its judged average, so a candidate can be compared against the baseline before it ships.</w:t>
      </w:r>
    </w:p>
    <w:p>
      <w:pPr>
        <w:pStyle w:val="Heading2"/>
        <w:spacing w:lineRule="auto"/>
      </w:pPr>
      <w:r>
        <w:rPr/>
        <w:t xml:space="preserve">Redaction</w:t>
      </w:r>
    </w:p>
    <w:p>
      <w:pPr>
        <w:spacing w:lineRule="auto"/>
      </w:pPr>
      <w:r>
        <w:rPr/>
        <w:t xml:space="preserve">Redaction runs </w:t>
      </w:r>
      <w:r>
        <w:rPr>
          <w:b/>
        </w:rPr>
        <w:t xml:space="preserve">in your process, before anything leaves it</w:t>
      </w:r>
      <w:r>
        <w:rPr/>
        <w:t xml:space="preserve">. Twelve entity classes are recognised without a server-supplied pattern:</w:t>
      </w:r>
    </w:p>
    <w:p>
      <w:pPr>
        <w:spacing w:lineRule="auto"/>
      </w:pPr>
      <w:r>
        <w:rPr/>
        <w:t xml:space="preserve">api_key</w:t>
      </w:r>
      <w:r>
        <w:rPr/>
        <w:t xml:space="preserve"> · </w:t>
      </w:r>
      <w:r>
        <w:rPr/>
        <w:t xml:space="preserve">aws_access_key</w:t>
      </w:r>
      <w:r>
        <w:rPr/>
        <w:t xml:space="preserve"> · </w:t>
      </w:r>
      <w:r>
        <w:rPr/>
        <w:t xml:space="preserve">credit_card</w:t>
      </w:r>
      <w:r>
        <w:rPr/>
        <w:t xml:space="preserve"> · </w:t>
      </w:r>
      <w:r>
        <w:rPr/>
        <w:t xml:space="preserve">email</w:t>
      </w:r>
      <w:r>
        <w:rPr/>
        <w:t xml:space="preserve"> · </w:t>
      </w:r>
      <w:r>
        <w:rPr/>
        <w:t xml:space="preserve">iban</w:t>
      </w:r>
      <w:r>
        <w:rPr/>
        <w:t xml:space="preserve"> · </w:t>
      </w:r>
      <w:r>
        <w:rPr/>
        <w:t xml:space="preserve">ip</w:t>
      </w:r>
      <w:r>
        <w:rPr/>
        <w:t xml:space="preserve"> · </w:t>
      </w:r>
      <w:r>
        <w:rPr/>
        <w:t xml:space="preserve">ipv4</w:t>
      </w:r>
      <w:r>
        <w:rPr/>
        <w:t xml:space="preserve"> · </w:t>
      </w:r>
      <w:r>
        <w:rPr/>
        <w:t xml:space="preserve">ipv6</w:t>
      </w:r>
      <w:r>
        <w:rPr/>
        <w:t xml:space="preserve"> · </w:t>
      </w:r>
      <w:r>
        <w:rPr/>
        <w:t xml:space="preserve">jwt</w:t>
      </w:r>
      <w:r>
        <w:rPr/>
        <w:t xml:space="preserve"> · </w:t>
      </w:r>
      <w:r>
        <w:rPr/>
        <w:t xml:space="preserve">phone</w:t>
      </w:r>
      <w:r>
        <w:rPr/>
        <w:t xml:space="preserve"> · </w:t>
      </w:r>
      <w:r>
        <w:rPr/>
        <w:t xml:space="preserve">ssn</w:t>
      </w:r>
      <w:r>
        <w:rPr/>
        <w:t xml:space="preserve"> · </w:t>
      </w:r>
      <w:r>
        <w:rPr/>
        <w:t xml:space="preserve">url</w:t>
      </w:r>
    </w:p>
    <w:p>
      <w:pPr>
        <w:spacing w:lineRule="auto"/>
      </w:pPr>
      <w:r>
        <w:rPr>
          <w:rFonts w:ascii="Courier" w:hAnsi="Courier"/>
        </w:rPr>
        <w:t xml:space="preserve">from fulcrum_ops import RedactionRule  fulcrum_ops.configure(     agent="Support Bot",     redaction=[         RedactionRule(name="contact-details", entity_types=["email", "phone"]),         RedactionRule(name="cards", entity_types=["credit_card"],                       applies_to=["input", "output"],                       replacement="[removed]"),     ], )</w:t>
      </w:r>
    </w:p>
    <w:p>
      <w:pPr>
        <w:spacing w:lineRule="auto"/>
      </w:pPr>
      <w:r>
        <w:rPr/>
        <w:t xml:space="preserve">Rules apply to </w:t>
      </w:r>
      <w:r>
        <w:rPr/>
        <w:t xml:space="preserve">input</w:t>
      </w:r>
      <w:r>
        <w:rPr/>
        <w:t xml:space="preserve"> and </w:t>
      </w:r>
      <w:r>
        <w:rPr/>
        <w:t xml:space="preserve">output</w:t>
      </w:r>
      <w:r>
        <w:rPr/>
        <w:t xml:space="preserve"> by default; </w:t>
      </w:r>
      <w:r>
        <w:rPr/>
        <w:t xml:space="preserve">metadata</w:t>
      </w:r>
      <w:r>
        <w:rPr/>
        <w:t xml:space="preserve"> is also available. The default replacement is </w:t>
      </w:r>
      <w:r>
        <w:rPr/>
        <w:t xml:space="preserve">[redacted by policy]</w:t>
      </w:r>
      <w:r>
        <w:rPr/>
        <w:t xml:space="preserve">.</w:t>
      </w:r>
    </w:p>
    <w:p>
      <w:pPr>
        <w:pStyle w:val="Heading2"/>
        <w:spacing w:lineRule="auto"/>
      </w:pPr>
      <w:r>
        <w:rPr/>
        <w:t xml:space="preserve">Batching, flushing and self-monitoring</w:t>
      </w:r>
    </w:p>
    <w:p>
      <w:pPr>
        <w:spacing w:lineRule="auto"/>
      </w:pPr>
      <w:r>
        <w:rPr/>
        <w:t xml:space="preserve">Nothing about reporting blocks your agent. Items are enqueued to an in-memory deque and a background worker cuts batches on item count, byte budget or a flush interval.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batch_max_items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per batch.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batch_max_bytes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MiB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413 response halves the batch and retries.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flush_interval_seconds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Time-based cut.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max_queue_size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Bounded. On overflow the </w:t>
            </w:r>
          </w:p>
          <w:p>
            <w:pPr>
              <w:spacing w:lineRule="auto"/>
            </w:pPr>
            <w:r>
              <w:rPr>
                <w:b/>
              </w:rPr>
              <w:t xml:space="preserve">oldest</w:t>
            </w:r>
          </w:p>
          <w:p>
            <w:pPr>
              <w:spacing w:lineRule="auto"/>
            </w:pPr>
            <w:r>
              <w:rPr/>
              <w:t xml:space="preserve"> item is dropped so your agent never blocks.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retry_max_attempts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backoff with full jitter, honouring </w:t>
            </w:r>
          </w:p>
          <w:p>
            <w:pPr>
              <w:spacing w:lineRule="auto"/>
            </w:pPr>
            <w:r>
              <w:rPr>
                <w:highlight w:val="lightGray"/>
              </w:rPr>
              <w:t xml:space="preserve">Retry-After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on_error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fn(error, operation)</w:t>
            </w:r>
          </w:p>
          <w:p>
            <w:pPr>
              <w:spacing w:lineRule="auto"/>
            </w:pPr>
            <w:r>
              <w:rPr/>
              <w:t xml:space="preserve">. Set this during first integration.</w:t>
            </w:r>
          </w:p>
        </w:tc>
      </w:tr>
    </w:tbl>
    <w:p>
      <w:pPr>
        <w:spacing w:lineRule="auto"/>
      </w:pPr>
      <w:r>
        <w:rPr/>
      </w:r>
    </w:p>
    <w:p>
      <w:pPr>
        <w:spacing w:lineRule="auto"/>
      </w:pPr>
      <w:r>
        <w:rPr>
          <w:rFonts w:ascii="Courier" w:hAnsi="Courier"/>
        </w:rPr>
        <w:t xml:space="preserve">client.flush(timeout=10)   # returns False on timeout, never raises client.close()             # idempotent; an atexit hook also flushes client.stats()             # submitted / sent / accepted / rejected / blocked / dropped_overflow / dropped_failed</w:t>
      </w:r>
    </w:p>
    <w:p>
      <w:pPr>
        <w:spacing w:lineRule="auto"/>
      </w:pPr>
      <w:r>
        <w:rPr/>
        <w:t xml:space="preserve">A 200 does not mean every row was accepted</w:t>
      </w:r>
    </w:p>
    <w:p>
      <w:pPr>
        <w:spacing w:lineRule="auto"/>
      </w:pPr>
      <w:r>
        <w:rPr/>
        <w:t xml:space="preserve">Batches are partial-success. Check </w:t>
      </w:r>
      <w:r>
        <w:rPr/>
        <w:t xml:space="preserve">client.stats()</w:t>
      </w:r>
      <w:r>
        <w:rPr/>
        <w:t xml:space="preserve"> for a non-zero   </w:t>
      </w:r>
      <w:r>
        <w:rPr/>
        <w:t xml:space="preserve">rejected</w:t>
      </w:r>
      <w:r>
        <w:rPr/>
        <w:t xml:space="preserve"> count — the usual cause is </w:t>
      </w:r>
      <w:r>
        <w:rPr/>
        <w:t xml:space="preserve">agent_unprovisioned</w:t>
      </w:r>
      <w:r>
        <w:rPr/>
        <w:t xml:space="preserve">, meaning the   agent name does not exist in the workspace or your key is bound to a different one.</w:t>
      </w:r>
    </w:p>
    <w:p>
      <w:pPr>
        <w:pStyle w:val="Heading2"/>
        <w:spacing w:lineRule="auto"/>
      </w:pPr>
      <w:r>
        <w:rPr/>
        <w:t xml:space="preserve">Errors</w:t>
      </w:r>
    </w:p>
    <w:p>
      <w:pPr>
        <w:spacing w:lineRule="auto"/>
      </w:pPr>
      <w:r>
        <w:rPr/>
        <w:t xml:space="preserve">Every failure is a typed subclass of </w:t>
      </w:r>
      <w:r>
        <w:rPr/>
        <w:t xml:space="preserve">FulcrumOpsError</w:t>
      </w:r>
      <w:r>
        <w:rPr/>
        <w:t xml:space="preserve">, so you can catch the ones you care about and ignore the rest.</w:t>
      </w:r>
    </w:p>
    <w:p>
      <w:pPr>
        <w:spacing w:lineRule="auto"/>
      </w:pPr>
      <w:r>
        <w:rPr/>
        <w:t xml:space="preserve">ConfigurationError</w:t>
      </w:r>
      <w:r>
        <w:rPr/>
        <w:t xml:space="preserve"> · </w:t>
      </w:r>
      <w:r>
        <w:rPr/>
        <w:t xml:space="preserve">ApiError</w:t>
      </w:r>
      <w:r>
        <w:rPr/>
        <w:t xml:space="preserve"> · </w:t>
      </w:r>
      <w:r>
        <w:rPr/>
        <w:t xml:space="preserve">AuthenticationError</w:t>
      </w:r>
      <w:r>
        <w:rPr/>
        <w:t xml:space="preserve"> · </w:t>
      </w:r>
      <w:r>
        <w:rPr/>
        <w:t xml:space="preserve">PermissionDeniedError</w:t>
      </w:r>
      <w:r>
        <w:rPr/>
        <w:t xml:space="preserve"> · </w:t>
      </w:r>
      <w:r>
        <w:rPr/>
        <w:t xml:space="preserve">QuotaExceededError</w:t>
      </w:r>
      <w:r>
        <w:rPr/>
        <w:t xml:space="preserve"> · </w:t>
      </w:r>
      <w:r>
        <w:rPr/>
        <w:t xml:space="preserve">EntitlementError</w:t>
      </w:r>
      <w:r>
        <w:rPr/>
        <w:t xml:space="preserve"> · </w:t>
      </w:r>
      <w:r>
        <w:rPr/>
        <w:t xml:space="preserve">ValidationError</w:t>
      </w:r>
      <w:r>
        <w:rPr/>
        <w:t xml:space="preserve"> · </w:t>
      </w:r>
      <w:r>
        <w:rPr/>
        <w:t xml:space="preserve">NotFoundError</w:t>
      </w:r>
      <w:r>
        <w:rPr/>
        <w:t xml:space="preserve"> · </w:t>
      </w:r>
      <w:r>
        <w:rPr/>
        <w:t xml:space="preserve">PayloadTooLargeError</w:t>
      </w:r>
      <w:r>
        <w:rPr/>
        <w:t xml:space="preserve"> · </w:t>
      </w:r>
      <w:r>
        <w:rPr/>
        <w:t xml:space="preserve">RateLimitError</w:t>
      </w:r>
      <w:r>
        <w:rPr/>
        <w:t xml:space="preserve"> · </w:t>
      </w:r>
      <w:r>
        <w:rPr/>
        <w:t xml:space="preserve">ServerError</w:t>
      </w:r>
      <w:r>
        <w:rPr/>
        <w:t xml:space="preserve"> · </w:t>
      </w:r>
      <w:r>
        <w:rPr/>
        <w:t xml:space="preserve">TelemetryUnavailableError</w:t>
      </w:r>
      <w:r>
        <w:rPr/>
        <w:t xml:space="preserve"> · </w:t>
      </w:r>
      <w:r>
        <w:rPr/>
        <w:t xml:space="preserve">TransportError</w:t>
      </w:r>
      <w:r>
        <w:rPr/>
        <w:t xml:space="preserve"> · </w:t>
      </w:r>
      <w:r>
        <w:rPr/>
        <w:t xml:space="preserve">NetworkError</w:t>
      </w:r>
      <w:r>
        <w:rPr/>
        <w:t xml:space="preserve"> · </w:t>
      </w:r>
      <w:r>
        <w:rPr/>
        <w:t xml:space="preserve">TimeoutError</w:t>
      </w:r>
    </w:p>
    <w:p>
      <w:pPr>
        <w:spacing w:lineRule="auto"/>
      </w:pPr>
      <w:r>
        <w:rPr/>
        <w:t xml:space="preserve">Telemetry failures never propagate into your agent path — they surface through </w:t>
      </w:r>
      <w:r>
        <w:rPr/>
        <w:t xml:space="preserve">on_error</w:t>
      </w:r>
      <w:r>
        <w:rPr/>
        <w:t xml:space="preserve"> and the stats counters instead.</w:t>
      </w:r>
    </w:p>
    <w:p>
      <w:pPr>
        <w:pStyle w:val="Heading2"/>
        <w:spacing w:lineRule="auto"/>
      </w:pPr>
      <w:r>
        <w:rPr/>
        <w:t xml:space="preserve">TypeScript SDK</w:t>
      </w:r>
    </w:p>
    <w:p>
      <w:pPr>
        <w:spacing w:lineRule="auto"/>
      </w:pPr>
      <w:r>
        <w:rPr/>
        <w:t xml:space="preserve">@fulcrum-ops/sdk</w:t>
      </w:r>
      <w:r>
        <w:rPr/>
        <w:t xml:space="preserve"> — ESM and CJS, zero runtime dependencies (it uses global </w:t>
      </w:r>
      <w:r>
        <w:rPr/>
        <w:t xml:space="preserve">fetch</w:t>
      </w:r>
      <w:r>
        <w:rPr/>
        <w:t xml:space="preserve">), Node 18+ or a browser. The same env vars and defaults as Python, with two differences: there is </w:t>
      </w:r>
      <w:r>
        <w:rPr>
          <w:b/>
        </w:rPr>
        <w:t xml:space="preserve">no </w:t>
      </w:r>
      <w:r>
        <w:rPr>
          <w:b/>
        </w:rPr>
        <w:t xml:space="preserve">FULCRUM_OPS_DISABLED</w:t>
      </w:r>
      <w:r>
        <w:rPr/>
        <w:t xml:space="preserve"> (pass </w:t>
      </w:r>
      <w:r>
        <w:rPr/>
        <w:t xml:space="preserve">enabled: false</w:t>
      </w:r>
      <w:r>
        <w:rPr/>
        <w:t xml:space="preserve"> in code to turn it off), and the timeout variable is </w:t>
      </w:r>
      <w:r>
        <w:rPr/>
        <w:t xml:space="preserve">FULCRUM_OPS_TIMEOUT_MS</w:t>
      </w:r>
      <w:r>
        <w:rPr/>
        <w:t xml:space="preserve"> in milliseconds, not </w:t>
      </w:r>
      <w:r>
        <w:rPr/>
        <w:t xml:space="preserve">FULCRUM_OPS_TIMEOUT_SECONDS</w:t>
      </w:r>
      <w:r>
        <w:rPr/>
        <w:t xml:space="preserve">.</w:t>
      </w:r>
    </w:p>
    <w:p>
      <w:pPr>
        <w:spacing w:lineRule="auto"/>
      </w:pPr>
      <w:r>
        <w:rPr>
          <w:rFonts w:ascii="Courier" w:hAnsi="Courier"/>
        </w:rPr>
        <w:t xml:space="preserve">import { FulcrumOps } from "@fulcrum-ops/sdk"; import { trackOpenAI } from "@fulcrum-ops/sdk/openai";  const fulcrum = new FulcrumOps({ agent: "Support Bot", environment: "Production" });  await fulcrum.trace("answer", async () =&gt; {   await fulcrum.span({ name: "retrieve", type: "tool" }, (s) =&gt; {     s.setOutput({ docs: 2 });   });    await fulcrum.span({ name: "generate", type: "llm" }, async (s) =&gt; {     s.setModel("gpt-5", "azure");     s.setUsage({ promptTokens: 180, completionTokens: 42 });     s.setOutput("Ships in 2 days.");   }); });  await fulcrum.close();</w:t>
      </w:r>
    </w:p>
    <w:p>
      <w:pPr>
        <w:spacing w:lineRule="auto"/>
      </w:pPr>
      <w:r>
        <w:rPr/>
        <w:t xml:space="preserve">Tracing is callback-style rather than decorator-style; nesting uses </w:t>
      </w:r>
      <w:r>
        <w:rPr/>
        <w:t xml:space="preserve">AsyncLocalStorage</w:t>
      </w:r>
      <w:r>
        <w:rPr/>
        <w:t xml:space="preserve"> on Node and a stack fallback in browsers. Subpath exports: </w:t>
      </w:r>
      <w:r>
        <w:rPr/>
        <w:t xml:space="preserve">./openai</w:t>
      </w:r>
      <w:r>
        <w:rPr/>
        <w:t xml:space="preserve">, </w:t>
      </w:r>
      <w:r>
        <w:rPr/>
        <w:t xml:space="preserve">./anthropic</w:t>
      </w:r>
      <w:r>
        <w:rPr/>
        <w:t xml:space="preserve">, </w:t>
      </w:r>
      <w:r>
        <w:rPr/>
        <w:t xml:space="preserve">./langchain</w:t>
      </w:r>
      <w:r>
        <w:rPr/>
        <w:t xml:space="preserve">.</w:t>
      </w:r>
    </w:p>
    <w:p>
      <w:pPr>
        <w:pStyle w:val="Heading2"/>
        <w:spacing w:lineRule="auto"/>
      </w:pPr>
      <w:r>
        <w:rPr/>
        <w:t xml:space="preserve">OpenTelemetry, with no SDK at all</w:t>
      </w:r>
    </w:p>
    <w:p>
      <w:pPr>
        <w:spacing w:lineRule="auto"/>
      </w:pPr>
      <w:r>
        <w:rPr/>
        <w:t xml:space="preserve">An agent already emitting OpenTelemetry needs no SDK code. Point the exporter at the server and it lands in the same pipeline, with identical policy, guardrail, entitlement and quota treatment.</w:t>
      </w:r>
    </w:p>
    <w:p>
      <w:pPr>
        <w:spacing w:lineRule="auto"/>
      </w:pPr>
      <w:r>
        <w:rPr>
          <w:rFonts w:ascii="Courier" w:hAnsi="Courier"/>
        </w:rPr>
        <w:t xml:space="preserve">from opentelemetry.exporter.otlp.proto.http.trace_exporter import OTLPSpanExporter  OTLPSpanExporter(     endpoint="https://your-server/v1/traces",     headers={"X-Fulcrum-Api-Key": "fo_live_..."}, ) # resource attribute service.name  -&gt;  matched to the registered agent # span attributes gen_ai.* / llm.* -&gt;  model, tokens, provider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/v1/traces</w:t>
            </w:r>
          </w:p>
          <w:p>
            <w:pPr>
              <w:spacing w:lineRule="auto"/>
            </w:pPr>
            <w:r>
              <w:rPr/>
              <w:t xml:space="preserve"> at the app root, not under </w:t>
            </w:r>
          </w:p>
          <w:p>
            <w:pPr>
              <w:spacing w:lineRule="auto"/>
            </w:pPr>
            <w:r>
              <w:rPr>
                <w:highlight w:val="lightGray"/>
              </w:rPr>
              <w:t xml:space="preserve">/api/v1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Authorization: Bearer fo_...</w:t>
            </w:r>
          </w:p>
          <w:p>
            <w:pPr>
              <w:spacing w:lineRule="auto"/>
            </w:pPr>
            <w:r>
              <w:rPr/>
              <w:t xml:space="preserve"> or </w:t>
            </w:r>
          </w:p>
          <w:p>
            <w:pPr>
              <w:spacing w:lineRule="auto"/>
            </w:pPr>
            <w:r>
              <w:rPr>
                <w:highlight w:val="lightGray"/>
              </w:rPr>
              <w:t xml:space="preserve">X-Fulcrum-Api-Key</w:t>
            </w:r>
          </w:p>
          <w:p>
            <w:pPr>
              <w:spacing w:lineRule="auto"/>
            </w:pPr>
            <w:r>
              <w:rPr/>
              <w:t xml:space="preserve">, ingest scope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types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application/x-protobuf</w:t>
            </w:r>
          </w:p>
          <w:p>
            <w:pPr>
              <w:spacing w:lineRule="auto"/>
            </w:pPr>
            <w:r>
              <w:rPr/>
              <w:t xml:space="preserve">, </w:t>
            </w:r>
          </w:p>
          <w:p>
            <w:pPr>
              <w:spacing w:lineRule="auto"/>
            </w:pPr>
            <w:r>
              <w:rPr>
                <w:highlight w:val="lightGray"/>
              </w:rPr>
              <w:t xml:space="preserve">application/json</w:t>
            </w:r>
          </w:p>
          <w:p>
            <w:pPr>
              <w:spacing w:lineRule="auto"/>
            </w:pPr>
            <w:r>
              <w:rPr/>
              <w:t xml:space="preserve">; anything else is a 415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service.name</w:t>
            </w:r>
          </w:p>
          <w:p>
            <w:pPr>
              <w:spacing w:lineRule="auto"/>
            </w:pPr>
            <w:r>
              <w:rPr/>
              <w:t xml:space="preserve"> resource attribute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OTLP partial-success envelope; governance-refused spans appear in </w:t>
            </w:r>
          </w:p>
          <w:p>
            <w:pPr>
              <w:spacing w:lineRule="auto"/>
            </w:pPr>
            <w:r>
              <w:rPr>
                <w:highlight w:val="lightGray"/>
              </w:rPr>
              <w:t xml:space="preserve">rejectedSpans</w:t>
            </w:r>
          </w:p>
        </w:tc>
      </w:tr>
    </w:tbl>
    <w:p>
      <w:pPr>
        <w:spacing w:lineRule="auto"/>
      </w:pPr>
      <w:r>
        <w:rPr/>
      </w:r>
    </w:p>
    <w:p>
      <w:pPr>
        <w:spacing w:lineRule="auto"/>
      </w:pPr>
      <w:r>
        <w:rPr/>
        <w:t xml:space="preserve">Use this when you do not own the agent source, or when a team has standardised on OpenTelemetry and will not adopt a vendor SDK. Use the SDK when you want prompts, datasets, redaction and guardrail reporting, none of which OTLP carries.</w:t>
      </w:r>
    </w:p>
    <w:p>
      <w:pPr>
        <w:pStyle w:val="Heading2"/>
        <w:spacing w:lineRule="auto"/>
      </w:pPr>
      <w:r>
        <w:rPr/>
        <w:t xml:space="preserve">Onboarding an existing agent</w:t>
      </w:r>
    </w:p>
    <w:p>
      <w:pPr>
        <w:spacing w:lineRule="auto"/>
      </w:pPr>
      <w:r>
        <w:rPr/>
        <w:t xml:space="preserve">Connecting an agent is the same five steps every time: register it, mint a key bound to it, instrument the entry point, wire the environment, and verify a run actually arrived. That sequence ships as a skill at </w:t>
      </w:r>
      <w:r>
        <w:rPr/>
        <w:t xml:space="preserve">skills/connect-agent/</w:t>
      </w:r>
      <w:r>
        <w:rPr/>
        <w:t xml:space="preserve">, so an assistant can do it against a repo rather than a person doing it by hand.</w:t>
      </w:r>
    </w:p>
    <w:p>
      <w:pPr>
        <w:spacing w:lineRule="auto"/>
      </w:pPr>
      <w:r>
        <w:rPr/>
        <w:t xml:space="preserve">Point it at an agent codebase and it will read the code to find the entry point, the model calls and any safety checks already present; register and activate the agent; mint a bound ingest key; add the dependency and the instrumentation; place the key where that runtime expects secrets; then run the agent once and confirm the run is visible with the right agent, model, tokens and span tree.</w:t>
      </w:r>
    </w:p>
    <w:p>
      <w:pPr>
        <w:spacing w:lineRule="auto"/>
      </w:pPr>
      <w:r>
        <w:rPr/>
        <w:t xml:space="preserve">The step it refuses to skip</w:t>
      </w:r>
    </w:p>
    <w:p>
      <w:pPr>
        <w:spacing w:lineRule="auto"/>
      </w:pPr>
      <w:r>
        <w:rPr/>
        <w:t xml:space="preserve">The skill will not report success on an unverified integration. "It should be reporting now"   is not the deliverable — a run visible in Live Runs is, with its model populated and its tokens   non-zero. If nothing arrived it works the diagnosis list instead: key present in the process,   agent Active, </w:t>
      </w:r>
      <w:r>
        <w:rPr/>
        <w:t xml:space="preserve">stats()</w:t>
      </w:r>
      <w:r>
        <w:rPr/>
        <w:t xml:space="preserve"> showing rejections, base URL reachable from where the agent   runs.</w:t>
      </w:r>
    </w:p>
    <w:p>
      <w:pPr>
        <w:pStyle w:val="Heading2"/>
        <w:spacing w:lineRule="auto"/>
      </w:pPr>
      <w:r>
        <w:rPr/>
        <w:t xml:space="preserve">Platform — Live Runs</w:t>
      </w:r>
    </w:p>
    <w:p>
      <w:pPr>
        <w:pStyle w:val="Heading3"/>
        <w:spacing w:lineRule="auto"/>
      </w:pPr>
      <w:r>
        <w:rPr/>
        <w:t xml:space="preserve">Live Runs</w:t>
      </w:r>
    </w:p>
    <w:p>
      <w:pPr>
        <w:spacing w:lineRule="auto"/>
      </w:pPr>
      <w:r>
        <w:rPr/>
        <w:t xml:space="preserve">#/live-runs · every role can read</w:t>
      </w:r>
    </w:p>
    <w:p>
      <w:pPr>
        <w:spacing w:lineRule="auto"/>
      </w:pPr>
      <w:r>
        <w:rPr/>
        <w:t xml:space="preserve">Real-time observability of agent executions across every connected platform. This is the screen you leave open.</w:t>
      </w:r>
    </w:p>
    <w:p>
      <w:pPr>
        <w:spacing w:lineRule="auto"/>
      </w:pPr>
      <w:r>
        <w:rPr>
          <w:b/>
        </w:rPr>
        <w:t xml:space="preserve">The window.</w:t>
      </w:r>
      <w:r>
        <w:rPr/>
        <w:t xml:space="preserve"> Every figure on the screen answers the window chosen in the Time Range filter: the last hour, the last 6 hours or the last 24 hours (the default). Each card compares it with the window of equal length immediately before.</w:t>
      </w:r>
    </w:p>
    <w:p>
      <w:pPr>
        <w:spacing w:lineRule="auto"/>
      </w:pPr>
      <w:r>
        <w:rPr>
          <w:b/>
        </w:rPr>
        <w:t xml:space="preserve">KPI row:</w:t>
      </w:r>
      <w:r>
        <w:rPr/>
        <w:t xml:space="preserve"> Total Runs, Success Rate, Avg Latency, Policy Violations and the </w:t>
      </w:r>
      <w:r>
        <w:rPr>
          <w:b/>
        </w:rPr>
        <w:t xml:space="preserve">LLMs Used</w:t>
      </w:r>
      <w:r>
        <w:rPr/>
        <w:t xml:space="preserve"> panel. Beneath them, smaller trend tiles for tokens used, estimated cost, fallback rate, human escalations and agent hand-offs. Policy violations, human escalations and agent hand-offs mean exactly what </w:t>
      </w:r>
      <w:hyperlink r:id="rId57">
        <w:r>
          <w:rPr>
            <w:rStyle w:val="Hyperlink"/>
          </w:rPr>
          <w:t xml:space="preserve">Core concepts</w:t>
        </w:r>
      </w:hyperlink>
      <w:r>
        <w:rPr/>
        <w:t xml:space="preserve"> defines, for this window.</w:t>
      </w:r>
    </w:p>
    <w:p>
      <w:pPr>
        <w:spacing w:lineRule="auto"/>
      </w:pPr>
      <w:r>
        <w:rPr>
          <w:b/>
        </w:rPr>
        <w:t xml:space="preserve">Success Rate</w:t>
      </w:r>
      <w:r>
        <w:rPr/>
        <w:t xml:space="preserve"> is successful runs (Completed or Warned) over finished runs. A run still in flight counts toward Total Runs but not toward the rate — it has neither succeeded nor failed yet — so a window whose runs are all still running shows a dash rather than 100%. LLM Usage uses the same definition, so the two agree over the same window.</w:t>
      </w:r>
    </w:p>
    <w:p>
      <w:pPr>
        <w:spacing w:lineRule="auto"/>
      </w:pPr>
      <w:r>
        <w:rPr>
          <w:b/>
        </w:rPr>
        <w:t xml:space="preserve">Which filters the cards answer.</w:t>
      </w:r>
      <w:r>
        <w:rPr/>
        <w:t xml:space="preserve"> The run figures follow the Time Range, Tenant and Source filters. Policy Violations and Human Escalations follow the Time Range only: they count every violation record in the workspace for the window, because a violation record names its agent, not the run's tenant or source. When a Tenant or Source filter is set, a note beneath the cards says that it does not narrow those two. The Status, Risk, Policy and search filters narrow the table, not the cards.</w:t>
      </w:r>
    </w:p>
    <w:p>
      <w:pPr>
        <w:spacing w:lineRule="auto"/>
      </w:pPr>
      <w:r>
        <w:rPr>
          <w:b/>
        </w:rPr>
        <w:t xml:space="preserve">LLMs Used</w:t>
      </w:r>
      <w:r>
        <w:rPr/>
        <w:t xml:space="preserve"> is a donut of the runs in the window by model — the same runs the Total Runs card counts, so its slices add up to that card. Each run is counted under the model shown in its Model column: the model the run recorded or, when it recorded none, the model its agent is registered with. The five most-used models get a slice each and any others share an </w:t>
      </w:r>
      <w:r>
        <w:rPr>
          <w:b/>
        </w:rPr>
        <w:t xml:space="preserve">Other</w:t>
      </w:r>
      <w:r>
        <w:rPr/>
        <w:t xml:space="preserve"> slice. A run whose model is known neither way is not dropped: it forms a grey </w:t>
      </w:r>
      <w:r>
        <w:rPr>
          <w:b/>
        </w:rPr>
        <w:t xml:space="preserve">Model not recorded</w:t>
      </w:r>
      <w:r>
        <w:rPr/>
        <w:t xml:space="preserve"> slice. Hover a legend entry for its runs, tokens and cost; click the panel to open </w:t>
      </w:r>
      <w:hyperlink r:id="rId58">
        <w:r>
          <w:rPr>
            <w:rStyle w:val="Hyperlink"/>
          </w:rPr>
          <w:t xml:space="preserve">LLM Usage</w:t>
        </w:r>
      </w:hyperlink>
      <w:r>
        <w:rPr/>
        <w:t xml:space="preserve"> for the full breakdown. LLM Usage opens on its own window (24 hours, 7 days or 30 days), so its counts match the panel when both show the last 24 hours.</w:t>
      </w:r>
    </w:p>
    <w:p>
      <w:pPr>
        <w:spacing w:lineRule="auto"/>
      </w:pPr>
      <w:r>
        <w:rPr>
          <w:b/>
        </w:rPr>
        <w:t xml:space="preserve">When the window is capped.</w:t>
      </w:r>
      <w:r>
        <w:rPr/>
        <w:t xml:space="preserve"> A busy window is read newest-first up to a scan limit. When that limit is reached a note beneath the cards says how many runs were read and from when the window was read whole. The run figures — the donut included, which says so itself — are then a floor for the window rather than a complete count, and their trend deltas are withheld. Policy Violations and Human Escalations are counted from the violation records rather than from the runs read, so they stay complete and keep their trend.</w:t>
      </w:r>
    </w:p>
    <w:p>
      <w:pPr>
        <w:spacing w:lineRule="auto"/>
      </w:pPr>
      <w:r>
        <w:rPr>
          <w:b/>
        </w:rPr>
        <w:t xml:space="preserve">Live stream:</w:t>
      </w:r>
      <w:r>
        <w:rPr/>
        <w:t xml:space="preserve"> a server-sent event connection pushes new runs as they arrive, reconnecting with exponential backoff up to 30 seconds if the connection drops. The LIVE badge in the header tells you the stream is attached.</w:t>
      </w:r>
    </w:p>
    <w:p>
      <w:pPr>
        <w:spacing w:lineRule="auto"/>
      </w:pPr>
      <w:r>
        <w:rPr>
          <w:b/>
        </w:rPr>
        <w:t xml:space="preserve">Filters:</w:t>
      </w:r>
      <w:r>
        <w:rPr/>
        <w:t xml:space="preserve"> free-text search, tenant, source platform, status (Completed, Warned, Failed, Running), risk, policy result (Allowed, Warned, Blocked) and a time range.</w:t>
      </w:r>
    </w:p>
    <w:p>
      <w:pPr>
        <w:spacing w:lineRule="auto"/>
      </w:pPr>
      <w:r>
        <w:rPr>
          <w:b/>
        </w:rPr>
        <w:t xml:space="preserve">Table columns:</w:t>
      </w:r>
      <w:r>
        <w:rPr/>
        <w:t xml:space="preserve"> run id, source, agent, status, model, input preview, tools, tokens, cost, duration, confidence, risk, policy, tenant, time.</w:t>
      </w:r>
    </w:p>
    <w:p>
      <w:pPr>
        <w:spacing w:lineRule="auto"/>
      </w:pPr>
      <w:r>
        <w:rPr>
          <w:b/>
        </w:rPr>
        <w:t xml:space="preserve">Click any row</w:t>
      </w:r>
      <w:r>
        <w:rPr/>
        <w:t xml:space="preserve"> for the run inspector: execution summary, prompt and response, model and cost, tools and connectors, guardrails and policy verdicts, retrieval and citations, errors and fallbacks, and audit and replay. From there, </w:t>
      </w:r>
      <w:r>
        <w:rPr>
          <w:b/>
        </w:rPr>
        <w:t xml:space="preserve">View Full Trace</w:t>
      </w:r>
      <w:r>
        <w:rPr/>
        <w:t xml:space="preserve"> opens the span tree and </w:t>
      </w:r>
      <w:r>
        <w:rPr>
          <w:b/>
        </w:rPr>
        <w:t xml:space="preserve">Replay</w:t>
      </w:r>
      <w:r>
        <w:rPr/>
        <w:t xml:space="preserve"> hands off to Replay Studio.</w:t>
      </w:r>
    </w:p>
    <w:p>
      <w:pPr>
        <w:spacing w:lineRule="auto"/>
      </w:pPr>
      <w:r>
        <w:rPr>
          <w:b/>
        </w:rPr>
        <w:t xml:space="preserve">Also here:</w:t>
      </w:r>
      <w:r>
        <w:rPr/>
        <w:t xml:space="preserve"> flag a run for review, and export the filtered set as CSV.</w:t>
      </w:r>
    </w:p>
    <w:p>
      <w:pPr>
        <w:pStyle w:val="Heading3"/>
        <w:spacing w:lineRule="auto"/>
      </w:pPr>
      <w:r>
        <w:rPr/>
        <w:t xml:space="preserve">Replay Studio</w:t>
      </w:r>
    </w:p>
    <w:p>
      <w:pPr>
        <w:spacing w:lineRule="auto"/>
      </w:pPr>
      <w:r>
        <w:rPr/>
        <w:t xml:space="preserve">#/replay · reached from a run, or directly</w:t>
      </w:r>
    </w:p>
    <w:p>
      <w:pPr>
        <w:spacing w:lineRule="auto"/>
      </w:pPr>
      <w:r>
        <w:rPr/>
        <w:t xml:space="preserve">Step through a recorded execution with its prompt, retrieval, tool and guardrail context. Where Live Runs tells you </w:t>
      </w:r>
      <w:r>
        <w:rPr/>
        <w:t xml:space="preserve">what</w:t>
      </w:r>
      <w:r>
        <w:rPr/>
        <w:t xml:space="preserve"> happened, Replay Studio shows you </w:t>
      </w:r>
      <w:r>
        <w:rPr/>
        <w:t xml:space="preserve">in what order</w:t>
      </w:r>
      <w:r>
        <w:rPr/>
        <w:t xml:space="preserve"> — the span tree with timings, so you can see the model call that took six seconds, the tool that returned nothing, or the guardrail that fired between them.</w:t>
      </w:r>
    </w:p>
    <w:p>
      <w:pPr>
        <w:spacing w:lineRule="auto"/>
      </w:pPr>
      <w:r>
        <w:rPr/>
        <w:t xml:space="preserve">Use it when an answer was wrong and you need to find the step that made it wrong.</w:t>
      </w:r>
    </w:p>
    <w:p>
      <w:pPr>
        <w:spacing w:lineRule="auto"/>
      </w:pPr>
      <w:r>
        <w:rPr>
          <w:b/>
        </w:rPr>
        <w:t xml:space="preserve">The run browser.</w:t>
      </w:r>
      <w:r>
        <w:rPr/>
        <w:t xml:space="preserve"> The rail on the left holds an agent's </w:t>
      </w:r>
      <w:r>
        <w:rPr/>
        <w:t xml:space="preserve">complete</w:t>
      </w:r>
      <w:r>
        <w:rPr/>
        <w:t xml:space="preserve"> run history — pick an agent, and every run it has ever recorded is listed newest first, each row with its status, time, input preview, tokens and duration. Unlike Live Runs there is no time window: </w:t>
      </w:r>
      <w:r>
        <w:rPr>
          <w:b/>
        </w:rPr>
        <w:t xml:space="preserve">Load older runs</w:t>
      </w:r>
      <w:r>
        <w:rPr/>
        <w:t xml:space="preserve"> pages back through the whole history until the rail says "Full history", so a run from months ago is as reachable as one from this morning. Clicking any row loads its replay.</w:t>
      </w:r>
    </w:p>
    <w:p>
      <w:pPr>
        <w:spacing w:lineRule="auto"/>
      </w:pPr>
      <w:r>
        <w:rPr/>
        <w:t xml:space="preserve">Arriving from Live Runs — the row action, the inspector's Replay button, or the trace view — loads </w:t>
      </w:r>
      <w:r>
        <w:rPr/>
        <w:t xml:space="preserve">that</w:t>
      </w:r>
      <w:r>
        <w:rPr/>
        <w:t xml:space="preserve"> run directly and selects its agent in the browser. A run that genuinely cannot be loaded says so and leaves the browser usable, rather than quietly substituting a different execution.</w:t>
      </w:r>
    </w:p>
    <w:p>
      <w:pPr>
        <w:pStyle w:val="Heading3"/>
        <w:spacing w:lineRule="auto"/>
      </w:pPr>
      <w:r>
        <w:rPr/>
        <w:t xml:space="preserve">Metrics</w:t>
      </w:r>
    </w:p>
    <w:p>
      <w:pPr>
        <w:spacing w:lineRule="auto"/>
      </w:pPr>
      <w:r>
        <w:rPr/>
        <w:t xml:space="preserve">#/metrics</w:t>
      </w:r>
    </w:p>
    <w:p>
      <w:pPr>
        <w:spacing w:lineRule="auto"/>
      </w:pPr>
      <w:r>
        <w:rPr/>
        <w:t xml:space="preserve">Platform-wide execution, latency, token and cost trends over a selectable window (24h, 7d, 30d, 90d), each KPI measured twice — once over the window, once over the window immediately before it — so a delta compares equal spans of time.</w:t>
      </w:r>
    </w:p>
    <w:p>
      <w:pPr>
        <w:spacing w:lineRule="auto"/>
      </w:pPr>
      <w:r>
        <w:rPr>
          <w:b/>
        </w:rPr>
        <w:t xml:space="preserve">Six KPI cards:</w:t>
      </w:r>
      <w:r>
        <w:rPr/>
        <w:t xml:space="preserve"> total runs, success rate, p50 latency, p90 latency, tokens, cost.</w:t>
      </w:r>
    </w:p>
    <w:p>
      <w:pPr>
        <w:spacing w:lineRule="auto"/>
      </w:pPr>
      <w:r>
        <w:rPr>
          <w:b/>
        </w:rPr>
        <w:t xml:space="preserve">Eight series</w:t>
      </w:r>
      <w:r>
        <w:rPr/>
        <w:t xml:space="preserve"> on the API you can overlay on shared axes: </w:t>
      </w:r>
      <w:r>
        <w:rPr/>
        <w:t xml:space="preserve">runs</w:t>
      </w:r>
      <w:r>
        <w:rPr/>
        <w:t xml:space="preserve">, </w:t>
      </w:r>
      <w:r>
        <w:rPr/>
        <w:t xml:space="preserve">success_rate</w:t>
      </w:r>
      <w:r>
        <w:rPr/>
        <w:t xml:space="preserve">, </w:t>
      </w:r>
      <w:r>
        <w:rPr/>
        <w:t xml:space="preserve">latency_p50</w:t>
      </w:r>
      <w:r>
        <w:rPr/>
        <w:t xml:space="preserve">, </w:t>
      </w:r>
      <w:r>
        <w:rPr/>
        <w:t xml:space="preserve">latency_p90</w:t>
      </w:r>
      <w:r>
        <w:rPr/>
        <w:t xml:space="preserve">, </w:t>
      </w:r>
      <w:r>
        <w:rPr/>
        <w:t xml:space="preserve">tokens</w:t>
      </w:r>
      <w:r>
        <w:rPr/>
        <w:t xml:space="preserve">, </w:t>
      </w:r>
      <w:r>
        <w:rPr/>
        <w:t xml:space="preserve">cost</w:t>
      </w:r>
      <w:r>
        <w:rPr/>
        <w:t xml:space="preserve">, </w:t>
      </w:r>
      <w:r>
        <w:rPr/>
        <w:t xml:space="preserve">violations</w:t>
      </w:r>
      <w:r>
        <w:rPr/>
        <w:t xml:space="preserve">, </w:t>
      </w:r>
      <w:r>
        <w:rPr/>
        <w:t xml:space="preserve">escalations</w:t>
      </w:r>
      <w:r>
        <w:rPr/>
        <w:t xml:space="preserve">; the screen's charts draw runs and cost. The first six come from the telemetry engine; the last two are read from your own governance tables and land on the same bucket grid so one chart can carry both. </w:t>
      </w:r>
      <w:r>
        <w:rPr/>
        <w:t xml:space="preserve">violations</w:t>
      </w:r>
      <w:r>
        <w:rPr/>
        <w:t xml:space="preserve"> buckets the policy violation records defined under </w:t>
      </w:r>
      <w:hyperlink r:id="rId59">
        <w:r>
          <w:rPr>
            <w:rStyle w:val="Hyperlink"/>
          </w:rPr>
          <w:t xml:space="preserve">Core concepts</w:t>
        </w:r>
      </w:hyperlink>
      <w:r>
        <w:rPr/>
        <w:t xml:space="preserve">. </w:t>
      </w:r>
      <w:r>
        <w:rPr/>
        <w:t xml:space="preserve">escalations</w:t>
      </w:r>
      <w:r>
        <w:rPr/>
        <w:t xml:space="preserve"> buckets approval requests escalated to a senior reviewer, by when each request was raised — the Approvals screen's Escalated status, not the human escalations Live Runs and the Policy Center count. Both are counted for the whole workspace: the agent filter below does not narrow them.</w:t>
      </w:r>
    </w:p>
    <w:p>
      <w:pPr>
        <w:spacing w:lineRule="auto"/>
      </w:pPr>
      <w:r>
        <w:rPr>
          <w:b/>
        </w:rPr>
        <w:t xml:space="preserve">Breakdowns:</w:t>
      </w:r>
      <w:r>
        <w:rPr/>
        <w:t xml:space="preserve"> per-model usage (runs, tokens, cost, share) and per-platform runs. Export the whole daily table as CSV.</w:t>
      </w:r>
    </w:p>
    <w:p>
      <w:pPr>
        <w:spacing w:lineRule="auto"/>
      </w:pPr>
      <w:r>
        <w:rPr>
          <w:b/>
        </w:rPr>
        <w:t xml:space="preserve">Per-agent metrics.</w:t>
      </w:r>
      <w:r>
        <w:rPr/>
        <w:t xml:space="preserve"> The agent picker beside the window control narrows every number on the screen — KPIs, both charts, the model table and the export — to one agent. The same filter is available on the API as a repeatable </w:t>
      </w:r>
      <w:r>
        <w:rPr/>
        <w:t xml:space="preserve">agent_id</w:t>
      </w:r>
      <w:r>
        <w:rPr/>
        <w:t xml:space="preserve"> parameter on </w:t>
      </w:r>
      <w:r>
        <w:rPr/>
        <w:t xml:space="preserve">/metrics/summary</w:t>
      </w:r>
      <w:r>
        <w:rPr/>
        <w:t xml:space="preserve">, </w:t>
      </w:r>
      <w:r>
        <w:rPr/>
        <w:t xml:space="preserve">/series</w:t>
      </w:r>
      <w:r>
        <w:rPr/>
        <w:t xml:space="preserve">, </w:t>
      </w:r>
      <w:r>
        <w:rPr/>
        <w:t xml:space="preserve">/models</w:t>
      </w:r>
      <w:r>
        <w:rPr/>
        <w:t xml:space="preserve">, </w:t>
      </w:r>
      <w:r>
        <w:rPr/>
        <w:t xml:space="preserve">/platforms</w:t>
      </w:r>
      <w:r>
        <w:rPr/>
        <w:t xml:space="preserve"> and </w:t>
      </w:r>
      <w:r>
        <w:rPr/>
        <w:t xml:space="preserve">/export</w:t>
      </w:r>
      <w:r>
        <w:rPr/>
        <w:t xml:space="preserve">, so you can compare a few agents in one call. Agent Registry has a </w:t>
      </w:r>
      <w:r>
        <w:rPr>
          <w:b/>
        </w:rPr>
        <w:t xml:space="preserve">View Metrics</w:t>
      </w:r>
      <w:r>
        <w:rPr/>
        <w:t xml:space="preserve"> row action that arrives here with the filter already set.</w:t>
      </w:r>
    </w:p>
    <w:p>
      <w:pPr>
        <w:spacing w:lineRule="auto"/>
      </w:pPr>
      <w:r>
        <w:rPr/>
        <w:t xml:space="preserve">Why a latency percentile can be blank</w:t>
      </w:r>
    </w:p>
    <w:p>
      <w:pPr>
        <w:spacing w:lineRule="auto"/>
      </w:pPr>
      <w:r>
        <w:rPr/>
        <w:t xml:space="preserve">Percentiles are combined across agents as a runs-weighted mean, because no cross-project   percentile exists. If the store reports no series for a bucket, the chart is empty there rather   than interpolated — a neighbouring percentile is a different number and showing it under this   name would be a lie.</w:t>
      </w:r>
    </w:p>
    <w:p>
      <w:pPr>
        <w:pStyle w:val="Heading3"/>
        <w:spacing w:lineRule="auto"/>
      </w:pPr>
      <w:r>
        <w:rPr/>
        <w:t xml:space="preserve">LLM Usage</w:t>
      </w:r>
    </w:p>
    <w:p>
      <w:pPr>
        <w:spacing w:lineRule="auto"/>
      </w:pPr>
      <w:r>
        <w:rPr/>
        <w:t xml:space="preserve">#/llm-usage · Platform group · every role can read</w:t>
      </w:r>
    </w:p>
    <w:p>
      <w:pPr>
        <w:spacing w:lineRule="auto"/>
      </w:pPr>
      <w:r>
        <w:rPr/>
        <w:t xml:space="preserve">Which models your agents use, how much, and which of them give the best results. Reached from the sidebar, or by clicking the LLMs Used panel on Live Runs.</w:t>
      </w:r>
    </w:p>
    <w:p>
      <w:pPr>
        <w:spacing w:lineRule="auto"/>
      </w:pPr>
      <w:r>
        <w:rPr>
          <w:b/>
        </w:rPr>
        <w:t xml:space="preserve">The window.</w:t>
      </w:r>
      <w:r>
        <w:rPr/>
        <w:t xml:space="preserve"> A window selector sets the period every figure on the screen answers: the last 24 hours, 7 days or 30 days. It is the screen's own, not Live Runs', so the LLMs Used panel and this screen count the same runs when both show the last 24 hours.</w:t>
      </w:r>
    </w:p>
    <w:p>
      <w:pPr>
        <w:spacing w:lineRule="auto"/>
      </w:pPr>
      <w:r>
        <w:rPr>
          <w:b/>
        </w:rPr>
        <w:t xml:space="preserve">How a run is attributed.</w:t>
      </w:r>
      <w:r>
        <w:rPr/>
        <w:t xml:space="preserve"> The unit is the run — one agent execution, one row of Live Runs — not the LLM call. Each run is counted once, under the model its Live Runs Model column shows: the model the run recorded or, when it recorded none, the model its agent is registered with. A run that called two models is counted under the one it recorded. Runs whose model is known neither way form a </w:t>
      </w:r>
      <w:r>
        <w:rPr>
          <w:b/>
        </w:rPr>
        <w:t xml:space="preserve">Model not recorded</w:t>
      </w:r>
      <w:r>
        <w:rPr/>
        <w:t xml:space="preserve"> row rather than being left out, so the shares add up to all the runs read. A run attributed from the registration is the agent's configured model, not a record of what ran; the per-agent breakdown sets the two side by side.</w:t>
      </w:r>
    </w:p>
    <w:p>
      <w:pPr>
        <w:spacing w:lineRule="auto"/>
      </w:pPr>
      <w:r>
        <w:rPr>
          <w:b/>
        </w:rPr>
        <w:t xml:space="preserve">What is used, and how much.</w:t>
      </w:r>
      <w:r>
        <w:rPr/>
        <w:t xml:space="preserve"> One row per model: runs and share of the window, input and output tokens, cost and cost per run, the providers recorded on its runs, and the agents using it. Tokens and cost are a dash for a model none of whose runs recorded them. This is where an unexpected model — a deployment alias nobody meant to ship, an expensive model on a cheap task — shows up.</w:t>
      </w:r>
    </w:p>
    <w:p>
      <w:pPr>
        <w:spacing w:lineRule="auto"/>
      </w:pPr>
      <w:r>
        <w:rPr>
          <w:b/>
        </w:rPr>
        <w:t xml:space="preserve">Which give the best results.</w:t>
      </w:r>
      <w:r>
        <w:rPr/>
        <w:t xml:space="preserve"> Leaders are named one measure at a time, never as a blended score, and only among models with enough evidence: at least 20 runs on the measure, or 10 ratings for feedback. Runs with no known model are never ranked.</w:t>
      </w:r>
    </w:p>
    <w:p>
      <w:pPr>
        <w:numPr>
          <w:ilvl w:val="0"/>
          <w:numId w:val="2"/>
        </w:numPr>
        <w:spacing w:lineRule="auto"/>
      </w:pPr>
      <w:r>
        <w:rPr>
          <w:b/>
        </w:rPr>
        <w:t xml:space="preserve">Success rate</w:t>
      </w:r>
      <w:r>
        <w:rPr/>
        <w:t xml:space="preserve"> — successful runs (Completed or Warned) over finished runs (Completed, Warned or Failed). Runs still running are left out; the sample is the finished runs.</w:t>
      </w:r>
    </w:p>
    <w:p>
      <w:pPr>
        <w:numPr>
          <w:ilvl w:val="0"/>
          <w:numId w:val="2"/>
        </w:numPr>
        <w:spacing w:lineRule="auto"/>
      </w:pPr>
      <w:r>
        <w:rPr>
          <w:b/>
        </w:rPr>
        <w:t xml:space="preserve">Feedback rating</w:t>
      </w:r>
      <w:r>
        <w:rPr/>
        <w:t xml:space="preserve"> — the mean 1–5 rating of the Feedback &amp; Quality Loop records that name one of the model's runs. A model nobody rated shows a dash, not a zero.</w:t>
      </w:r>
    </w:p>
    <w:p>
      <w:pPr>
        <w:numPr>
          <w:ilvl w:val="0"/>
          <w:numId w:val="2"/>
        </w:numPr>
        <w:spacing w:lineRule="auto"/>
      </w:pPr>
      <w:r>
        <w:rPr>
          <w:b/>
        </w:rPr>
        <w:t xml:space="preserve">Cost per successful run</w:t>
      </w:r>
      <w:r>
        <w:rPr/>
        <w:t xml:space="preserve"> — the cost of all the model's finished runs, failures included, divided by the runs that succeeded, so a cheap model that fails often is not flattered. A model whose recorded cost is $0 is not ranked: the store records zero when it holds no price for a model, and "free" would win every time.</w:t>
      </w:r>
    </w:p>
    <w:p>
      <w:pPr>
        <w:numPr>
          <w:ilvl w:val="0"/>
          <w:numId w:val="2"/>
        </w:numPr>
        <w:spacing w:lineRule="auto"/>
      </w:pPr>
      <w:r>
        <w:rPr>
          <w:b/>
        </w:rPr>
        <w:t xml:space="preserve">Median latency</w:t>
      </w:r>
      <w:r>
        <w:rPr/>
        <w:t xml:space="preserve"> — the p50 of the model's run durations, computed from the runs themselves, which one slow outlier cannot move.</w:t>
      </w:r>
    </w:p>
    <w:p>
      <w:pPr>
        <w:spacing w:lineRule="auto"/>
      </w:pPr>
      <w:r>
        <w:rPr/>
        <w:t xml:space="preserve">Each leader is shown with its sample — the finished, successful or timed runs, or the ratings, behind the figure — and models tied on the same value are named with it. When no model has the minimum sample, that measure has no leader and says so rather than naming one. Read the sample before acting on a ranking.</w:t>
      </w:r>
    </w:p>
    <w:p>
      <w:pPr>
        <w:spacing w:lineRule="auto"/>
      </w:pPr>
      <w:r>
        <w:rPr>
          <w:b/>
        </w:rPr>
        <w:t xml:space="preserve">Per-agent breakdown.</w:t>
      </w:r>
      <w:r>
        <w:rPr/>
        <w:t xml:space="preserve"> One row per agent and model: runs, the model's share of that agent's runs, success rate, tokens and cost, beside the model the agent is registered with. An agent running on something other than its registered model stands out, and you can see whether a model's results hold across agents or come from one of them.</w:t>
      </w:r>
    </w:p>
    <w:p>
      <w:pPr>
        <w:spacing w:lineRule="auto"/>
      </w:pPr>
      <w:r>
        <w:rPr>
          <w:b/>
        </w:rPr>
        <w:t xml:space="preserve">Violations and guardrail events per model.</w:t>
      </w:r>
      <w:r>
        <w:rPr/>
        <w:t xml:space="preserve"> A violation record or guardrail event is counted against a model only when its trace id is one of that model's runs. A record for an item that was blocked before it was stored, or for a run outside the rows read, names no run here, so the per-model counts can add up to less than the window's total for the same scope. Both are reported; for violations and human escalations the window's total is the figure Live Runs and the Policy Center count, over this screen's window.</w:t>
      </w:r>
    </w:p>
    <w:p>
      <w:pPr>
        <w:spacing w:lineRule="auto"/>
      </w:pPr>
      <w:r>
        <w:rPr/>
        <w:t xml:space="preserve">Nothing here is a composite</w:t>
      </w:r>
    </w:p>
    <w:p>
      <w:pPr>
        <w:spacing w:lineRule="auto"/>
      </w:pPr>
      <w:r>
        <w:rPr/>
        <w:t xml:space="preserve">There is no single "best model" number, because success, feedback, cost and speed trade against   each other differently for every workload, and any weighting would be a choice the screen made for   you. Each measure stands on its own with the evidence behind it. The figures come from the same   capped scan Live Runs reads. When a window holds more runs than one scan reads, the screen says so:   the per-model figures then describe the newest runs of the window rather than all of them, and the   platform's uncapped count of runs in the window says what share of it they cover.</w:t>
      </w:r>
    </w:p>
    <w:p>
      <w:pPr>
        <w:spacing w:lineRule="auto"/>
      </w:pPr>
      <w:r>
        <w:rPr/>
        <w:t xml:space="preserve">On the API: </w:t>
      </w:r>
      <w:r>
        <w:rPr/>
        <w:t xml:space="preserve">GET /api/v1/llm-usage</w:t>
      </w:r>
      <w:r>
        <w:rPr/>
        <w:t xml:space="preserve"> with </w:t>
      </w:r>
      <w:r>
        <w:rPr/>
        <w:t xml:space="preserve">window</w:t>
      </w:r>
      <w:r>
        <w:rPr/>
        <w:t xml:space="preserve"> (</w:t>
      </w:r>
      <w:r>
        <w:rPr/>
        <w:t xml:space="preserve">24h</w:t>
      </w:r>
      <w:r>
        <w:rPr/>
        <w:t xml:space="preserve">, </w:t>
      </w:r>
      <w:r>
        <w:rPr/>
        <w:t xml:space="preserve">7d</w:t>
      </w:r>
      <w:r>
        <w:rPr/>
        <w:t xml:space="preserve"> or </w:t>
      </w:r>
      <w:r>
        <w:rPr/>
        <w:t xml:space="preserve">30d</w:t>
      </w:r>
      <w:r>
        <w:rPr/>
        <w:t xml:space="preserve">; </w:t>
      </w:r>
      <w:r>
        <w:rPr/>
        <w:t xml:space="preserve">7d</w:t>
      </w:r>
      <w:r>
        <w:rPr/>
        <w:t xml:space="preserve"> when omitted), an optional repeatable </w:t>
      </w:r>
      <w:r>
        <w:rPr/>
        <w:t xml:space="preserve">agent_id</w:t>
      </w:r>
      <w:r>
        <w:rPr/>
        <w:t xml:space="preserve"> and an optional </w:t>
      </w:r>
      <w:r>
        <w:rPr/>
        <w:t xml:space="preserve">environment</w:t>
      </w:r>
      <w:r>
        <w:rPr/>
        <w:t xml:space="preserve">.</w:t>
      </w:r>
    </w:p>
    <w:p>
      <w:pPr>
        <w:pStyle w:val="Heading2"/>
        <w:spacing w:lineRule="auto"/>
      </w:pPr>
      <w:r>
        <w:rPr/>
        <w:t xml:space="preserve">Agent governance</w:t>
      </w:r>
    </w:p>
    <w:p>
      <w:pPr>
        <w:pStyle w:val="Heading3"/>
        <w:spacing w:lineRule="auto"/>
      </w:pPr>
      <w:r>
        <w:rPr/>
        <w:t xml:space="preserve">Hosting &amp; Deployment</w:t>
      </w:r>
    </w:p>
    <w:p>
      <w:pPr>
        <w:spacing w:lineRule="auto"/>
      </w:pPr>
      <w:r>
        <w:rPr/>
        <w:t xml:space="preserve">#/connections · </w:t>
      </w:r>
      <w:r>
        <w:rPr/>
        <w:t xml:space="preserve">member to edit</w:t>
      </w:r>
    </w:p>
    <w:p>
      <w:pPr>
        <w:spacing w:lineRule="auto"/>
      </w:pPr>
      <w:r>
        <w:rPr/>
        <w:t xml:space="preserve">The platforms your agents are hosted on, the traffic flowing through them, and their health.</w:t>
      </w:r>
    </w:p>
    <w:p>
      <w:pPr>
        <w:spacing w:lineRule="auto"/>
      </w:pPr>
      <w:r>
        <w:rPr>
          <w:b/>
        </w:rPr>
        <w:t xml:space="preserve">Add Connection</w:t>
      </w:r>
      <w:r>
        <w:rPr/>
        <w:t xml:space="preserve"> takes a name, a kind, an endpoint URL and free-form metadata pairs such as Environment or Authentication. The kinds fall in two groups: the agent platforms (</w:t>
      </w:r>
      <w:r>
        <w:rPr/>
        <w:t xml:space="preserve">Azure AI Foundry</w:t>
      </w:r>
      <w:r>
        <w:rPr/>
        <w:t xml:space="preserve">, </w:t>
      </w:r>
      <w:r>
        <w:rPr/>
        <w:t xml:space="preserve">Copilot Studio</w:t>
      </w:r>
      <w:r>
        <w:rPr/>
        <w:t xml:space="preserve">, </w:t>
      </w:r>
      <w:r>
        <w:rPr/>
        <w:t xml:space="preserve">M365 Copilot</w:t>
      </w:r>
      <w:r>
        <w:rPr/>
        <w:t xml:space="preserve">, </w:t>
      </w:r>
      <w:r>
        <w:rPr/>
        <w:t xml:space="preserve">Power Platform</w:t>
      </w:r>
      <w:r>
        <w:rPr/>
        <w:t xml:space="preserve">, </w:t>
      </w:r>
      <w:r>
        <w:rPr/>
        <w:t xml:space="preserve">Custom Agent</w:t>
      </w:r>
      <w:r>
        <w:rPr/>
        <w:t xml:space="preserve">) — the kinds whose traffic can be attributed to agents — and the infrastructure kinds (</w:t>
      </w:r>
      <w:r>
        <w:rPr/>
        <w:t xml:space="preserve">MCP Server</w:t>
      </w:r>
      <w:r>
        <w:rPr/>
        <w:t xml:space="preserve">, </w:t>
      </w:r>
      <w:r>
        <w:rPr/>
        <w:t xml:space="preserve">Vector Database</w:t>
      </w:r>
      <w:r>
        <w:rPr/>
        <w:t xml:space="preserve">, </w:t>
      </w:r>
      <w:r>
        <w:rPr/>
        <w:t xml:space="preserve">Microsoft Purview</w:t>
      </w:r>
      <w:r>
        <w:rPr/>
        <w:t xml:space="preserve">, </w:t>
      </w:r>
      <w:r>
        <w:rPr/>
        <w:t xml:space="preserve">Custom REST API</w:t>
      </w:r>
      <w:r>
        <w:rPr/>
        <w:t xml:space="preserve">), which cannot host an agent and are governed through their tools instead.</w:t>
      </w:r>
    </w:p>
    <w:p>
      <w:pPr>
        <w:spacing w:lineRule="auto"/>
      </w:pPr>
      <w:r>
        <w:rPr>
          <w:b/>
        </w:rPr>
        <w:t xml:space="preserve">Test Connection</w:t>
      </w:r>
      <w:r>
        <w:rPr/>
        <w:t xml:space="preserve"> probes the endpoint and reports what came back. The probe carries no credentials, so it answers reachability only — and a 401 is a </w:t>
      </w:r>
      <w:r>
        <w:rPr/>
        <w:t xml:space="preserve">healthy</w:t>
      </w:r>
      <w:r>
        <w:rPr/>
        <w:t xml:space="preserve"> answer, because it proves the endpoint is up and guarding itself.</w:t>
      </w:r>
    </w:p>
    <w:p>
      <w:pPr>
        <w:spacing w:lineRule="auto"/>
      </w:pPr>
      <w:r>
        <w:rPr>
          <w:b/>
        </w:rPr>
        <w:t xml:space="preserve">Sync</w:t>
      </w:r>
      <w:r>
        <w:rPr/>
        <w:t xml:space="preserve"> pulls the current state. </w:t>
      </w:r>
      <w:r>
        <w:rPr>
          <w:b/>
        </w:rPr>
        <w:t xml:space="preserve">Test All</w:t>
      </w:r>
      <w:r>
        <w:rPr/>
        <w:t xml:space="preserve"> and </w:t>
      </w:r>
      <w:r>
        <w:rPr>
          <w:b/>
        </w:rPr>
        <w:t xml:space="preserve">Sync All</w:t>
      </w:r>
      <w:r>
        <w:rPr/>
        <w:t xml:space="preserve"> do the whole list. Every test, sync and registration is recorded in the activity feed below the table, and connection health is charted beside it.</w:t>
      </w:r>
    </w:p>
    <w:p>
      <w:pPr>
        <w:spacing w:lineRule="auto"/>
      </w:pPr>
      <w:r>
        <w:rPr>
          <w:b/>
        </w:rPr>
        <w:t xml:space="preserve">Tool Calls &amp; Data</w:t>
      </w:r>
      <w:r>
        <w:rPr/>
        <w:t xml:space="preserve"> answers the question health cannot: is anything actually using this. It lists every tool the agents on this platform called — with call counts, error rate, average duration and when it was last used — and the retrieval and data operations alongside them, over a 7, 30 or 90 day window.</w:t>
      </w:r>
    </w:p>
    <w:p>
      <w:pPr>
        <w:spacing w:lineRule="auto"/>
      </w:pPr>
      <w:r>
        <w:rPr/>
        <w:t xml:space="preserve">Nothing there is declared on the connection. It is derived from the spans of agents whose platform matches the connection's kind, so an empty result means no agent reported through it in the window — a different statement from the connection being unhealthy, and the screen says which of the two it is.</w:t>
      </w:r>
    </w:p>
    <w:p>
      <w:pPr>
        <w:spacing w:lineRule="auto"/>
      </w:pPr>
      <w:r>
        <w:rPr/>
        <w:t xml:space="preserve">There is a third case, and it is said plainly rather than shown as a zero. Connection kinds are a superset of agent platforms: an agent runs </w:t>
      </w:r>
      <w:r>
        <w:rPr/>
        <w:t xml:space="preserve">on</w:t>
      </w:r>
      <w:r>
        <w:rPr/>
        <w:t xml:space="preserve"> Azure AI Foundry, but nothing runs "on" a Vector Database or a Custom REST API. For those kinds traffic cannot be attributed at all, the response sets </w:t>
      </w:r>
      <w:r>
        <w:rPr/>
        <w:t xml:space="preserve">attributable: false</w:t>
      </w:r>
      <w:r>
        <w:rPr/>
        <w:t xml:space="preserve">, and the panel says so and points at Connector &amp; MCP Governance, which is where tools reached through them are governed. On the API this is </w:t>
      </w:r>
      <w:r>
        <w:rPr/>
        <w:t xml:space="preserve">GET /connections/{id}/traffic?window_days=30</w:t>
      </w:r>
      <w:r>
        <w:rPr/>
        <w:t xml:space="preserve">.</w:t>
      </w:r>
    </w:p>
    <w:p>
      <w:pPr>
        <w:pStyle w:val="Heading3"/>
        <w:spacing w:lineRule="auto"/>
      </w:pPr>
      <w:r>
        <w:rPr/>
        <w:t xml:space="preserve">Agent Registry</w:t>
      </w:r>
    </w:p>
    <w:p>
      <w:pPr>
        <w:spacing w:lineRule="auto"/>
      </w:pPr>
      <w:r>
        <w:rPr/>
        <w:t xml:space="preserve">#/agents · </w:t>
      </w:r>
      <w:r>
        <w:rPr/>
        <w:t xml:space="preserve">member to create</w:t>
      </w:r>
    </w:p>
    <w:p>
      <w:pPr>
        <w:spacing w:lineRule="auto"/>
      </w:pPr>
      <w:r>
        <w:rPr/>
        <w:t xml:space="preserve">Every AI agent across your organisation, and the front door for registering new ones.</w:t>
      </w:r>
    </w:p>
    <w:p>
      <w:pPr>
        <w:spacing w:lineRule="auto"/>
      </w:pPr>
      <w:r>
        <w:rPr>
          <w:b/>
        </w:rPr>
        <w:t xml:space="preserve">New Agent</w:t>
      </w:r>
      <w:r>
        <w:rPr/>
        <w:t xml:space="preserve"> requires a name and takes platform, environment, agent type (Pro-code, Low-code, Copilot), risk level, description and an owner. Registration is what creates the agent's telemetry namespace, so nothing can report until this exists.</w:t>
      </w:r>
    </w:p>
    <w:p>
      <w:pPr>
        <w:spacing w:lineRule="auto"/>
      </w:pPr>
      <w:r>
        <w:rPr>
          <w:b/>
        </w:rPr>
        <w:t xml:space="preserve">Lifecycle:</w:t>
      </w:r>
      <w:r>
        <w:rPr/>
        <w:t xml:space="preserve"> agents start </w:t>
      </w:r>
      <w:r>
        <w:rPr/>
        <w:t xml:space="preserve">Pending Review</w:t>
      </w:r>
      <w:r>
        <w:rPr/>
        <w:t xml:space="preserve"> and move to </w:t>
      </w:r>
      <w:r>
        <w:rPr/>
        <w:t xml:space="preserve">Active</w:t>
      </w:r>
      <w:r>
        <w:rPr/>
        <w:t xml:space="preserve"> or </w:t>
      </w:r>
      <w:r>
        <w:rPr/>
        <w:t xml:space="preserve">Inactive</w:t>
      </w:r>
      <w:r>
        <w:rPr/>
        <w:t xml:space="preserve">. Only listed transitions are allowed; anything else is refused with a 409. An inactive agent cannot ingest.</w:t>
      </w:r>
    </w:p>
    <w:p>
      <w:pPr>
        <w:spacing w:lineRule="auto"/>
      </w:pPr>
      <w:r>
        <w:rPr>
          <w:b/>
        </w:rPr>
        <w:t xml:space="preserve">Row actions:</w:t>
      </w:r>
      <w:r>
        <w:rPr/>
        <w:t xml:space="preserve"> activate, deactivate (with a reason), clone, run, export the configuration manifest, and delete. </w:t>
      </w:r>
      <w:r>
        <w:rPr>
          <w:b/>
        </w:rPr>
        <w:t xml:space="preserve">Edit Agent</w:t>
      </w:r>
      <w:r>
        <w:rPr/>
        <w:t xml:space="preserve"> also sets the model the agent is registered with; a run that records no model of its own is counted under it on Live Runs and LLM Usage.</w:t>
      </w:r>
    </w:p>
    <w:p>
      <w:pPr>
        <w:spacing w:lineRule="auto"/>
      </w:pPr>
      <w:r>
        <w:rPr/>
        <w:t xml:space="preserve">The </w:t>
      </w:r>
      <w:r>
        <w:rPr>
          <w:b/>
        </w:rPr>
        <w:t xml:space="preserve">Policy Violations</w:t>
      </w:r>
      <w:r>
        <w:rPr/>
        <w:t xml:space="preserve"> card counts the workspace's policy violations over the last 30 days, as defined under </w:t>
      </w:r>
      <w:hyperlink r:id="rId60">
        <w:r>
          <w:rPr>
            <w:rStyle w:val="Hyperlink"/>
          </w:rPr>
          <w:t xml:space="preserve">Core concepts</w:t>
        </w:r>
      </w:hyperlink>
      <w:r>
        <w:rPr/>
        <w:t xml:space="preserve">, against the 30 days before.</w:t>
      </w:r>
    </w:p>
    <w:p>
      <w:pPr>
        <w:pStyle w:val="Heading3"/>
        <w:spacing w:lineRule="auto"/>
      </w:pPr>
      <w:r>
        <w:rPr/>
        <w:t xml:space="preserve">Agent Detail</w:t>
      </w:r>
    </w:p>
    <w:p>
      <w:pPr>
        <w:spacing w:lineRule="auto"/>
      </w:pPr>
      <w:r>
        <w:rPr/>
        <w:t xml:space="preserve">#/agent/&lt;id&gt; · click any agent</w:t>
      </w:r>
    </w:p>
    <w:p>
      <w:pPr>
        <w:spacing w:lineRule="auto"/>
      </w:pPr>
      <w:r>
        <w:rPr/>
        <w:t xml:space="preserve">Nine tabs covering everything known about one agent:</w:t>
      </w:r>
    </w:p>
    <w:p>
      <w:pPr>
        <w:spacing w:lineRule="auto"/>
      </w:pPr>
      <w:r>
        <w:rPr>
          <w:b/>
        </w:rPr>
        <w:t xml:space="preserve">Overview</w:t>
      </w:r>
      <w:r>
        <w:rPr/>
        <w:t xml:space="preserve"> — status, owner, risk, environment, and its run statistics for the window; its Violations (30d) and Human Escalations (30d) are the policy violations and human escalations defined under </w:t>
      </w:r>
      <w:hyperlink r:id="rId61">
        <w:r>
          <w:rPr>
            <w:rStyle w:val="Hyperlink"/>
          </w:rPr>
          <w:t xml:space="preserve">Core concepts</w:t>
        </w:r>
      </w:hyperlink>
      <w:r>
        <w:rPr/>
        <w:t xml:space="preserve">, for this agent. </w:t>
      </w:r>
      <w:r>
        <w:rPr>
          <w:b/>
        </w:rPr>
        <w:t xml:space="preserve">Runs</w:t>
      </w:r>
      <w:r>
        <w:rPr/>
        <w:t xml:space="preserve"> — its executions, the Live Runs table scoped to this agent. </w:t>
      </w:r>
      <w:r>
        <w:rPr>
          <w:b/>
        </w:rPr>
        <w:t xml:space="preserve">Model &amp; Prompt</w:t>
      </w:r>
      <w:r>
        <w:rPr/>
        <w:t xml:space="preserve"> — the model it is configured with and its system prompt. </w:t>
      </w:r>
      <w:r>
        <w:rPr>
          <w:b/>
        </w:rPr>
        <w:t xml:space="preserve">Tools &amp; Connectors</w:t>
      </w:r>
      <w:r>
        <w:rPr/>
        <w:t xml:space="preserve"> — what it is granted permission to call. </w:t>
      </w:r>
      <w:r>
        <w:rPr>
          <w:b/>
        </w:rPr>
        <w:t xml:space="preserve">Security &amp; Access</w:t>
      </w:r>
      <w:r>
        <w:rPr/>
        <w:t xml:space="preserve"> — access scope and controls. </w:t>
      </w:r>
      <w:r>
        <w:rPr>
          <w:b/>
        </w:rPr>
        <w:t xml:space="preserve">Memory &amp; State</w:t>
      </w:r>
      <w:r>
        <w:rPr/>
        <w:t xml:space="preserve"> — its stores and sessions. </w:t>
      </w:r>
      <w:r>
        <w:rPr>
          <w:b/>
        </w:rPr>
        <w:t xml:space="preserve">Evaluations</w:t>
      </w:r>
      <w:r>
        <w:rPr/>
        <w:t xml:space="preserve"> — quality results for this agent. </w:t>
      </w:r>
      <w:r>
        <w:rPr>
          <w:b/>
        </w:rPr>
        <w:t xml:space="preserve">Configuration</w:t>
      </w:r>
      <w:r>
        <w:rPr/>
        <w:t xml:space="preserve"> — the versioned config, where you commit a new prompt version and diff two versions against each other. </w:t>
      </w:r>
      <w:r>
        <w:rPr>
          <w:b/>
        </w:rPr>
        <w:t xml:space="preserve">Audit Trail</w:t>
      </w:r>
      <w:r>
        <w:rPr/>
        <w:t xml:space="preserve"> — every governance change made to this agent, in order.</w:t>
      </w:r>
    </w:p>
    <w:p>
      <w:pPr>
        <w:spacing w:lineRule="auto"/>
      </w:pPr>
      <w:r>
        <w:rPr/>
        <w:t xml:space="preserve">Version history is real: each commit of the system prompt is a version, and the diff view shows exactly what changed between any two.</w:t>
      </w:r>
    </w:p>
    <w:p>
      <w:pPr>
        <w:pStyle w:val="Heading3"/>
        <w:spacing w:lineRule="auto"/>
      </w:pPr>
      <w:r>
        <w:rPr/>
        <w:t xml:space="preserve">Connector &amp; MCP Governance</w:t>
      </w:r>
    </w:p>
    <w:p>
      <w:pPr>
        <w:spacing w:lineRule="auto"/>
      </w:pPr>
      <w:r>
        <w:rPr/>
        <w:t xml:space="preserve">#/connectors · </w:t>
      </w:r>
      <w:r>
        <w:rPr/>
        <w:t xml:space="preserve">member to register</w:t>
      </w:r>
      <w:r>
        <w:rPr/>
        <w:t xml:space="preserve">operator to block</w:t>
      </w:r>
    </w:p>
    <w:p>
      <w:pPr>
        <w:spacing w:lineRule="auto"/>
      </w:pPr>
      <w:r>
        <w:rPr/>
        <w:t xml:space="preserve">Govern and monitor all tools, connectors and MCP servers agents may use. Tabs scope the list to </w:t>
      </w:r>
      <w:r>
        <w:rPr>
          <w:b/>
        </w:rPr>
        <w:t xml:space="preserve">All Connectors</w:t>
      </w:r>
      <w:r>
        <w:rPr/>
        <w:t xml:space="preserve">, </w:t>
      </w:r>
      <w:r>
        <w:rPr>
          <w:b/>
        </w:rPr>
        <w:t xml:space="preserve">MCP Servers</w:t>
      </w:r>
      <w:r>
        <w:rPr/>
        <w:t xml:space="preserve">, </w:t>
      </w:r>
      <w:r>
        <w:rPr>
          <w:b/>
        </w:rPr>
        <w:t xml:space="preserve">Tools</w:t>
      </w:r>
      <w:r>
        <w:rPr/>
        <w:t xml:space="preserve">, </w:t>
      </w:r>
      <w:r>
        <w:rPr>
          <w:b/>
        </w:rPr>
        <w:t xml:space="preserve">External Systems</w:t>
      </w:r>
      <w:r>
        <w:rPr/>
        <w:t xml:space="preserve"> and </w:t>
      </w:r>
      <w:r>
        <w:rPr>
          <w:b/>
        </w:rPr>
        <w:t xml:space="preserve">Data Sources</w:t>
      </w:r>
      <w:r>
        <w:rPr/>
        <w:t xml:space="preserve">.</w:t>
      </w:r>
    </w:p>
    <w:p>
      <w:pPr>
        <w:spacing w:lineRule="auto"/>
      </w:pPr>
      <w:r>
        <w:rPr>
          <w:b/>
        </w:rPr>
        <w:t xml:space="preserve">Add Connector</w:t>
      </w:r>
      <w:r>
        <w:rPr/>
        <w:t xml:space="preserve"> takes a name, a type (</w:t>
      </w:r>
      <w:r>
        <w:rPr/>
        <w:t xml:space="preserve">API</w:t>
      </w:r>
      <w:r>
        <w:rPr/>
        <w:t xml:space="preserve">, </w:t>
      </w:r>
      <w:r>
        <w:rPr/>
        <w:t xml:space="preserve">MCP Server</w:t>
      </w:r>
      <w:r>
        <w:rPr/>
        <w:t xml:space="preserve">, </w:t>
      </w:r>
      <w:r>
        <w:rPr/>
        <w:t xml:space="preserve">Database</w:t>
      </w:r>
      <w:r>
        <w:rPr/>
        <w:t xml:space="preserve">, </w:t>
      </w:r>
      <w:r>
        <w:rPr/>
        <w:t xml:space="preserve">Vector Store</w:t>
      </w:r>
      <w:r>
        <w:rPr/>
        <w:t xml:space="preserve">, </w:t>
      </w:r>
      <w:r>
        <w:rPr/>
        <w:t xml:space="preserve">Custom Tool</w:t>
      </w:r>
      <w:r>
        <w:rPr/>
        <w:t xml:space="preserve">), provider, risk level, access level (Read, Read-Write, Admin), data classification, auth mode, endpoint URL and scopes.</w:t>
      </w:r>
    </w:p>
    <w:p>
      <w:pPr>
        <w:spacing w:lineRule="auto"/>
      </w:pPr>
      <w:r>
        <w:rPr/>
        <w:t xml:space="preserve">Three further type values — </w:t>
      </w:r>
      <w:r>
        <w:rPr/>
        <w:t xml:space="preserve">Connector</w:t>
      </w:r>
      <w:r>
        <w:rPr/>
        <w:t xml:space="preserve">, </w:t>
      </w:r>
      <w:r>
        <w:rPr/>
        <w:t xml:space="preserve">Data Source</w:t>
      </w:r>
      <w:r>
        <w:rPr/>
        <w:t xml:space="preserve"> and </w:t>
      </w:r>
      <w:r>
        <w:rPr/>
        <w:t xml:space="preserve">Tool</w:t>
      </w:r>
      <w:r>
        <w:rPr/>
        <w:t xml:space="preserve"> — are legacy groupings: the dialog no longer offers them, but rows registered through the API may still carry them and the tab filters still honour them. Treat a </w:t>
      </w:r>
      <w:r>
        <w:rPr/>
        <w:t xml:space="preserve">Tool</w:t>
      </w:r>
      <w:r>
        <w:rPr/>
        <w:t xml:space="preserve"> row as a </w:t>
      </w:r>
      <w:r>
        <w:rPr/>
        <w:t xml:space="preserve">Custom Tool</w:t>
      </w:r>
      <w:r>
        <w:rPr/>
        <w:t xml:space="preserve"> that predates the current vocabulary.</w:t>
      </w:r>
    </w:p>
    <w:p>
      <w:pPr>
        <w:spacing w:lineRule="auto"/>
      </w:pPr>
      <w:r>
        <w:rPr>
          <w:b/>
        </w:rPr>
        <w:t xml:space="preserve">Block</w:t>
      </w:r>
      <w:r>
        <w:rPr/>
        <w:t xml:space="preserve"> requires a reason and is the interesting state change. A blocked connector keeps its row, its grants and its history, and </w:t>
      </w:r>
      <w:r>
        <w:rPr>
          <w:b/>
        </w:rPr>
        <w:t xml:space="preserve">every agent holding a grant fails closed against it</w:t>
      </w:r>
      <w:r>
        <w:rPr/>
        <w:t xml:space="preserve"> from that moment. That is how you stop a tool estate-wide without editing a single agent.</w:t>
      </w:r>
    </w:p>
    <w:p>
      <w:pPr>
        <w:spacing w:lineRule="auto"/>
      </w:pPr>
      <w:r>
        <w:rPr/>
        <w:t xml:space="preserve">Why this screen can be empty while agents are running</w:t>
      </w:r>
    </w:p>
    <w:p>
      <w:pPr>
        <w:spacing w:lineRule="auto"/>
      </w:pPr>
      <w:r>
        <w:rPr/>
        <w:t xml:space="preserve">Connectors are a registry, not a discovery feed. Nothing here is created from observed traffic:   a connector exists because a person registered it and granted it. That makes "what this agent may   call" an approval decision rather than an inventory of what it happened to call.</w:t>
      </w:r>
    </w:p>
    <w:p>
      <w:pPr>
        <w:pStyle w:val="Heading3"/>
        <w:spacing w:lineRule="auto"/>
      </w:pPr>
      <w:r>
        <w:rPr/>
        <w:t xml:space="preserve">Policy Center</w:t>
      </w:r>
    </w:p>
    <w:p>
      <w:pPr>
        <w:spacing w:lineRule="auto"/>
      </w:pPr>
      <w:r>
        <w:rPr/>
        <w:t xml:space="preserve">#/policies · </w:t>
      </w:r>
      <w:r>
        <w:rPr/>
        <w:t xml:space="preserve">admin</w:t>
      </w:r>
    </w:p>
    <w:p>
      <w:pPr>
        <w:spacing w:lineRule="auto"/>
      </w:pPr>
      <w:r>
        <w:rPr/>
        <w:t xml:space="preserve">Create, manage and enforce the rules that run on every ingest. Tabs filter by category: Access Control, Guardrails, Data Protection, Approval &amp; Escalation, Routing &amp; Orchestration, Usage &amp; Quotas, Logging &amp; Retention, Security, Compliance.</w:t>
      </w:r>
    </w:p>
    <w:p>
      <w:pPr>
        <w:spacing w:lineRule="auto"/>
      </w:pPr>
      <w:r>
        <w:rPr>
          <w:b/>
        </w:rPr>
        <w:t xml:space="preserve">Create Policy</w:t>
      </w:r>
      <w:r>
        <w:rPr/>
        <w:t xml:space="preserve"> takes a name, category, enforcement, scope, risk level and status. Optionally supply a </w:t>
      </w:r>
      <w:r>
        <w:rPr/>
        <w:t xml:space="preserve">rules</w:t>
      </w:r>
      <w:r>
        <w:rPr/>
        <w:t xml:space="preserve"> JSON object; omit it and the server derives one.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Block</w:t>
            </w:r>
          </w:p>
          <w:p>
            <w:pPr>
              <w:spacing w:lineRule="auto"/>
            </w:pPr>
            <w:r>
              <w:rPr/>
              <w:t xml:space="preserve">, </w:t>
            </w:r>
          </w:p>
          <w:p>
            <w:pPr>
              <w:spacing w:lineRule="auto"/>
            </w:pPr>
            <w:r>
              <w:rPr>
                <w:highlight w:val="lightGray"/>
              </w:rPr>
              <w:t xml:space="preserve">Require Approval</w:t>
            </w:r>
          </w:p>
          <w:p>
            <w:pPr>
              <w:spacing w:lineRule="auto"/>
            </w:pPr>
            <w:r>
              <w:rPr/>
              <w:t xml:space="preserve">, </w:t>
            </w:r>
          </w:p>
          <w:p>
            <w:pPr>
              <w:spacing w:lineRule="auto"/>
            </w:pPr>
            <w:r>
              <w:rPr>
                <w:highlight w:val="lightGray"/>
              </w:rPr>
              <w:t xml:space="preserve">Escalate</w:t>
            </w:r>
          </w:p>
          <w:p>
            <w:pPr>
              <w:spacing w:lineRule="auto"/>
            </w:pPr>
            <w:r>
              <w:rPr/>
              <w:t xml:space="preserve">, </w:t>
            </w:r>
          </w:p>
          <w:p>
            <w:pPr>
              <w:spacing w:lineRule="auto"/>
            </w:pPr>
            <w:r>
              <w:rPr>
                <w:highlight w:val="lightGray"/>
              </w:rPr>
              <w:t xml:space="preserve">Mask</w:t>
            </w:r>
          </w:p>
          <w:p>
            <w:pPr>
              <w:spacing w:lineRule="auto"/>
            </w:pPr>
            <w:r>
              <w:rPr/>
              <w:t xml:space="preserve">, </w:t>
            </w:r>
          </w:p>
          <w:p>
            <w:pPr>
              <w:spacing w:lineRule="auto"/>
            </w:pPr>
            <w:r>
              <w:rPr>
                <w:highlight w:val="lightGray"/>
              </w:rPr>
              <w:t xml:space="preserve">Route</w:t>
            </w:r>
          </w:p>
          <w:p>
            <w:pPr>
              <w:spacing w:lineRule="auto"/>
            </w:pPr>
            <w:r>
              <w:rPr/>
              <w:t xml:space="preserve">, </w:t>
            </w:r>
          </w:p>
          <w:p>
            <w:pPr>
              <w:spacing w:lineRule="auto"/>
            </w:pPr>
            <w:r>
              <w:rPr>
                <w:highlight w:val="lightGray"/>
              </w:rPr>
              <w:t xml:space="preserve">Throttle</w:t>
            </w:r>
          </w:p>
          <w:p>
            <w:pPr>
              <w:spacing w:lineRule="auto"/>
            </w:pPr>
            <w:r>
              <w:rPr/>
              <w:t xml:space="preserve">, </w:t>
            </w:r>
          </w:p>
          <w:p>
            <w:pPr>
              <w:spacing w:lineRule="auto"/>
            </w:pPr>
            <w:r>
              <w:rPr>
                <w:highlight w:val="lightGray"/>
              </w:rPr>
              <w:t xml:space="preserve">Warn</w:t>
            </w:r>
          </w:p>
          <w:p>
            <w:pPr>
              <w:spacing w:lineRule="auto"/>
            </w:pPr>
            <w:r>
              <w:rPr/>
              <w:t xml:space="preserve">, </w:t>
            </w:r>
          </w:p>
          <w:p>
            <w:pPr>
              <w:spacing w:lineRule="auto"/>
            </w:pPr>
            <w:r>
              <w:rPr>
                <w:highlight w:val="lightGray"/>
              </w:rPr>
              <w:t xml:space="preserve">Log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Global</w:t>
            </w:r>
          </w:p>
          <w:p>
            <w:pPr>
              <w:spacing w:lineRule="auto"/>
            </w:pPr>
            <w:r>
              <w:rPr/>
              <w:t xml:space="preserve">, </w:t>
            </w:r>
          </w:p>
          <w:p>
            <w:pPr>
              <w:spacing w:lineRule="auto"/>
            </w:pPr>
            <w:r>
              <w:rPr>
                <w:highlight w:val="lightGray"/>
              </w:rPr>
              <w:t xml:space="preserve">Environment</w:t>
            </w:r>
          </w:p>
          <w:p>
            <w:pPr>
              <w:spacing w:lineRule="auto"/>
            </w:pPr>
            <w:r>
              <w:rPr/>
              <w:t xml:space="preserve">, </w:t>
            </w:r>
          </w:p>
          <w:p>
            <w:pPr>
              <w:spacing w:lineRule="auto"/>
            </w:pPr>
            <w:r>
              <w:rPr>
                <w:highlight w:val="lightGray"/>
              </w:rPr>
              <w:t xml:space="preserve">Agent</w:t>
            </w:r>
          </w:p>
          <w:p>
            <w:pPr>
              <w:spacing w:lineRule="auto"/>
            </w:pPr>
            <w:r>
              <w:rPr/>
              <w:t xml:space="preserve">, </w:t>
            </w:r>
          </w:p>
          <w:p>
            <w:pPr>
              <w:spacing w:lineRule="auto"/>
            </w:pPr>
            <w:r>
              <w:rPr>
                <w:highlight w:val="lightGray"/>
              </w:rPr>
              <w:t xml:space="preserve">Connector</w:t>
            </w:r>
          </w:p>
          <w:p>
            <w:pPr>
              <w:spacing w:lineRule="auto"/>
            </w:pPr>
            <w:r>
              <w:rPr/>
              <w:t xml:space="preserve"> — anything but Global needs a </w:t>
            </w:r>
          </w:p>
          <w:p>
            <w:pPr>
              <w:spacing w:lineRule="auto"/>
            </w:pPr>
            <w:r>
              <w:rPr>
                <w:highlight w:val="lightGray"/>
              </w:rPr>
              <w:t xml:space="preserve">scope_ref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p>
            <w:pPr>
              <w:spacing w:lineRule="auto"/>
            </w:pPr>
            <w:r>
              <w:rPr/>
              <w:t xml:space="preserve">, </w:t>
            </w:r>
          </w:p>
          <w:p>
            <w:pPr>
              <w:spacing w:lineRule="auto"/>
            </w:pPr>
            <w:r>
              <w:rPr>
                <w:highlight w:val="lightGray"/>
              </w:rPr>
              <w:t xml:space="preserve">Inactive</w:t>
            </w:r>
          </w:p>
          <w:p>
            <w:pPr>
              <w:spacing w:lineRule="auto"/>
            </w:pPr>
            <w:r>
              <w:rPr/>
              <w:t xml:space="preserve">, </w:t>
            </w:r>
          </w:p>
          <w:p>
            <w:pPr>
              <w:spacing w:lineRule="auto"/>
            </w:pPr>
            <w:r>
              <w:rPr>
                <w:highlight w:val="lightGray"/>
              </w:rPr>
              <w:t xml:space="preserve">Warning</w:t>
            </w:r>
          </w:p>
          <w:p>
            <w:pPr>
              <w:spacing w:lineRule="auto"/>
            </w:pPr>
            <w:r>
              <w:rPr/>
              <w:t xml:space="preserve">, </w:t>
            </w:r>
          </w:p>
          <w:p>
            <w:pPr>
              <w:spacing w:lineRule="auto"/>
            </w:pPr>
            <w:r>
              <w:rPr>
                <w:highlight w:val="lightGray"/>
              </w:rPr>
              <w:t xml:space="preserve">Pending Review</w:t>
            </w:r>
          </w:p>
        </w:tc>
      </w:tr>
    </w:tbl>
    <w:p>
      <w:pPr>
        <w:spacing w:lineRule="auto"/>
      </w:pPr>
      <w:r>
        <w:rPr/>
      </w:r>
    </w:p>
    <w:p>
      <w:pPr>
        <w:spacing w:lineRule="auto"/>
      </w:pPr>
      <w:r>
        <w:rPr>
          <w:b/>
        </w:rPr>
        <w:t xml:space="preserve">Actions:</w:t>
      </w:r>
      <w:r>
        <w:rPr/>
        <w:t xml:space="preserve"> activate, deactivate (with a reason), clone, import and export a policy bundle as JSON. A </w:t>
      </w:r>
      <w:r>
        <w:rPr>
          <w:b/>
        </w:rPr>
        <w:t xml:space="preserve">Violations</w:t>
      </w:r>
      <w:r>
        <w:rPr/>
        <w:t xml:space="preserve"> view lists what each policy has actually caught, which is the honest test of whether a rule is doing anything.</w:t>
      </w:r>
    </w:p>
    <w:p>
      <w:pPr>
        <w:spacing w:lineRule="auto"/>
      </w:pPr>
      <w:r>
        <w:rPr>
          <w:b/>
        </w:rPr>
        <w:t xml:space="preserve">KPI rows.</w:t>
      </w:r>
      <w:r>
        <w:rPr/>
        <w:t xml:space="preserve"> The first row describes the policies themselves: Total Policies, Active Policies, Warning and Pending Review. The second counts over the last 30 days: </w:t>
      </w:r>
      <w:r>
        <w:rPr>
          <w:b/>
        </w:rPr>
        <w:t xml:space="preserve">Policy Violations (30d)</w:t>
      </w:r>
      <w:r>
        <w:rPr/>
        <w:t xml:space="preserve">, </w:t>
      </w:r>
      <w:r>
        <w:rPr>
          <w:b/>
        </w:rPr>
        <w:t xml:space="preserve">Human Escalations (30d)</w:t>
      </w:r>
      <w:r>
        <w:rPr/>
        <w:t xml:space="preserve">, </w:t>
      </w:r>
      <w:r>
        <w:rPr>
          <w:b/>
        </w:rPr>
        <w:t xml:space="preserve">Blocked Actions (30d)</w:t>
      </w:r>
      <w:r>
        <w:rPr/>
        <w:t xml:space="preserve"> (violations enforced as Block) and </w:t>
      </w:r>
      <w:r>
        <w:rPr>
          <w:b/>
        </w:rPr>
        <w:t xml:space="preserve">Policies Violated (30d)</w:t>
      </w:r>
      <w:r>
        <w:rPr/>
        <w:t xml:space="preserve">. The violations and escalations are exactly those defined under </w:t>
      </w:r>
      <w:hyperlink r:id="rId62">
        <w:r>
          <w:rPr>
            <w:rStyle w:val="Hyperlink"/>
          </w:rPr>
          <w:t xml:space="preserve">Core concepts</w:t>
        </w:r>
      </w:hyperlink>
      <w:r>
        <w:rPr/>
        <w:t xml:space="preserve"> — the same records Live Runs counts, including those of agents since removed from the registry — and the table's Violations (30d) column counts the same records per policy, so its rows add up to the cards.</w:t>
      </w:r>
    </w:p>
    <w:p>
      <w:pPr>
        <w:spacing w:lineRule="auto"/>
      </w:pPr>
      <w:r>
        <w:rPr>
          <w:b/>
        </w:rPr>
        <w:t xml:space="preserve">Why Live Runs shows fewer.</w:t>
      </w:r>
      <w:r>
        <w:rPr/>
        <w:t xml:space="preserve"> Live Runs shows at most 24 hours, so its Policy Violations and Human Escalations are lower whenever anything fired earlier in the month; the two agree when the windows do. On the API, </w:t>
      </w:r>
      <w:r>
        <w:rPr/>
        <w:t xml:space="preserve">GET /api/v1/policies/summary?window_days=1</w:t>
      </w:r>
      <w:r>
        <w:rPr/>
        <w:t xml:space="preserve"> counts the last 24 hours, the window Live Runs opens on.</w:t>
      </w:r>
    </w:p>
    <w:p>
      <w:pPr>
        <w:spacing w:lineRule="auto"/>
      </w:pPr>
      <w:r>
        <w:rPr/>
        <w:t xml:space="preserve">Policies reach an agent either by explicit binding or by scope match, and per-agent or per-tag exceptions remove specific agents from a rule that would otherwise cover them.</w:t>
      </w:r>
    </w:p>
    <w:p>
      <w:pPr>
        <w:pStyle w:val="Heading3"/>
        <w:spacing w:lineRule="auto"/>
      </w:pPr>
      <w:r>
        <w:rPr/>
        <w:t xml:space="preserve">Approvals &amp; Audit</w:t>
      </w:r>
    </w:p>
    <w:p>
      <w:pPr>
        <w:spacing w:lineRule="auto"/>
      </w:pPr>
      <w:r>
        <w:rPr/>
        <w:t xml:space="preserve">#/approvals · </w:t>
      </w:r>
      <w:r>
        <w:rPr/>
        <w:t xml:space="preserve">approver</w:t>
      </w:r>
    </w:p>
    <w:p>
      <w:pPr>
        <w:spacing w:lineRule="auto"/>
      </w:pPr>
      <w:r>
        <w:rPr/>
        <w:t xml:space="preserve">The human-in-the-loop queue, plus the tamper-evident record of everything that has happened.</w:t>
      </w:r>
    </w:p>
    <w:p>
      <w:pPr>
        <w:spacing w:lineRule="auto"/>
      </w:pPr>
      <w:r>
        <w:rPr>
          <w:b/>
        </w:rPr>
        <w:t xml:space="preserve">Approvals:</w:t>
      </w:r>
      <w:r>
        <w:rPr/>
        <w:t xml:space="preserve"> requests raised by a </w:t>
      </w:r>
      <w:r>
        <w:rPr/>
        <w:t xml:space="preserve">Require Approval</w:t>
      </w:r>
      <w:r>
        <w:rPr/>
        <w:t xml:space="preserve"> or </w:t>
      </w:r>
      <w:r>
        <w:rPr/>
        <w:t xml:space="preserve">Escalate</w:t>
      </w:r>
      <w:r>
        <w:rPr/>
        <w:t xml:space="preserve"> policy — typical triggers are a financial action above a threshold, a bulk data export, an external communication, or a production config change. Approve, reject, escalate, or add a comment; every decision records who, when and why.</w:t>
      </w:r>
    </w:p>
    <w:p>
      <w:pPr>
        <w:spacing w:lineRule="auto"/>
      </w:pPr>
      <w:r>
        <w:rPr>
          <w:b/>
        </w:rPr>
        <w:t xml:space="preserve">Audit:</w:t>
      </w:r>
      <w:r>
        <w:rPr/>
        <w:t xml:space="preserve"> an append-only, hash-chained trail of every governance action across every screen, filterable by actor, action, entity and time. </w:t>
      </w:r>
      <w:r>
        <w:rPr>
          <w:b/>
        </w:rPr>
        <w:t xml:space="preserve">Verify</w:t>
      </w:r>
      <w:r>
        <w:rPr/>
        <w:t xml:space="preserve"> re-walks the chain and confirms no row has been altered or removed — the point of hash-chaining is that tampering is detectable, not merely discouraged.</w:t>
      </w:r>
    </w:p>
    <w:p>
      <w:pPr>
        <w:spacing w:lineRule="auto"/>
      </w:pPr>
      <w:r>
        <w:rPr/>
        <w:t xml:space="preserve">Export either view as CSV for a compliance reviewer.</w:t>
      </w:r>
    </w:p>
    <w:p>
      <w:pPr>
        <w:pStyle w:val="Heading2"/>
        <w:spacing w:lineRule="auto"/>
      </w:pPr>
      <w:r>
        <w:rPr/>
        <w:t xml:space="preserve">Configuration</w:t>
      </w:r>
    </w:p>
    <w:p>
      <w:pPr>
        <w:pStyle w:val="Heading3"/>
        <w:spacing w:lineRule="auto"/>
      </w:pPr>
      <w:r>
        <w:rPr/>
        <w:t xml:space="preserve">Configuration Center</w:t>
      </w:r>
    </w:p>
    <w:p>
      <w:pPr>
        <w:spacing w:lineRule="auto"/>
      </w:pPr>
      <w:r>
        <w:rPr/>
        <w:t xml:space="preserve">#/configurations · </w:t>
      </w:r>
      <w:r>
        <w:rPr/>
        <w:t xml:space="preserve">admin to edit</w:t>
      </w:r>
    </w:p>
    <w:p>
      <w:pPr>
        <w:spacing w:lineRule="auto"/>
      </w:pPr>
      <w:r>
        <w:rPr/>
        <w:t xml:space="preserve">Manage and version every configuration asset. Tabs: </w:t>
      </w:r>
      <w:r>
        <w:rPr>
          <w:b/>
        </w:rPr>
        <w:t xml:space="preserve">All Configurations</w:t>
      </w:r>
      <w:r>
        <w:rPr/>
        <w:t xml:space="preserve">, Models, Prompts, Tools, Guardrails, Routing, Quotas, Environments, Connectors.</w:t>
      </w:r>
    </w:p>
    <w:p>
      <w:pPr>
        <w:spacing w:lineRule="auto"/>
      </w:pPr>
      <w:r>
        <w:rPr/>
        <w:t xml:space="preserve">Each configuration is versioned, so you can see what changed, when, and by whom — and roll back. </w:t>
      </w:r>
      <w:r>
        <w:rPr>
          <w:b/>
        </w:rPr>
        <w:t xml:space="preserve">Import</w:t>
      </w:r>
      <w:r>
        <w:rPr/>
        <w:t xml:space="preserve"> and </w:t>
      </w:r>
      <w:r>
        <w:rPr>
          <w:b/>
        </w:rPr>
        <w:t xml:space="preserve">Export</w:t>
      </w:r>
      <w:r>
        <w:rPr/>
        <w:t xml:space="preserve"> move a configuration bundle between environments as JSON, which is how you promote a tested config from Staging to Production without retyping it. A schema endpoint describes the accepted shape.</w:t>
      </w:r>
    </w:p>
    <w:p>
      <w:pPr>
        <w:pStyle w:val="Heading3"/>
        <w:spacing w:lineRule="auto"/>
      </w:pPr>
      <w:r>
        <w:rPr/>
        <w:t xml:space="preserve">Prompt Studio</w:t>
      </w:r>
    </w:p>
    <w:p>
      <w:pPr>
        <w:spacing w:lineRule="auto"/>
      </w:pPr>
      <w:r>
        <w:rPr/>
        <w:t xml:space="preserve">#/prompts · </w:t>
      </w:r>
      <w:r>
        <w:rPr/>
        <w:t xml:space="preserve">member to author</w:t>
      </w:r>
    </w:p>
    <w:p>
      <w:pPr>
        <w:spacing w:lineRule="auto"/>
      </w:pPr>
      <w:r>
        <w:rPr/>
        <w:t xml:space="preserve">Author, version, review and approve system prompts across all agents. Prompts live in the telemetry engine prompt library under the agent namespace, so a commit list is a real version history.</w:t>
      </w:r>
    </w:p>
    <w:p>
      <w:pPr>
        <w:spacing w:lineRule="auto"/>
      </w:pPr>
      <w:r>
        <w:rPr/>
        <w:t xml:space="preserve">Create a prompt with a name and template, commit new versions, diff versions, and pull them at runtime with </w:t>
      </w:r>
      <w:r>
        <w:rPr/>
        <w:t xml:space="preserve">get_prompt()</w:t>
      </w:r>
      <w:r>
        <w:rPr/>
        <w:t xml:space="preserve">. Because the version used is recorded on each run, a quality change can be traced to the exact wording that caused it.</w:t>
      </w:r>
    </w:p>
    <w:p>
      <w:pPr>
        <w:pStyle w:val="Heading4"/>
        <w:spacing w:lineRule="auto"/>
      </w:pPr>
      <w:r>
        <w:rPr/>
        <w:t xml:space="preserve">Running a prompt</w:t>
      </w:r>
    </w:p>
    <w:p>
      <w:pPr>
        <w:spacing w:lineRule="auto"/>
      </w:pPr>
      <w:r>
        <w:rPr>
          <w:b/>
        </w:rPr>
        <w:t xml:space="preserve">Run Prompt</w:t>
      </w:r>
      <w:r>
        <w:rPr/>
        <w:t xml:space="preserve"> renders the template with one variable set and sends it to a model, returning the answer, the provider's own token counts and the round-trip latency — so a wording change can be judged on output, cost and speed together. Optionally override the model, add a system message, or cap output tokens.</w:t>
      </w:r>
    </w:p>
    <w:p>
      <w:pPr>
        <w:spacing w:lineRule="auto"/>
      </w:pPr>
      <w:r>
        <w:rPr/>
        <w:t xml:space="preserve">This is the one place the server calls a model itself, so it is </w:t>
      </w:r>
      <w:r>
        <w:rPr>
          <w:b/>
        </w:rPr>
        <w:t xml:space="preserve">off unless configured</w:t>
      </w:r>
      <w:r>
        <w:rPr/>
        <w:t xml:space="preserve">. Set </w:t>
      </w:r>
      <w:r>
        <w:rPr/>
        <w:t xml:space="preserve">FULCRUM_OPS_PROMPT_STUDIO_ENDPOINT</w:t>
      </w:r>
      <w:r>
        <w:rPr/>
        <w:t xml:space="preserve"> and </w:t>
      </w:r>
      <w:r>
        <w:rPr/>
        <w:t xml:space="preserve">FULCRUM_OPS_PROMPT_STUDIO_API_KEY</w:t>
      </w:r>
      <w:r>
        <w:rPr/>
        <w:t xml:space="preserve"> (plus optionally </w:t>
      </w:r>
      <w:r>
        <w:rPr/>
        <w:t xml:space="preserve">_MODEL</w:t>
      </w:r>
      <w:r>
        <w:rPr/>
        <w:t xml:space="preserve">, </w:t>
      </w:r>
      <w:r>
        <w:rPr/>
        <w:t xml:space="preserve">_API_VERSION</w:t>
      </w:r>
      <w:r>
        <w:rPr/>
        <w:t xml:space="preserve">, </w:t>
      </w:r>
      <w:r>
        <w:rPr/>
        <w:t xml:space="preserve">_MAX_OUTPUT_TOKENS</w:t>
      </w:r>
      <w:r>
        <w:rPr/>
        <w:t xml:space="preserve">) and restart. Any OpenAI-compatible chat completions endpoint works — OpenAI, Azure OpenAI, or a local gateway; Azure is detected from the endpoint and authenticated with its own header. Unconfigured, the editor still renders and diffs, and only Run is refused — naming the missing setting rather than failing obscurely.</w:t>
      </w:r>
    </w:p>
    <w:p>
      <w:pPr>
        <w:spacing w:lineRule="auto"/>
      </w:pPr>
      <w:r>
        <w:rPr/>
        <w:t xml:space="preserve">Every run is audited as </w:t>
      </w:r>
      <w:r>
        <w:rPr/>
        <w:t xml:space="preserve">prompt.executed</w:t>
      </w:r>
      <w:r>
        <w:rPr/>
        <w:t xml:space="preserve">. It is deliberately </w:t>
      </w:r>
      <w:r>
        <w:rPr/>
        <w:t xml:space="preserve">not</w:t>
      </w:r>
      <w:r>
        <w:rPr/>
        <w:t xml:space="preserve"> recorded as an agent run: no agent executed it, and folding a person's experiment into the figures the platform reports as agent behaviour would corrupt them. On the API: </w:t>
      </w:r>
      <w:r>
        <w:rPr/>
        <w:t xml:space="preserve">POST /prompts/{id}/execute</w:t>
      </w:r>
      <w:r>
        <w:rPr/>
        <w:t xml:space="preserve">. Use </w:t>
      </w:r>
      <w:r>
        <w:rPr/>
        <w:t xml:space="preserve">/test</w:t>
      </w:r>
      <w:r>
        <w:rPr/>
        <w:t xml:space="preserve"> instead to render and score a whole dataset without calling a model.</w:t>
      </w:r>
    </w:p>
    <w:p>
      <w:pPr>
        <w:pStyle w:val="Heading3"/>
        <w:spacing w:lineRule="auto"/>
      </w:pPr>
      <w:r>
        <w:rPr/>
        <w:t xml:space="preserve">RAG &amp; Knowledge Governance</w:t>
      </w:r>
    </w:p>
    <w:p>
      <w:pPr>
        <w:spacing w:lineRule="auto"/>
      </w:pPr>
      <w:r>
        <w:rPr/>
        <w:t xml:space="preserve">#/knowledge · </w:t>
      </w:r>
      <w:r>
        <w:rPr/>
        <w:t xml:space="preserve">member to add</w:t>
      </w:r>
    </w:p>
    <w:p>
      <w:pPr>
        <w:spacing w:lineRule="auto"/>
      </w:pPr>
      <w:r>
        <w:rPr/>
        <w:t xml:space="preserve">Five tabs governing what your agents retrieve from: </w:t>
      </w:r>
      <w:r>
        <w:rPr>
          <w:b/>
        </w:rPr>
        <w:t xml:space="preserve">Knowledge Sources</w:t>
      </w:r>
      <w:r>
        <w:rPr/>
        <w:t xml:space="preserve">, </w:t>
      </w:r>
      <w:r>
        <w:rPr>
          <w:b/>
        </w:rPr>
        <w:t xml:space="preserve">Vector Indexes</w:t>
      </w:r>
      <w:r>
        <w:rPr/>
        <w:t xml:space="preserve">, </w:t>
      </w:r>
      <w:r>
        <w:rPr>
          <w:b/>
        </w:rPr>
        <w:t xml:space="preserve">Retrieval Policies</w:t>
      </w:r>
      <w:r>
        <w:rPr/>
        <w:t xml:space="preserve">, </w:t>
      </w:r>
      <w:r>
        <w:rPr>
          <w:b/>
        </w:rPr>
        <w:t xml:space="preserve">Citations &amp; Grounding</w:t>
      </w:r>
      <w:r>
        <w:rPr/>
        <w:t xml:space="preserve"> and </w:t>
      </w:r>
      <w:r>
        <w:rPr>
          <w:b/>
        </w:rPr>
        <w:t xml:space="preserve">Data Access &amp; Lineage</w:t>
      </w:r>
      <w:r>
        <w:rPr/>
        <w:t xml:space="preserve">.</w:t>
      </w:r>
    </w:p>
    <w:p>
      <w:pPr>
        <w:spacing w:lineRule="auto"/>
      </w:pPr>
      <w:r>
        <w:rPr/>
        <w:t xml:space="preserve">Register a source, watch its sync status (Active, Syncing, Failed), set retrieval policies, and review grounding quality — retrieved document counts, grounding scores, citation accuracy and source freshness, all of which also appear per-run in the Live Runs inspector.</w:t>
      </w:r>
    </w:p>
    <w:p>
      <w:pPr>
        <w:spacing w:lineRule="auto"/>
      </w:pPr>
      <w:r>
        <w:rPr/>
        <w:t xml:space="preserve">Data Access &amp; Lineage answers the question an auditor asks: which agents can reach this source, and where did this answer material come from.</w:t>
      </w:r>
    </w:p>
    <w:p>
      <w:pPr>
        <w:pStyle w:val="Heading3"/>
        <w:spacing w:lineRule="auto"/>
      </w:pPr>
      <w:r>
        <w:rPr/>
        <w:t xml:space="preserve">Secrets &amp; Credentials</w:t>
      </w:r>
    </w:p>
    <w:p>
      <w:pPr>
        <w:spacing w:lineRule="auto"/>
      </w:pPr>
      <w:r>
        <w:rPr/>
        <w:t xml:space="preserve">#/secrets · </w:t>
      </w:r>
      <w:r>
        <w:rPr/>
        <w:t xml:space="preserve">admin</w:t>
      </w:r>
      <w:r>
        <w:rPr/>
        <w:t xml:space="preserve">admin + justification to reveal</w:t>
      </w:r>
    </w:p>
    <w:p>
      <w:pPr>
        <w:spacing w:lineRule="auto"/>
      </w:pPr>
      <w:r>
        <w:rPr/>
        <w:t xml:space="preserve">The vault for credentials your agents use to reach </w:t>
      </w:r>
      <w:r>
        <w:rPr/>
        <w:t xml:space="preserve">other</w:t>
      </w:r>
      <w:r>
        <w:rPr/>
        <w:t xml:space="preserve"> systems. Tabs: </w:t>
      </w:r>
      <w:r>
        <w:rPr>
          <w:b/>
        </w:rPr>
        <w:t xml:space="preserve">All Secrets</w:t>
      </w:r>
      <w:r>
        <w:rPr/>
        <w:t xml:space="preserve">, API Keys, OAuth Clients, Certificates, Service Principals, Connector Credentials.</w:t>
      </w:r>
    </w:p>
    <w:p>
      <w:pPr>
        <w:spacing w:lineRule="auto"/>
      </w:pPr>
      <w:r>
        <w:rPr/>
        <w:t xml:space="preserve">This is the most locked-down screen in the product, and deliberately so.</w:t>
      </w:r>
    </w:p>
    <w:p>
      <w:pPr>
        <w:numPr>
          <w:ilvl w:val="0"/>
          <w:numId w:val="3"/>
        </w:numPr>
        <w:spacing w:lineRule="auto"/>
      </w:pPr>
      <w:r>
        <w:rPr/>
        <w:t xml:space="preserve">Material enters on create and rotate only, and is encrypted before it touches a row. The plaintext is never written to a log line, an audit detail or a CSV cell.</w:t>
      </w:r>
    </w:p>
    <w:p>
      <w:pPr>
        <w:numPr>
          <w:ilvl w:val="0"/>
          <w:numId w:val="3"/>
        </w:numPr>
        <w:spacing w:lineRule="auto"/>
      </w:pPr>
      <w:r>
        <w:rPr/>
        <w:t xml:space="preserve">Reading a value goes through one path that demands the </w:t>
      </w:r>
      <w:r>
        <w:rPr>
          <w:b/>
        </w:rPr>
        <w:t xml:space="preserve">admin role and a written justification</w:t>
      </w:r>
      <w:r>
        <w:rPr/>
        <w:t xml:space="preserve">, and refuses disabled or revoked credentials outright.</w:t>
      </w:r>
    </w:p>
    <w:p>
      <w:pPr>
        <w:numPr>
          <w:ilvl w:val="0"/>
          <w:numId w:val="3"/>
        </w:numPr>
        <w:spacing w:lineRule="auto"/>
      </w:pPr>
      <w:r>
        <w:rPr/>
        <w:t xml:space="preserve">Every reveal writes two independent records: an access-log row for operators and an audit-chain row for compliance.</w:t>
      </w:r>
    </w:p>
    <w:p>
      <w:pPr>
        <w:numPr>
          <w:ilvl w:val="0"/>
          <w:numId w:val="3"/>
        </w:numPr>
        <w:spacing w:lineRule="auto"/>
      </w:pPr>
      <w:r>
        <w:rPr>
          <w:b/>
        </w:rPr>
        <w:t xml:space="preserve">A refused attempt is evidence too.</w:t>
      </w:r>
      <w:r>
        <w:rPr/>
        <w:t xml:space="preserve"> Denials are committed before the error unwinds the request, because who tried and was stopped is exactly what the failed-attempts counter exists to show.</w:t>
      </w:r>
    </w:p>
    <w:p>
      <w:pPr>
        <w:spacing w:lineRule="auto"/>
      </w:pPr>
      <w:r>
        <w:rPr>
          <w:b/>
        </w:rPr>
        <w:t xml:space="preserve">Lifecycle governance:</w:t>
      </w:r>
      <w:r>
        <w:rPr/>
        <w:t xml:space="preserve"> rotation periods with overdue tracking, expiry warnings, per-secret ownership and risk classification. A secret may also hold only a </w:t>
      </w:r>
      <w:r>
        <w:rPr/>
        <w:t xml:space="preserve">reference</w:t>
      </w:r>
      <w:r>
        <w:rPr/>
        <w:t xml:space="preserve"> to material living in an external vault — Key Vault, Secrets Manager — in which case </w:t>
      </w:r>
      <w:r>
        <w:rPr/>
        <w:t xml:space="preserve">has_material</w:t>
      </w:r>
      <w:r>
        <w:rPr/>
        <w:t xml:space="preserve"> is false and this platform governs who may use it, when it rotates and who touched it, without ever holding the value.</w:t>
      </w:r>
    </w:p>
    <w:p>
      <w:pPr>
        <w:spacing w:lineRule="auto"/>
      </w:pPr>
      <w:r>
        <w:rPr/>
        <w:t xml:space="preserve">Not the same thing as API Access Tokens</w:t>
      </w:r>
    </w:p>
    <w:p>
      <w:pPr>
        <w:spacing w:lineRule="auto"/>
      </w:pPr>
      <w:r>
        <w:rPr/>
        <w:t xml:space="preserve">Secrets are credentials for traffic going </w:t>
      </w:r>
      <w:r>
        <w:rPr>
          <w:b/>
        </w:rPr>
        <w:t xml:space="preserve">out</w:t>
      </w:r>
      <w:r>
        <w:rPr/>
        <w:t xml:space="preserve">, and are encrypted because the   value must be retrievable. API keys are credentials for traffic coming </w:t>
      </w:r>
      <w:r>
        <w:rPr>
          <w:b/>
        </w:rPr>
        <w:t xml:space="preserve">in</w:t>
      </w:r>
      <w:r>
        <w:rPr/>
        <w:t xml:space="preserve">, and   are hashed because they never need to be read back. Different direction, different storage,   different screen.</w:t>
      </w:r>
    </w:p>
    <w:p>
      <w:pPr>
        <w:pStyle w:val="Heading2"/>
        <w:spacing w:lineRule="auto"/>
      </w:pPr>
      <w:r>
        <w:rPr/>
        <w:t xml:space="preserve">Operations</w:t>
      </w:r>
    </w:p>
    <w:p>
      <w:pPr>
        <w:pStyle w:val="Heading3"/>
        <w:spacing w:lineRule="auto"/>
      </w:pPr>
      <w:r>
        <w:rPr/>
        <w:t xml:space="preserve">Quota, Cost &amp; Capacity</w:t>
      </w:r>
    </w:p>
    <w:p>
      <w:pPr>
        <w:spacing w:lineRule="auto"/>
      </w:pPr>
      <w:r>
        <w:rPr/>
        <w:t xml:space="preserve">#/quota · </w:t>
      </w:r>
      <w:r>
        <w:rPr/>
        <w:t xml:space="preserve">operator to edit budgets</w:t>
      </w:r>
    </w:p>
    <w:p>
      <w:pPr>
        <w:spacing w:lineRule="auto"/>
      </w:pPr>
      <w:r>
        <w:rPr/>
        <w:t xml:space="preserve">Spend, usage quotas and infrastructure capacity across environments, services and teams.</w:t>
      </w:r>
    </w:p>
    <w:p>
      <w:pPr>
        <w:spacing w:lineRule="auto"/>
      </w:pPr>
      <w:r>
        <w:rPr>
          <w:b/>
        </w:rPr>
        <w:t xml:space="preserve">Views:</w:t>
      </w:r>
      <w:r>
        <w:rPr/>
        <w:t xml:space="preserve"> a cost breakdown by service and by team, usage and capacity time series, a forecast, top drivers of spend, and an events feed of quota trips.</w:t>
      </w:r>
    </w:p>
    <w:p>
      <w:pPr>
        <w:spacing w:lineRule="auto"/>
      </w:pPr>
      <w:r>
        <w:rPr>
          <w:b/>
        </w:rPr>
        <w:t xml:space="preserve">Budgets and quotas</w:t>
      </w:r>
      <w:r>
        <w:rPr/>
        <w:t xml:space="preserve"> are checked </w:t>
      </w:r>
      <w:r>
        <w:rPr/>
        <w:t xml:space="preserve">before</w:t>
      </w:r>
      <w:r>
        <w:rPr/>
        <w:t xml:space="preserve"> a run is accepted, not tallied after the fact — a quota that is exhausted refuses new work rather than reporting an overspend tomorrow. Refresh budgets to re-evaluate immediately.</w:t>
      </w:r>
    </w:p>
    <w:p>
      <w:pPr>
        <w:spacing w:lineRule="auto"/>
      </w:pPr>
      <w:r>
        <w:rPr/>
        <w:t xml:space="preserve">Team allocation shows who is consuming the envelope, which is the number that actually settles arguments about cost.</w:t>
      </w:r>
    </w:p>
    <w:p>
      <w:pPr>
        <w:pStyle w:val="Heading3"/>
        <w:spacing w:lineRule="auto"/>
      </w:pPr>
      <w:r>
        <w:rPr/>
        <w:t xml:space="preserve">Memory &amp; State Management</w:t>
      </w:r>
    </w:p>
    <w:p>
      <w:pPr>
        <w:spacing w:lineRule="auto"/>
      </w:pPr>
      <w:r>
        <w:rPr/>
        <w:t xml:space="preserve">#/memory · </w:t>
      </w:r>
      <w:r>
        <w:rPr/>
        <w:t xml:space="preserve">operator</w:t>
      </w:r>
    </w:p>
    <w:p>
      <w:pPr>
        <w:spacing w:lineRule="auto"/>
      </w:pPr>
      <w:r>
        <w:rPr/>
        <w:t xml:space="preserve">Govern agent memory, session state and conversation context across environments.</w:t>
      </w:r>
    </w:p>
    <w:p>
      <w:pPr>
        <w:spacing w:lineRule="auto"/>
      </w:pPr>
      <w:r>
        <w:rPr>
          <w:b/>
        </w:rPr>
        <w:t xml:space="preserve">Memory stores</w:t>
      </w:r>
      <w:r>
        <w:rPr/>
        <w:t xml:space="preserve"> — what persists between runs. </w:t>
      </w:r>
      <w:r>
        <w:rPr>
          <w:b/>
        </w:rPr>
        <w:t xml:space="preserve">Sessions</w:t>
      </w:r>
      <w:r>
        <w:rPr/>
        <w:t xml:space="preserve"> and </w:t>
      </w:r>
      <w:r>
        <w:rPr>
          <w:b/>
        </w:rPr>
        <w:t xml:space="preserve">Conversations</w:t>
      </w:r>
      <w:r>
        <w:rPr/>
        <w:t xml:space="preserve"> — live and historical context, grouped by thread. </w:t>
      </w:r>
      <w:r>
        <w:rPr>
          <w:b/>
        </w:rPr>
        <w:t xml:space="preserve">Agent state</w:t>
      </w:r>
      <w:r>
        <w:rPr/>
        <w:t xml:space="preserve"> — what each agent is currently holding. </w:t>
      </w:r>
      <w:r>
        <w:rPr>
          <w:b/>
        </w:rPr>
        <w:t xml:space="preserve">Retention policies</w:t>
      </w:r>
      <w:r>
        <w:rPr/>
        <w:t xml:space="preserve"> — how long any of it survives. </w:t>
      </w:r>
      <w:r>
        <w:rPr>
          <w:b/>
        </w:rPr>
        <w:t xml:space="preserve">Backups</w:t>
      </w:r>
      <w:r>
        <w:rPr/>
        <w:t xml:space="preserve"> — snapshots you can restore from.</w:t>
      </w:r>
    </w:p>
    <w:p>
      <w:pPr>
        <w:spacing w:lineRule="auto"/>
      </w:pPr>
      <w:r>
        <w:rPr/>
        <w:t xml:space="preserve">Actions include purge, backup and restore. Retention is where the compliance answer lives: an agent that remembers a customer indefinitely is a data-protection problem, and this screen is where you bound it.</w:t>
      </w:r>
    </w:p>
    <w:p>
      <w:pPr>
        <w:pStyle w:val="Heading3"/>
        <w:spacing w:lineRule="auto"/>
      </w:pPr>
      <w:r>
        <w:rPr/>
        <w:t xml:space="preserve">Environments &amp; Releases</w:t>
      </w:r>
    </w:p>
    <w:p>
      <w:pPr>
        <w:spacing w:lineRule="auto"/>
      </w:pPr>
      <w:r>
        <w:rPr/>
        <w:t xml:space="preserve">#/deployments · </w:t>
      </w:r>
      <w:r>
        <w:rPr/>
        <w:t xml:space="preserve">operator</w:t>
      </w:r>
    </w:p>
    <w:p>
      <w:pPr>
        <w:spacing w:lineRule="auto"/>
      </w:pPr>
      <w:r>
        <w:rPr/>
        <w:t xml:space="preserve">Environments, releases and rollouts for every governed agent. The default environments are Production, Staging, UAT, Development, QA, Sandbox and DR.</w:t>
      </w:r>
    </w:p>
    <w:p>
      <w:pPr>
        <w:spacing w:lineRule="auto"/>
      </w:pPr>
      <w:r>
        <w:rPr/>
        <w:t xml:space="preserve">A deployment moves an agent version through stages. Actions: </w:t>
      </w:r>
      <w:r>
        <w:rPr>
          <w:b/>
        </w:rPr>
        <w:t xml:space="preserve">promote</w:t>
      </w:r>
      <w:r>
        <w:rPr/>
        <w:t xml:space="preserve"> to the next stage, </w:t>
      </w:r>
      <w:r>
        <w:rPr>
          <w:b/>
        </w:rPr>
        <w:t xml:space="preserve">halt</w:t>
      </w:r>
      <w:r>
        <w:rPr/>
        <w:t xml:space="preserve"> a rollout in progress, </w:t>
      </w:r>
      <w:r>
        <w:rPr>
          <w:b/>
        </w:rPr>
        <w:t xml:space="preserve">approve</w:t>
      </w:r>
      <w:r>
        <w:rPr/>
        <w:t xml:space="preserve"> a gated stage, </w:t>
      </w:r>
      <w:r>
        <w:rPr>
          <w:b/>
        </w:rPr>
        <w:t xml:space="preserve">roll back</w:t>
      </w:r>
      <w:r>
        <w:rPr/>
        <w:t xml:space="preserve"> to the previous version, and </w:t>
      </w:r>
      <w:r>
        <w:rPr>
          <w:b/>
        </w:rPr>
        <w:t xml:space="preserve">restart</w:t>
      </w:r>
      <w:r>
        <w:rPr/>
        <w:t xml:space="preserve"> an environment.</w:t>
      </w:r>
    </w:p>
    <w:p>
      <w:pPr>
        <w:spacing w:lineRule="auto"/>
      </w:pPr>
      <w:r>
        <w:rPr/>
        <w:t xml:space="preserve">Because agent configuration is versioned, a rollback is a real return to a known state rather than an attempt to remember what the settings used to be.</w:t>
      </w:r>
    </w:p>
    <w:p>
      <w:pPr>
        <w:pStyle w:val="Heading2"/>
        <w:spacing w:lineRule="auto"/>
      </w:pPr>
      <w:r>
        <w:rPr/>
        <w:t xml:space="preserve">Quality</w:t>
      </w:r>
    </w:p>
    <w:p>
      <w:pPr>
        <w:pStyle w:val="Heading3"/>
        <w:spacing w:lineRule="auto"/>
      </w:pPr>
      <w:r>
        <w:rPr/>
        <w:t xml:space="preserve">Evaluations</w:t>
      </w:r>
    </w:p>
    <w:p>
      <w:pPr>
        <w:spacing w:lineRule="auto"/>
      </w:pPr>
      <w:r>
        <w:rPr/>
        <w:t xml:space="preserve">#/evaluations · </w:t>
      </w:r>
      <w:r>
        <w:rPr/>
        <w:t xml:space="preserve">member to run</w:t>
      </w:r>
    </w:p>
    <w:p>
      <w:pPr>
        <w:spacing w:lineRule="auto"/>
      </w:pPr>
      <w:r>
        <w:rPr/>
        <w:t xml:space="preserve">LLM quality evaluations across agents — correctness, grounding, faithfulness and safety.</w:t>
      </w:r>
    </w:p>
    <w:p>
      <w:pPr>
        <w:spacing w:lineRule="auto"/>
      </w:pPr>
      <w:r>
        <w:rPr/>
        <w:t xml:space="preserve">Run an evaluation against a dataset, either from this screen or from the SDK with </w:t>
      </w:r>
      <w:r>
        <w:rPr/>
        <w:t xml:space="preserve">client.experiments.run(...)</w:t>
      </w:r>
      <w:r>
        <w:rPr/>
        <w:t xml:space="preserve">. Each completed run records a judged average, and the trend chart plots those averages over time so a regression is visible rather than anecdotal.</w:t>
      </w:r>
    </w:p>
    <w:p>
      <w:pPr>
        <w:spacing w:lineRule="auto"/>
      </w:pPr>
      <w:r>
        <w:rPr>
          <w:b/>
        </w:rPr>
        <w:t xml:space="preserve">Compare</w:t>
      </w:r>
      <w:r>
        <w:rPr/>
        <w:t xml:space="preserve"> puts a baseline and a candidate side by side — the question you actually have before shipping a prompt change. Datasets are shared with the SDK, so a case added in code appears here.</w:t>
      </w:r>
    </w:p>
    <w:p>
      <w:pPr>
        <w:pStyle w:val="Heading3"/>
        <w:spacing w:lineRule="auto"/>
      </w:pPr>
      <w:r>
        <w:rPr/>
        <w:t xml:space="preserve">Guardrails</w:t>
      </w:r>
    </w:p>
    <w:p>
      <w:pPr>
        <w:spacing w:lineRule="auto"/>
      </w:pPr>
      <w:r>
        <w:rPr/>
        <w:t xml:space="preserve">#/guardrails · </w:t>
      </w:r>
      <w:r>
        <w:rPr/>
        <w:t xml:space="preserve">admin to configure</w:t>
      </w:r>
    </w:p>
    <w:p>
      <w:pPr>
        <w:spacing w:lineRule="auto"/>
      </w:pPr>
      <w:r>
        <w:rPr/>
        <w:t xml:space="preserve">Runtime safety filters for prompts and responses: prompt injection, PII, toxicity, hallucination and secrets.</w:t>
      </w:r>
    </w:p>
    <w:p>
      <w:pPr>
        <w:spacing w:lineRule="auto"/>
      </w:pPr>
      <w:r>
        <w:rPr/>
        <w:t xml:space="preserve">Configure a guardrail, set its action — </w:t>
      </w:r>
      <w:r>
        <w:rPr/>
        <w:t xml:space="preserve">Warn</w:t>
      </w:r>
      <w:r>
        <w:rPr/>
        <w:t xml:space="preserve">, </w:t>
      </w:r>
      <w:r>
        <w:rPr/>
        <w:t xml:space="preserve">Block</w:t>
      </w:r>
      <w:r>
        <w:rPr/>
        <w:t xml:space="preserve">, </w:t>
      </w:r>
      <w:r>
        <w:rPr/>
        <w:t xml:space="preserve">Mask</w:t>
      </w:r>
      <w:r>
        <w:rPr/>
        <w:t xml:space="preserve"> or </w:t>
      </w:r>
      <w:r>
        <w:rPr/>
        <w:t xml:space="preserve">Log</w:t>
      </w:r>
      <w:r>
        <w:rPr/>
        <w:t xml:space="preserve"> — and watch the </w:t>
      </w:r>
      <w:r>
        <w:rPr>
          <w:b/>
        </w:rPr>
        <w:t xml:space="preserve">events</w:t>
      </w:r>
      <w:r>
        <w:rPr/>
        <w:t xml:space="preserve"> feed for what it has caught, with the matched entity counts and a sample of the offending text. The inline content checker on this deployment implements the </w:t>
      </w:r>
      <w:r>
        <w:rPr/>
        <w:t xml:space="preserve">PII</w:t>
      </w:r>
      <w:r>
        <w:rPr/>
        <w:t xml:space="preserve">, </w:t>
      </w:r>
      <w:r>
        <w:rPr/>
        <w:t xml:space="preserve">Topic</w:t>
      </w:r>
      <w:r>
        <w:rPr/>
        <w:t xml:space="preserve"> and </w:t>
      </w:r>
      <w:r>
        <w:rPr/>
        <w:t xml:space="preserve">Prompt Injection</w:t>
      </w:r>
      <w:r>
        <w:rPr/>
        <w:t xml:space="preserve"> validations; a guardrail whose type it does not implement cannot be tested (the Test button answers plainly rather than inventing a verdict).</w:t>
      </w:r>
    </w:p>
    <w:p>
      <w:pPr>
        <w:spacing w:lineRule="auto"/>
      </w:pPr>
      <w:r>
        <w:rPr/>
        <w:t xml:space="preserve">Guardrails run at ingest, so a Block verdict refuses the item before it is ever stored, and Mask strips the content while keeping the record that something happened. Agents can also report their own guardrail verdicts via </w:t>
      </w:r>
      <w:r>
        <w:rPr/>
        <w:t xml:space="preserve">log_guardrail_event()</w:t>
      </w:r>
      <w:r>
        <w:rPr/>
        <w:t xml:space="preserve">, which is how a check that runs inside your process still shows up here.</w:t>
      </w:r>
    </w:p>
    <w:p>
      <w:pPr>
        <w:pStyle w:val="Heading3"/>
        <w:spacing w:lineRule="auto"/>
      </w:pPr>
      <w:r>
        <w:rPr/>
        <w:t xml:space="preserve">Testing &amp; Regression Suite</w:t>
      </w:r>
    </w:p>
    <w:p>
      <w:pPr>
        <w:spacing w:lineRule="auto"/>
      </w:pPr>
      <w:r>
        <w:rPr/>
        <w:t xml:space="preserve">#/testing · </w:t>
      </w:r>
      <w:r>
        <w:rPr/>
        <w:t xml:space="preserve">member</w:t>
      </w:r>
    </w:p>
    <w:p>
      <w:pPr>
        <w:spacing w:lineRule="auto"/>
      </w:pPr>
      <w:r>
        <w:rPr/>
        <w:t xml:space="preserve">Seven tabs: </w:t>
      </w:r>
      <w:r>
        <w:rPr>
          <w:b/>
        </w:rPr>
        <w:t xml:space="preserve">Test Suites</w:t>
      </w:r>
      <w:r>
        <w:rPr/>
        <w:t xml:space="preserve">, </w:t>
      </w:r>
      <w:r>
        <w:rPr>
          <w:b/>
        </w:rPr>
        <w:t xml:space="preserve">Test Runs</w:t>
      </w:r>
      <w:r>
        <w:rPr/>
        <w:t xml:space="preserve">, </w:t>
      </w:r>
      <w:r>
        <w:rPr>
          <w:b/>
        </w:rPr>
        <w:t xml:space="preserve">Datasets</w:t>
      </w:r>
      <w:r>
        <w:rPr/>
        <w:t xml:space="preserve">, </w:t>
      </w:r>
      <w:r>
        <w:rPr>
          <w:b/>
        </w:rPr>
        <w:t xml:space="preserve">Evaluations</w:t>
      </w:r>
      <w:r>
        <w:rPr/>
        <w:t xml:space="preserve">, </w:t>
      </w:r>
      <w:r>
        <w:rPr>
          <w:b/>
        </w:rPr>
        <w:t xml:space="preserve">Baselines</w:t>
      </w:r>
      <w:r>
        <w:rPr/>
        <w:t xml:space="preserve">, </w:t>
      </w:r>
      <w:r>
        <w:rPr>
          <w:b/>
        </w:rPr>
        <w:t xml:space="preserve">Schedules</w:t>
      </w:r>
      <w:r>
        <w:rPr/>
        <w:t xml:space="preserve">, </w:t>
      </w:r>
      <w:r>
        <w:rPr>
          <w:b/>
        </w:rPr>
        <w:t xml:space="preserve">Environments</w:t>
      </w:r>
      <w:r>
        <w:rPr/>
        <w:t xml:space="preserve">.</w:t>
      </w:r>
    </w:p>
    <w:p>
      <w:pPr>
        <w:spacing w:lineRule="auto"/>
      </w:pPr>
      <w:r>
        <w:rPr/>
        <w:t xml:space="preserve">Build a suite, run it against an environment, and compare the result against a recorded </w:t>
      </w:r>
      <w:r>
        <w:rPr>
          <w:b/>
        </w:rPr>
        <w:t xml:space="preserve">baseline</w:t>
      </w:r>
      <w:r>
        <w:rPr/>
        <w:t xml:space="preserve"> — the mechanism that turns "it seems worse" into a number. Schedules run suites automatically, which is what makes regression testing continuous rather than remembered.</w:t>
      </w:r>
    </w:p>
    <w:p>
      <w:pPr>
        <w:pStyle w:val="Heading3"/>
        <w:spacing w:lineRule="auto"/>
      </w:pPr>
      <w:r>
        <w:rPr/>
        <w:t xml:space="preserve">Feedback &amp; Quality Loop</w:t>
      </w:r>
    </w:p>
    <w:p>
      <w:pPr>
        <w:spacing w:lineRule="auto"/>
      </w:pPr>
      <w:r>
        <w:rPr/>
        <w:t xml:space="preserve">#/feedback · </w:t>
      </w:r>
      <w:r>
        <w:rPr/>
        <w:t xml:space="preserve">member</w:t>
      </w:r>
    </w:p>
    <w:p>
      <w:pPr>
        <w:spacing w:lineRule="auto"/>
      </w:pPr>
      <w:r>
        <w:rPr/>
        <w:t xml:space="preserve">Eight tabs closing the loop from user complaint to shipped fix: </w:t>
      </w:r>
      <w:r>
        <w:rPr>
          <w:b/>
        </w:rPr>
        <w:t xml:space="preserve">Overview</w:t>
      </w:r>
      <w:r>
        <w:rPr/>
        <w:t xml:space="preserve">, </w:t>
      </w:r>
      <w:r>
        <w:rPr>
          <w:b/>
        </w:rPr>
        <w:t xml:space="preserve">Feedback</w:t>
      </w:r>
      <w:r>
        <w:rPr/>
        <w:t xml:space="preserve">, </w:t>
      </w:r>
      <w:r>
        <w:rPr>
          <w:b/>
        </w:rPr>
        <w:t xml:space="preserve">Quality Insights</w:t>
      </w:r>
      <w:r>
        <w:rPr/>
        <w:t xml:space="preserve">, </w:t>
      </w:r>
      <w:r>
        <w:rPr>
          <w:b/>
        </w:rPr>
        <w:t xml:space="preserve">Issues</w:t>
      </w:r>
      <w:r>
        <w:rPr/>
        <w:t xml:space="preserve">, </w:t>
      </w:r>
      <w:r>
        <w:rPr>
          <w:b/>
        </w:rPr>
        <w:t xml:space="preserve">Improvement Backlog</w:t>
      </w:r>
      <w:r>
        <w:rPr/>
        <w:t xml:space="preserve">, </w:t>
      </w:r>
      <w:r>
        <w:rPr>
          <w:b/>
        </w:rPr>
        <w:t xml:space="preserve">Actions</w:t>
      </w:r>
      <w:r>
        <w:rPr/>
        <w:t xml:space="preserve">, </w:t>
      </w:r>
      <w:r>
        <w:rPr>
          <w:b/>
        </w:rPr>
        <w:t xml:space="preserve">Reports</w:t>
      </w:r>
      <w:r>
        <w:rPr/>
        <w:t xml:space="preserve">, </w:t>
      </w:r>
      <w:r>
        <w:rPr>
          <w:b/>
        </w:rPr>
        <w:t xml:space="preserve">Settings</w:t>
      </w:r>
      <w:r>
        <w:rPr/>
        <w:t xml:space="preserve">.</w:t>
      </w:r>
    </w:p>
    <w:p>
      <w:pPr>
        <w:spacing w:lineRule="auto"/>
      </w:pPr>
      <w:r>
        <w:rPr/>
        <w:t xml:space="preserve">Feedback arrives from the SDK (</w:t>
      </w:r>
      <w:r>
        <w:rPr/>
        <w:t xml:space="preserve">log_feedback()</w:t>
      </w:r>
      <w:r>
        <w:rPr/>
        <w:t xml:space="preserve">) or from users. </w:t>
      </w:r>
      <w:r>
        <w:rPr>
          <w:b/>
        </w:rPr>
        <w:t xml:space="preserve">Analyze</w:t>
      </w:r>
      <w:r>
        <w:rPr/>
        <w:t xml:space="preserve"> groups recent negative feedback into themes rather than leaving you to read it all. A theme becomes an </w:t>
      </w:r>
      <w:r>
        <w:rPr>
          <w:b/>
        </w:rPr>
        <w:t xml:space="preserve">issue</w:t>
      </w:r>
      <w:r>
        <w:rPr/>
        <w:t xml:space="preserve">, an issue becomes a </w:t>
      </w:r>
      <w:r>
        <w:rPr>
          <w:b/>
        </w:rPr>
        <w:t xml:space="preserve">backlog item</w:t>
      </w:r>
      <w:r>
        <w:rPr/>
        <w:t xml:space="preserve">, and the funnel view shows how much of it actually reached a fix — including SLA rules for how quickly it should.</w:t>
      </w:r>
    </w:p>
    <w:p>
      <w:pPr>
        <w:pStyle w:val="Heading2"/>
        <w:spacing w:lineRule="auto"/>
      </w:pPr>
      <w:r>
        <w:rPr/>
        <w:t xml:space="preserve">System</w:t>
      </w:r>
    </w:p>
    <w:p>
      <w:pPr>
        <w:pStyle w:val="Heading3"/>
        <w:spacing w:lineRule="auto"/>
      </w:pPr>
      <w:r>
        <w:rPr/>
        <w:t xml:space="preserve">Alerts</w:t>
      </w:r>
    </w:p>
    <w:p>
      <w:pPr>
        <w:spacing w:lineRule="auto"/>
      </w:pPr>
      <w:r>
        <w:rPr/>
        <w:t xml:space="preserve">#/alerts · </w:t>
      </w:r>
      <w:r>
        <w:rPr/>
        <w:t xml:space="preserve">member to act</w:t>
      </w:r>
      <w:r>
        <w:rPr/>
        <w:t xml:space="preserve">admin for rules</w:t>
      </w:r>
    </w:p>
    <w:p>
      <w:pPr>
        <w:spacing w:lineRule="auto"/>
      </w:pPr>
      <w:r>
        <w:rPr/>
        <w:t xml:space="preserve">Operational alerts across connections, policies, quotas, secrets, tests and deployments. Severities are Critical, High, Medium, Low and Info.</w:t>
      </w:r>
    </w:p>
    <w:p>
      <w:pPr>
        <w:spacing w:lineRule="auto"/>
      </w:pPr>
      <w:r>
        <w:rPr>
          <w:b/>
        </w:rPr>
        <w:t xml:space="preserve">Act on an alert:</w:t>
      </w:r>
      <w:r>
        <w:rPr/>
        <w:t xml:space="preserve"> acknowledge, resolve with a note, assign to a person, or mute. Acknowledge All clears a noisy backlog in one action.</w:t>
      </w:r>
    </w:p>
    <w:p>
      <w:pPr>
        <w:spacing w:lineRule="auto"/>
      </w:pPr>
      <w:r>
        <w:rPr>
          <w:b/>
        </w:rPr>
        <w:t xml:space="preserve">Alert rules</w:t>
      </w:r>
      <w:r>
        <w:rPr/>
        <w:t xml:space="preserve"> define what raises an alert: a name, a source screen, a severity, a condition (stored as JSON and evaluated by the source screen), notify channels — Teams, Email, PagerDuty, Slack, Webhook — and a throttle in minutes so one failing thing cannot page you fifty times.</w:t>
      </w:r>
    </w:p>
    <w:p>
      <w:pPr>
        <w:pStyle w:val="Heading3"/>
        <w:spacing w:lineRule="auto"/>
      </w:pPr>
      <w:r>
        <w:rPr/>
        <w:t xml:space="preserve">Exports</w:t>
      </w:r>
    </w:p>
    <w:p>
      <w:pPr>
        <w:spacing w:lineRule="auto"/>
      </w:pPr>
      <w:r>
        <w:rPr/>
        <w:t xml:space="preserve">#/exports · </w:t>
      </w:r>
      <w:r>
        <w:rPr/>
        <w:t xml:space="preserve">member to request</w:t>
      </w:r>
      <w:r>
        <w:rPr/>
        <w:t xml:space="preserve">operator to delete</w:t>
      </w:r>
    </w:p>
    <w:p>
      <w:pPr>
        <w:spacing w:lineRule="auto"/>
      </w:pPr>
      <w:r>
        <w:rPr/>
        <w:t xml:space="preserve">Generate and download platform data exports for reporting, audit and BI, in CSV, JSON, XLSX, PDF or Parquet.</w:t>
      </w:r>
    </w:p>
    <w:p>
      <w:pPr>
        <w:spacing w:lineRule="auto"/>
      </w:pPr>
      <w:r>
        <w:rPr/>
        <w:t xml:space="preserve">Every export records what dataset it came from, which filters were replayed, how many rows it wrote and who asked for it. </w:t>
      </w:r>
      <w:r>
        <w:rPr>
          <w:b/>
        </w:rPr>
        <w:t xml:space="preserve">Schedules</w:t>
      </w:r>
      <w:r>
        <w:rPr/>
        <w:t xml:space="preserve"> make an export recurring. </w:t>
      </w:r>
      <w:r>
        <w:rPr>
          <w:b/>
        </w:rPr>
        <w:t xml:space="preserve">Retention</w:t>
      </w:r>
      <w:r>
        <w:rPr/>
        <w:t xml:space="preserve"> is a deployment setting, not a per-job one — a file past its window is dropped and the row says so rather than offering a download that would fail.</w:t>
      </w:r>
    </w:p>
    <w:p>
      <w:pPr>
        <w:spacing w:lineRule="auto"/>
      </w:pPr>
      <w:r>
        <w:rPr/>
        <w:t xml:space="preserve">Nearly every table in the product also has its own inline export button, which respects the filters currently on screen.</w:t>
      </w:r>
    </w:p>
    <w:p>
      <w:pPr>
        <w:pStyle w:val="Heading3"/>
        <w:spacing w:lineRule="auto"/>
      </w:pPr>
      <w:r>
        <w:rPr/>
        <w:t xml:space="preserve">Licensing &amp; Entitlements</w:t>
      </w:r>
    </w:p>
    <w:p>
      <w:pPr>
        <w:spacing w:lineRule="auto"/>
      </w:pPr>
      <w:r>
        <w:rPr/>
        <w:t xml:space="preserve">#/licensing · </w:t>
      </w:r>
      <w:r>
        <w:rPr/>
        <w:t xml:space="preserve">owner</w:t>
      </w:r>
    </w:p>
    <w:p>
      <w:pPr>
        <w:spacing w:lineRule="auto"/>
      </w:pPr>
      <w:r>
        <w:rPr/>
        <w:t xml:space="preserve">Six tabs: </w:t>
      </w:r>
      <w:r>
        <w:rPr>
          <w:b/>
        </w:rPr>
        <w:t xml:space="preserve">Plans &amp; Tiers</w:t>
      </w:r>
      <w:r>
        <w:rPr/>
        <w:t xml:space="preserve">, </w:t>
      </w:r>
      <w:r>
        <w:rPr>
          <w:b/>
        </w:rPr>
        <w:t xml:space="preserve">Tenants &amp; Licenses</w:t>
      </w:r>
      <w:r>
        <w:rPr/>
        <w:t xml:space="preserve">, </w:t>
      </w:r>
      <w:r>
        <w:rPr>
          <w:b/>
        </w:rPr>
        <w:t xml:space="preserve">Seats &amp; Assignments</w:t>
      </w:r>
      <w:r>
        <w:rPr/>
        <w:t xml:space="preserve">, </w:t>
      </w:r>
      <w:r>
        <w:rPr>
          <w:b/>
        </w:rPr>
        <w:t xml:space="preserve">Usage &amp; Limits</w:t>
      </w:r>
      <w:r>
        <w:rPr/>
        <w:t xml:space="preserve">, </w:t>
      </w:r>
      <w:r>
        <w:rPr>
          <w:b/>
        </w:rPr>
        <w:t xml:space="preserve">Billing &amp; Renewals</w:t>
      </w:r>
      <w:r>
        <w:rPr/>
        <w:t xml:space="preserve">, </w:t>
      </w:r>
      <w:r>
        <w:rPr>
          <w:b/>
        </w:rPr>
        <w:t xml:space="preserve">Audit Log</w:t>
      </w:r>
      <w:r>
        <w:rPr/>
        <w:t xml:space="preserve">.</w:t>
      </w:r>
    </w:p>
    <w:p>
      <w:pPr>
        <w:spacing w:lineRule="auto"/>
      </w:pPr>
      <w:r>
        <w:rPr/>
        <w:t xml:space="preserve">Define what a plan includes, issue a licence to a tenant, assign seats to people, and watch usage against the limits. Entitlements are checked at ingest, so a capability the licence does not include is refused at the door rather than billed and argued about later.</w:t>
      </w:r>
    </w:p>
    <w:p>
      <w:pPr>
        <w:spacing w:lineRule="auto"/>
      </w:pPr>
      <w:r>
        <w:rPr>
          <w:b/>
        </w:rPr>
        <w:t xml:space="preserve">Issuing a licence seeds its entitlements.</w:t>
      </w:r>
      <w:r>
        <w:rPr/>
        <w:t xml:space="preserve"> A plan's </w:t>
      </w:r>
      <w:r>
        <w:rPr/>
        <w:t xml:space="preserve">features</w:t>
      </w:r>
      <w:r>
        <w:rPr/>
        <w:t xml:space="preserve"> list becomes one soft entitlement per feature — granted, but not blocking — and its </w:t>
      </w:r>
      <w:r>
        <w:rPr/>
        <w:t xml:space="preserve">included_seats</w:t>
      </w:r>
      <w:r>
        <w:rPr/>
        <w:t xml:space="preserve">, </w:t>
      </w:r>
      <w:r>
        <w:rPr/>
        <w:t xml:space="preserve">included_tokens</w:t>
      </w:r>
      <w:r>
        <w:rPr/>
        <w:t xml:space="preserve"> and </w:t>
      </w:r>
      <w:r>
        <w:rPr/>
        <w:t xml:space="preserve">included_runs</w:t>
      </w:r>
      <w:r>
        <w:rPr/>
        <w:t xml:space="preserve"> become hard entitlements, because a metered ceiling is the thing a plan actually sells and letting it run past silently is how a bill becomes a surprise. Check any one of them with </w:t>
      </w:r>
      <w:r>
        <w:rPr/>
        <w:t xml:space="preserve">GET /licensing/entitlement-check?key=…</w:t>
      </w:r>
      <w:r>
        <w:rPr/>
        <w:t xml:space="preserve">, which is the same resolution the ingest path performs.</w:t>
      </w:r>
    </w:p>
    <w:p>
      <w:pPr>
        <w:pStyle w:val="Heading3"/>
        <w:spacing w:lineRule="auto"/>
      </w:pPr>
      <w:r>
        <w:rPr/>
        <w:t xml:space="preserve">Workspace Settings</w:t>
      </w:r>
    </w:p>
    <w:p>
      <w:pPr>
        <w:spacing w:lineRule="auto"/>
      </w:pPr>
      <w:r>
        <w:rPr/>
        <w:t xml:space="preserve">#/settings · user menu, bottom left · </w:t>
      </w:r>
      <w:r>
        <w:rPr/>
        <w:t xml:space="preserve">admin</w:t>
      </w:r>
    </w:p>
    <w:p>
      <w:pPr>
        <w:spacing w:lineRule="auto"/>
      </w:pPr>
      <w:r>
        <w:rPr/>
        <w:t xml:space="preserve">Not in the sidebar — reach it from your user card at the bottom left. Three tabs.</w:t>
      </w:r>
    </w:p>
    <w:p>
      <w:pPr>
        <w:pStyle w:val="Heading4"/>
        <w:spacing w:lineRule="auto"/>
      </w:pPr>
      <w:r>
        <w:rPr/>
        <w:t xml:space="preserve">API Access Tokens</w:t>
      </w:r>
    </w:p>
    <w:p>
      <w:pPr>
        <w:spacing w:lineRule="auto"/>
      </w:pPr>
      <w:r>
        <w:rPr/>
        <w:t xml:space="preserve">The keys agents authenticate with. KPI row: total keys, expiring soon, never used, agent-bound. The table shows scopes, bound agent, environment, status, last used (with the calling IP on hover) and expiry.</w:t>
      </w:r>
    </w:p>
    <w:p>
      <w:pPr>
        <w:spacing w:lineRule="auto"/>
      </w:pPr>
      <w:r>
        <w:rPr>
          <w:b/>
        </w:rPr>
        <w:t xml:space="preserve">Issue Key</w:t>
      </w:r>
      <w:r>
        <w:rPr/>
        <w:t xml:space="preserve"> takes a name, scopes, an optional agent binding, an environment and a TTL in days (maximum 730). The plaintext appears once, with copy-ready snippets for environment variables, the Python SDK, the TypeScript SDK and curl.</w:t>
      </w:r>
    </w:p>
    <w:p>
      <w:pPr>
        <w:spacing w:lineRule="auto"/>
      </w:pPr>
      <w:r>
        <w:rPr>
          <w:b/>
        </w:rPr>
        <w:t xml:space="preserve">Scopes:</w:t>
      </w:r>
      <w:r>
        <w:rPr/>
        <w:t xml:space="preserve">ingest</w:t>
      </w:r>
      <w:r>
        <w:rPr/>
        <w:t xml:space="preserve"> writes telemetry, </w:t>
      </w:r>
      <w:r>
        <w:rPr/>
        <w:t xml:space="preserve">read</w:t>
      </w:r>
      <w:r>
        <w:rPr/>
        <w:t xml:space="preserve"> queries it, </w:t>
      </w:r>
      <w:r>
        <w:rPr/>
        <w:t xml:space="preserve">admin</w:t>
      </w:r>
      <w:r>
        <w:rPr/>
        <w:t xml:space="preserve"> additionally lets a key auto-register unknown agents — grant that one rarely.</w:t>
      </w:r>
    </w:p>
    <w:p>
      <w:pPr>
        <w:spacing w:lineRule="auto"/>
      </w:pPr>
      <w:r>
        <w:rPr>
          <w:b/>
        </w:rPr>
        <w:t xml:space="preserve">View Usage</w:t>
      </w:r>
      <w:r>
        <w:rPr/>
        <w:t xml:space="preserve"> on any key shows what it has actually done, read from the audit trail: total calls, ingest records, a per-operation breakdown and active days. </w:t>
      </w:r>
      <w:r>
        <w:rPr>
          <w:b/>
        </w:rPr>
        <w:t xml:space="preserve">Revoke</w:t>
      </w:r>
      <w:r>
        <w:rPr/>
        <w:t xml:space="preserve"> takes effect immediately and cannot be undone.</w:t>
      </w:r>
    </w:p>
    <w:p>
      <w:pPr>
        <w:pStyle w:val="Heading4"/>
        <w:spacing w:lineRule="auto"/>
      </w:pPr>
      <w:r>
        <w:rPr/>
        <w:t xml:space="preserve">Users</w:t>
      </w:r>
    </w:p>
    <w:p>
      <w:pPr>
        <w:spacing w:lineRule="auto"/>
      </w:pPr>
      <w:r>
        <w:rPr/>
        <w:t xml:space="preserve">Workspace membership. KPI row: members, privileged, never signed in, added in the last 30 days.</w:t>
      </w:r>
    </w:p>
    <w:p>
      <w:pPr>
        <w:spacing w:lineRule="auto"/>
      </w:pPr>
      <w:r>
        <w:rPr>
          <w:b/>
        </w:rPr>
        <w:t xml:space="preserve">Add Member</w:t>
      </w:r>
      <w:r>
        <w:rPr/>
        <w:t xml:space="preserve"> takes a name, email, role, job title, team and an optional initial password shown in clear so you can hand it over. </w:t>
      </w:r>
      <w:r>
        <w:rPr>
          <w:b/>
        </w:rPr>
        <w:t xml:space="preserve">Change Role</w:t>
      </w:r>
      <w:r>
        <w:rPr/>
        <w:t xml:space="preserve"> records an optional reason on the audit trail. </w:t>
      </w:r>
      <w:r>
        <w:rPr>
          <w:b/>
        </w:rPr>
        <w:t xml:space="preserve">Set Password</w:t>
      </w:r>
      <w:r>
        <w:rPr/>
        <w:t xml:space="preserve"> sets or replaces the credential on an account — use it to give sign-in to an account that has none, or to take one back. Either way it signs that account out everywhere; the new password is shown in clear so you can hand it over. </w:t>
      </w:r>
      <w:r>
        <w:rPr>
          <w:b/>
        </w:rPr>
        <w:t xml:space="preserve">Remove From Workspace</w:t>
      </w:r>
      <w:r>
        <w:rPr/>
        <w:t xml:space="preserve"> revokes access without deleting the person.</w:t>
      </w:r>
    </w:p>
    <w:p>
      <w:pPr>
        <w:spacing w:lineRule="auto"/>
      </w:pPr>
      <w:r>
        <w:rPr/>
        <w:t xml:space="preserve">Two rules the server enforces: only an owner may grant the owner role, and you cannot remove your own membership. An email the platform already knows is </w:t>
      </w:r>
      <w:r>
        <w:rPr/>
        <w:t xml:space="preserve">joined</w:t>
      </w:r>
      <w:r>
        <w:rPr/>
        <w:t xml:space="preserve"> to this workspace rather than duplicated, and a supplied password is refused in that case — an existing credential belongs to its owner, not to whoever is adding them.</w:t>
      </w:r>
    </w:p>
    <w:p>
      <w:pPr>
        <w:pStyle w:val="Heading4"/>
        <w:spacing w:lineRule="auto"/>
      </w:pPr>
      <w:r>
        <w:rPr/>
        <w:t xml:space="preserve">Profile</w:t>
      </w:r>
    </w:p>
    <w:p>
      <w:pPr>
        <w:spacing w:lineRule="auto"/>
      </w:pPr>
      <w:r>
        <w:rPr/>
        <w:t xml:space="preserve">Your own identity, role and workspace as the server holds them. Profile fields are managed by an admin on the Users tab.</w:t>
      </w:r>
    </w:p>
    <w:p>
      <w:pPr>
        <w:pStyle w:val="Heading2"/>
        <w:spacing w:lineRule="auto"/>
      </w:pPr>
      <w:r>
        <w:rPr/>
        <w:t xml:space="preserve">REST API</w:t>
      </w:r>
    </w:p>
    <w:p>
      <w:pPr>
        <w:spacing w:lineRule="auto"/>
      </w:pPr>
      <w:r>
        <w:rPr/>
        <w:t xml:space="preserve">Everything the console does, it does over the same public API — there is no private back channel. Base path </w:t>
      </w:r>
      <w:r>
        <w:rPr/>
        <w:t xml:space="preserve">/api/v1</w:t>
      </w:r>
      <w:r>
        <w:rPr/>
        <w:t xml:space="preserve">, contract at </w:t>
      </w:r>
      <w:r>
        <w:rPr/>
        <w:t xml:space="preserve">/api/docs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 endpoints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/auth/login</w:t>
            </w:r>
          </w:p>
          <w:p>
            <w:pPr>
              <w:spacing w:lineRule="auto"/>
            </w:pPr>
            <w:r>
              <w:rPr/>
              <w:t xml:space="preserve">, </w:t>
            </w:r>
          </w:p>
          <w:p>
            <w:pPr>
              <w:spacing w:lineRule="auto"/>
            </w:pPr>
            <w:r>
              <w:rPr>
                <w:highlight w:val="lightGray"/>
              </w:rPr>
              <w:t xml:space="preserve">POST /auth/logout</w:t>
            </w:r>
          </w:p>
          <w:p>
            <w:pPr>
              <w:spacing w:lineRule="auto"/>
            </w:pPr>
            <w:r>
              <w:rPr/>
              <w:t xml:space="preserve">, </w:t>
            </w:r>
          </w:p>
          <w:p>
            <w:pPr>
              <w:spacing w:lineRule="auto"/>
            </w:pPr>
            <w:r>
              <w:rPr>
                <w:highlight w:val="lightGray"/>
              </w:rPr>
              <w:t xml:space="preserve">GET /auth/me</w:t>
            </w:r>
          </w:p>
          <w:p>
            <w:pPr>
              <w:spacing w:lineRule="auto"/>
            </w:pPr>
            <w:r>
              <w:rPr/>
              <w:t xml:space="preserve">, </w:t>
            </w:r>
          </w:p>
          <w:p>
            <w:pPr>
              <w:spacing w:lineRule="auto"/>
            </w:pPr>
            <w:r>
              <w:rPr>
                <w:highlight w:val="lightGray"/>
              </w:rPr>
              <w:t xml:space="preserve">POST /auth/workspace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/ingest/traces|spans|scores|events</w:t>
            </w:r>
          </w:p>
          <w:p>
            <w:pPr>
              <w:spacing w:lineRule="auto"/>
            </w:pPr>
            <w:r>
              <w:rPr/>
              <w:t xml:space="preserve">, </w:t>
            </w:r>
          </w:p>
          <w:p>
            <w:pPr>
              <w:spacing w:lineRule="auto"/>
            </w:pPr>
            <w:r>
              <w:rPr>
                <w:highlight w:val="lightGray"/>
              </w:rPr>
              <w:t xml:space="preserve">GET /ingest/config</w:t>
            </w:r>
          </w:p>
          <w:p>
            <w:pPr>
              <w:spacing w:lineRule="auto"/>
            </w:pPr>
            <w:r>
              <w:rPr/>
              <w:t xml:space="preserve">, and </w:t>
            </w:r>
          </w:p>
          <w:p>
            <w:pPr>
              <w:spacing w:lineRule="auto"/>
            </w:pPr>
            <w:r>
              <w:rPr>
                <w:highlight w:val="lightGray"/>
              </w:rPr>
              <w:t xml:space="preserve">POST /v1/traces</w:t>
            </w:r>
          </w:p>
          <w:p>
            <w:pPr>
              <w:spacing w:lineRule="auto"/>
            </w:pPr>
            <w:r>
              <w:rPr/>
              <w:t xml:space="preserve"> at the root for OTLP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/runs</w:t>
            </w:r>
          </w:p>
          <w:p>
            <w:pPr>
              <w:spacing w:lineRule="auto"/>
            </w:pPr>
            <w:r>
              <w:rPr/>
              <w:t xml:space="preserve">, </w:t>
            </w:r>
          </w:p>
          <w:p>
            <w:pPr>
              <w:spacing w:lineRule="auto"/>
            </w:pPr>
            <w:r>
              <w:rPr>
                <w:highlight w:val="lightGray"/>
              </w:rPr>
              <w:t xml:space="preserve">/runs/{id}</w:t>
            </w:r>
          </w:p>
          <w:p>
            <w:pPr>
              <w:spacing w:lineRule="auto"/>
            </w:pPr>
            <w:r>
              <w:rPr/>
              <w:t xml:space="preserve">, </w:t>
            </w:r>
          </w:p>
          <w:p>
            <w:pPr>
              <w:spacing w:lineRule="auto"/>
            </w:pPr>
            <w:r>
              <w:rPr>
                <w:highlight w:val="lightGray"/>
              </w:rPr>
              <w:t xml:space="preserve">/runs/{id}/trace</w:t>
            </w:r>
          </w:p>
          <w:p>
            <w:pPr>
              <w:spacing w:lineRule="auto"/>
            </w:pPr>
            <w:r>
              <w:rPr/>
              <w:t xml:space="preserve">, </w:t>
            </w:r>
          </w:p>
          <w:p>
            <w:pPr>
              <w:spacing w:lineRule="auto"/>
            </w:pPr>
            <w:r>
              <w:rPr>
                <w:highlight w:val="lightGray"/>
              </w:rPr>
              <w:t xml:space="preserve">/replay</w:t>
            </w:r>
          </w:p>
          <w:p>
            <w:pPr>
              <w:spacing w:lineRule="auto"/>
            </w:pPr>
            <w:r>
              <w:rPr/>
              <w:t xml:space="preserve">, </w:t>
            </w:r>
          </w:p>
          <w:p>
            <w:pPr>
              <w:spacing w:lineRule="auto"/>
            </w:pPr>
            <w:r>
              <w:rPr>
                <w:highlight w:val="lightGray"/>
              </w:rPr>
              <w:t xml:space="preserve">/response</w:t>
            </w:r>
          </w:p>
          <w:p>
            <w:pPr>
              <w:spacing w:lineRule="auto"/>
            </w:pPr>
            <w:r>
              <w:rPr/>
              <w:t xml:space="preserve">, </w:t>
            </w:r>
          </w:p>
          <w:p>
            <w:pPr>
              <w:spacing w:lineRule="auto"/>
            </w:pPr>
            <w:r>
              <w:rPr>
                <w:highlight w:val="lightGray"/>
              </w:rPr>
              <w:t xml:space="preserve">/runs/stream</w:t>
            </w:r>
          </w:p>
          <w:p>
            <w:pPr>
              <w:spacing w:lineRule="auto"/>
            </w:pPr>
            <w:r>
              <w:rPr/>
              <w:t xml:space="preserve"> (SSE), </w:t>
            </w:r>
          </w:p>
          <w:p>
            <w:pPr>
              <w:spacing w:lineRule="auto"/>
            </w:pPr>
            <w:r>
              <w:rPr>
                <w:highlight w:val="lightGray"/>
              </w:rPr>
              <w:t xml:space="preserve">POST /runs/{id}/flag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/metrics/summary|series|models|platforms</w:t>
            </w:r>
          </w:p>
          <w:p>
            <w:pPr>
              <w:spacing w:lineRule="auto"/>
            </w:pPr>
            <w:r>
              <w:rPr/>
              <w:t xml:space="preserve">, all accepting repeatable </w:t>
            </w:r>
          </w:p>
          <w:p>
            <w:pPr>
              <w:spacing w:lineRule="auto"/>
            </w:pPr>
            <w:r>
              <w:rPr>
                <w:highlight w:val="lightGray"/>
              </w:rPr>
              <w:t xml:space="preserve">agent_id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/agents</w:t>
            </w:r>
          </w:p>
          <w:p>
            <w:pPr>
              <w:spacing w:lineRule="auto"/>
            </w:pPr>
            <w:r>
              <w:rPr/>
              <w:t xml:space="preserve">, </w:t>
            </w:r>
          </w:p>
          <w:p>
            <w:pPr>
              <w:spacing w:lineRule="auto"/>
            </w:pPr>
            <w:r>
              <w:rPr>
                <w:highlight w:val="lightGray"/>
              </w:rPr>
              <w:t xml:space="preserve">/connections</w:t>
            </w:r>
          </w:p>
          <w:p>
            <w:pPr>
              <w:spacing w:lineRule="auto"/>
            </w:pPr>
            <w:r>
              <w:rPr/>
              <w:t xml:space="preserve">, </w:t>
            </w:r>
          </w:p>
          <w:p>
            <w:pPr>
              <w:spacing w:lineRule="auto"/>
            </w:pPr>
            <w:r>
              <w:rPr>
                <w:highlight w:val="lightGray"/>
              </w:rPr>
              <w:t xml:space="preserve">GET /connections/{id}/traffic</w:t>
            </w:r>
          </w:p>
          <w:p>
            <w:pPr>
              <w:spacing w:lineRule="auto"/>
            </w:pPr>
            <w:r>
              <w:rPr/>
              <w:t xml:space="preserve">, </w:t>
            </w:r>
          </w:p>
          <w:p>
            <w:pPr>
              <w:spacing w:lineRule="auto"/>
            </w:pPr>
            <w:r>
              <w:rPr>
                <w:highlight w:val="lightGray"/>
              </w:rPr>
              <w:t xml:space="preserve">/connectors</w:t>
            </w:r>
          </w:p>
          <w:p>
            <w:pPr>
              <w:spacing w:lineRule="auto"/>
            </w:pPr>
            <w:r>
              <w:rPr/>
              <w:t xml:space="preserve">, </w:t>
            </w:r>
          </w:p>
          <w:p>
            <w:pPr>
              <w:spacing w:lineRule="auto"/>
            </w:pPr>
            <w:r>
              <w:rPr>
                <w:highlight w:val="lightGray"/>
              </w:rPr>
              <w:t xml:space="preserve">/policies</w:t>
            </w:r>
          </w:p>
          <w:p>
            <w:pPr>
              <w:spacing w:lineRule="auto"/>
            </w:pPr>
            <w:r>
              <w:rPr/>
              <w:t xml:space="preserve">, </w:t>
            </w:r>
          </w:p>
          <w:p>
            <w:pPr>
              <w:spacing w:lineRule="auto"/>
            </w:pPr>
            <w:r>
              <w:rPr>
                <w:highlight w:val="lightGray"/>
              </w:rPr>
              <w:t xml:space="preserve">/approvals</w:t>
            </w:r>
          </w:p>
          <w:p>
            <w:pPr>
              <w:spacing w:lineRule="auto"/>
            </w:pPr>
            <w:r>
              <w:rPr/>
              <w:t xml:space="preserve">, </w:t>
            </w:r>
          </w:p>
          <w:p>
            <w:pPr>
              <w:spacing w:lineRule="auto"/>
            </w:pPr>
            <w:r>
              <w:rPr>
                <w:highlight w:val="lightGray"/>
              </w:rPr>
              <w:t xml:space="preserve">/audit</w:t>
            </w:r>
          </w:p>
          <w:p>
            <w:pPr>
              <w:spacing w:lineRule="auto"/>
            </w:pPr>
            <w:r>
              <w:rPr/>
              <w:t xml:space="preserve">, </w:t>
            </w:r>
          </w:p>
          <w:p>
            <w:pPr>
              <w:spacing w:lineRule="auto"/>
            </w:pPr>
            <w:r>
              <w:rPr>
                <w:highlight w:val="lightGray"/>
              </w:rPr>
              <w:t xml:space="preserve">/audit/verify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/configurations</w:t>
            </w:r>
          </w:p>
          <w:p>
            <w:pPr>
              <w:spacing w:lineRule="auto"/>
            </w:pPr>
            <w:r>
              <w:rPr/>
              <w:t xml:space="preserve">, </w:t>
            </w:r>
          </w:p>
          <w:p>
            <w:pPr>
              <w:spacing w:lineRule="auto"/>
            </w:pPr>
            <w:r>
              <w:rPr>
                <w:highlight w:val="lightGray"/>
              </w:rPr>
              <w:t xml:space="preserve">/prompts</w:t>
            </w:r>
          </w:p>
          <w:p>
            <w:pPr>
              <w:spacing w:lineRule="auto"/>
            </w:pPr>
            <w:r>
              <w:rPr/>
              <w:t xml:space="preserve">, </w:t>
            </w:r>
          </w:p>
          <w:p>
            <w:pPr>
              <w:spacing w:lineRule="auto"/>
            </w:pPr>
            <w:r>
              <w:rPr>
                <w:highlight w:val="lightGray"/>
              </w:rPr>
              <w:t xml:space="preserve">POST /prompts/{id}/execute</w:t>
            </w:r>
          </w:p>
          <w:p>
            <w:pPr>
              <w:spacing w:lineRule="auto"/>
            </w:pPr>
            <w:r>
              <w:rPr/>
              <w:t xml:space="preserve">, </w:t>
            </w:r>
          </w:p>
          <w:p>
            <w:pPr>
              <w:spacing w:lineRule="auto"/>
            </w:pPr>
            <w:r>
              <w:rPr>
                <w:highlight w:val="lightGray"/>
              </w:rPr>
              <w:t xml:space="preserve">/knowledge</w:t>
            </w:r>
          </w:p>
          <w:p>
            <w:pPr>
              <w:spacing w:lineRule="auto"/>
            </w:pPr>
            <w:r>
              <w:rPr/>
              <w:t xml:space="preserve">, </w:t>
            </w:r>
          </w:p>
          <w:p>
            <w:pPr>
              <w:spacing w:lineRule="auto"/>
            </w:pPr>
            <w:r>
              <w:rPr>
                <w:highlight w:val="lightGray"/>
              </w:rPr>
              <w:t xml:space="preserve">/secrets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w:t>
            </w:r>
          </w:p>
          <w:p>
            <w:pPr>
              <w:spacing w:lineRule="auto"/>
            </w:pPr>
            <w:r>
              <w:rPr/>
              <w:t xml:space="preserve">, </w:t>
            </w:r>
          </w:p>
          <w:p>
            <w:pPr>
              <w:spacing w:lineRule="auto"/>
            </w:pPr>
            <w:r>
              <w:rPr>
                <w:highlight w:val="lightGray"/>
              </w:rPr>
              <w:t xml:space="preserve">/memory</w:t>
            </w:r>
          </w:p>
          <w:p>
            <w:pPr>
              <w:spacing w:lineRule="auto"/>
            </w:pPr>
            <w:r>
              <w:rPr/>
              <w:t xml:space="preserve">, </w:t>
            </w:r>
          </w:p>
          <w:p>
            <w:pPr>
              <w:spacing w:lineRule="auto"/>
            </w:pPr>
            <w:r>
              <w:rPr>
                <w:highlight w:val="lightGray"/>
              </w:rPr>
              <w:t xml:space="preserve">/deployments</w:t>
            </w:r>
          </w:p>
          <w:p>
            <w:pPr>
              <w:spacing w:lineRule="auto"/>
            </w:pPr>
            <w:r>
              <w:rPr/>
              <w:t xml:space="preserve">, </w:t>
            </w:r>
          </w:p>
          <w:p>
            <w:pPr>
              <w:spacing w:lineRule="auto"/>
            </w:pPr>
            <w:r>
              <w:rPr>
                <w:highlight w:val="lightGray"/>
              </w:rPr>
              <w:t xml:space="preserve">/environments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/evaluations</w:t>
            </w:r>
          </w:p>
          <w:p>
            <w:pPr>
              <w:spacing w:lineRule="auto"/>
            </w:pPr>
            <w:r>
              <w:rPr/>
              <w:t xml:space="preserve">, </w:t>
            </w:r>
          </w:p>
          <w:p>
            <w:pPr>
              <w:spacing w:lineRule="auto"/>
            </w:pPr>
            <w:r>
              <w:rPr>
                <w:highlight w:val="lightGray"/>
              </w:rPr>
              <w:t xml:space="preserve">/guardrails</w:t>
            </w:r>
          </w:p>
          <w:p>
            <w:pPr>
              <w:spacing w:lineRule="auto"/>
            </w:pPr>
            <w:r>
              <w:rPr/>
              <w:t xml:space="preserve">, </w:t>
            </w:r>
          </w:p>
          <w:p>
            <w:pPr>
              <w:spacing w:lineRule="auto"/>
            </w:pPr>
            <w:r>
              <w:rPr>
                <w:highlight w:val="lightGray"/>
              </w:rPr>
              <w:t xml:space="preserve">/testing</w:t>
            </w:r>
          </w:p>
          <w:p>
            <w:pPr>
              <w:spacing w:lineRule="auto"/>
            </w:pPr>
            <w:r>
              <w:rPr/>
              <w:t xml:space="preserve">, </w:t>
            </w:r>
          </w:p>
          <w:p>
            <w:pPr>
              <w:spacing w:lineRule="auto"/>
            </w:pPr>
            <w:r>
              <w:rPr>
                <w:highlight w:val="lightGray"/>
              </w:rPr>
              <w:t xml:space="preserve">/feedback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/alerts</w:t>
            </w:r>
          </w:p>
          <w:p>
            <w:pPr>
              <w:spacing w:lineRule="auto"/>
            </w:pPr>
            <w:r>
              <w:rPr/>
              <w:t xml:space="preserve">, </w:t>
            </w:r>
          </w:p>
          <w:p>
            <w:pPr>
              <w:spacing w:lineRule="auto"/>
            </w:pPr>
            <w:r>
              <w:rPr>
                <w:highlight w:val="lightGray"/>
              </w:rPr>
              <w:t xml:space="preserve">/exports</w:t>
            </w:r>
          </w:p>
          <w:p>
            <w:pPr>
              <w:spacing w:lineRule="auto"/>
            </w:pPr>
            <w:r>
              <w:rPr/>
              <w:t xml:space="preserve">, </w:t>
            </w:r>
          </w:p>
          <w:p>
            <w:pPr>
              <w:spacing w:lineRule="auto"/>
            </w:pPr>
            <w:r>
              <w:rPr>
                <w:highlight w:val="lightGray"/>
              </w:rPr>
              <w:t xml:space="preserve">/licensing</w:t>
            </w:r>
          </w:p>
          <w:p>
            <w:pPr>
              <w:spacing w:lineRule="auto"/>
            </w:pPr>
            <w:r>
              <w:rPr/>
              <w:t xml:space="preserve">, </w:t>
            </w:r>
          </w:p>
          <w:p>
            <w:pPr>
              <w:spacing w:lineRule="auto"/>
            </w:pPr>
            <w:r>
              <w:rPr>
                <w:highlight w:val="lightGray"/>
              </w:rPr>
              <w:t xml:space="preserve">/workspaces/users</w:t>
            </w:r>
          </w:p>
          <w:p>
            <w:pPr>
              <w:spacing w:lineRule="auto"/>
            </w:pPr>
            <w:r>
              <w:rPr/>
              <w:t xml:space="preserve">, </w:t>
            </w:r>
          </w:p>
          <w:p>
            <w:pPr>
              <w:spacing w:lineRule="auto"/>
            </w:pPr>
            <w:r>
              <w:rPr>
                <w:highlight w:val="lightGray"/>
              </w:rPr>
              <w:t xml:space="preserve">/workspaces/api-keys</w:t>
            </w:r>
          </w:p>
        </w:tc>
      </w:tr>
    </w:tbl>
    <w:p>
      <w:pPr>
        <w:spacing w:lineRule="auto"/>
      </w:pPr>
      <w:r>
        <w:rPr/>
      </w:r>
    </w:p>
    <w:p>
      <w:pPr>
        <w:spacing w:lineRule="auto"/>
      </w:pPr>
      <w:r>
        <w:rPr>
          <w:b/>
        </w:rPr>
        <w:t xml:space="preserve">Conventions.</w:t>
      </w:r>
      <w:r>
        <w:rPr/>
        <w:t xml:space="preserve"> Collections take </w:t>
      </w:r>
      <w:r>
        <w:rPr/>
        <w:t xml:space="preserve">page</w:t>
      </w:r>
      <w:r>
        <w:rPr/>
        <w:t xml:space="preserve">, </w:t>
      </w:r>
      <w:r>
        <w:rPr/>
        <w:t xml:space="preserve">page_size</w:t>
      </w:r>
      <w:r>
        <w:rPr/>
        <w:t xml:space="preserve">, </w:t>
      </w:r>
      <w:r>
        <w:rPr/>
        <w:t xml:space="preserve">q</w:t>
      </w:r>
      <w:r>
        <w:rPr/>
        <w:t xml:space="preserve">, </w:t>
      </w:r>
      <w:r>
        <w:rPr/>
        <w:t xml:space="preserve">sort</w:t>
      </w:r>
      <w:r>
        <w:rPr/>
        <w:t xml:space="preserve"> (prefix </w:t>
      </w:r>
      <w:r>
        <w:rPr/>
        <w:t xml:space="preserve">-</w:t>
      </w:r>
      <w:r>
        <w:rPr/>
        <w:t xml:space="preserve"> for descending) and per-screen filters. Most collections also expose </w:t>
      </w:r>
      <w:r>
        <w:rPr/>
        <w:t xml:space="preserve">/summary</w:t>
      </w:r>
      <w:r>
        <w:rPr/>
        <w:t xml:space="preserve"> for the KPI row and </w:t>
      </w:r>
      <w:r>
        <w:rPr/>
        <w:t xml:space="preserve">/export</w:t>
      </w:r>
      <w:r>
        <w:rPr/>
        <w:t xml:space="preserve"> for a file download. Authentication is either the session cookie or </w:t>
      </w:r>
      <w:r>
        <w:rPr/>
        <w:t xml:space="preserve">Authorization: Bearer fo_...</w:t>
      </w:r>
      <w:r>
        <w:rPr/>
        <w:t xml:space="preserve">; ingest endpoints accept only API keys and refuse a browser session with a 403.</w:t>
      </w:r>
    </w:p>
    <w:p>
      <w:pPr>
        <w:spacing w:lineRule="auto"/>
      </w:pPr>
      <w:r>
        <w:rPr>
          <w:rFonts w:ascii="Courier" w:hAnsi="Courier"/>
        </w:rPr>
        <w:t xml:space="preserve">curl -s https://your-server/api/v1/runs?page_size=5 \   -H "Authorization: Bearer fo_live_..."</w:t>
      </w:r>
    </w:p>
    <w:p>
      <w:pPr>
        <w:pStyle w:val="Heading2"/>
        <w:spacing w:lineRule="auto"/>
      </w:pPr>
      <w:r>
        <w:rPr/>
        <w:t xml:space="preserve">Troubleshooting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 and fix</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runs, nothing appears in Live Runs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client.stats()</w:t>
            </w:r>
          </w:p>
          <w:p>
            <w:pPr>
              <w:spacing w:lineRule="auto"/>
            </w:pPr>
            <w:r>
              <w:rPr/>
              <w:t xml:space="preserve">. A non-zero </w:t>
            </w:r>
          </w:p>
          <w:p>
            <w:pPr>
              <w:spacing w:lineRule="auto"/>
            </w:pPr>
            <w:r>
              <w:rPr>
                <w:highlight w:val="lightGray"/>
              </w:rPr>
              <w:t xml:space="preserve">rejected</w:t>
            </w:r>
          </w:p>
          <w:p>
            <w:pPr>
              <w:spacing w:lineRule="auto"/>
            </w:pPr>
            <w:r>
              <w:rPr/>
              <w:t xml:space="preserve"> count with </w:t>
            </w:r>
          </w:p>
          <w:p>
            <w:pPr>
              <w:spacing w:lineRule="auto"/>
            </w:pPr>
            <w:r>
              <w:rPr>
                <w:highlight w:val="lightGray"/>
              </w:rPr>
              <w:t xml:space="preserve">agent_unprovisioned</w:t>
            </w:r>
          </w:p>
          <w:p>
            <w:pPr>
              <w:spacing w:lineRule="auto"/>
            </w:pPr>
            <w:r>
              <w:rPr/>
              <w:t xml:space="preserve"> means the agent name does not exist in the workspace, or your key is bound to a different agent. Register and activate the agent, or rebind the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is silently not reported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t>
            </w:r>
          </w:p>
          <w:p>
            <w:pPr>
              <w:spacing w:lineRule="auto"/>
            </w:pPr>
            <w:r>
              <w:rPr>
                <w:highlight w:val="lightGray"/>
              </w:rPr>
              <w:t xml:space="preserve">FULCRUM_OPS_API_KEY</w:t>
            </w:r>
          </w:p>
          <w:p>
            <w:pPr>
              <w:spacing w:lineRule="auto"/>
            </w:pPr>
            <w:r>
              <w:rPr/>
              <w:t xml:space="preserve">. The SDK disables itself by design and your functions still run. Check </w:t>
            </w:r>
          </w:p>
          <w:p>
            <w:pPr>
              <w:spacing w:lineRule="auto"/>
            </w:pPr>
            <w:r>
              <w:rPr>
                <w:highlight w:val="lightGray"/>
              </w:rPr>
              <w:t xml:space="preserve">/health</w:t>
            </w:r>
          </w:p>
          <w:p>
            <w:pPr>
              <w:spacing w:lineRule="auto"/>
            </w:pPr>
            <w:r>
              <w:rPr/>
              <w:t xml:space="preserve"> on your agent or print </w:t>
            </w:r>
          </w:p>
          <w:p>
            <w:pPr>
              <w:spacing w:lineRule="auto"/>
            </w:pPr>
            <w:r>
              <w:rPr>
                <w:highlight w:val="lightGray"/>
              </w:rPr>
              <w:t xml:space="preserve">client.enabled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 shows </w:t>
            </w:r>
          </w:p>
          <w:p>
            <w:pPr>
              <w:spacing w:lineRule="auto"/>
            </w:pPr>
            <w:r>
              <w:rPr>
                <w:highlight w:val="lightGray"/>
              </w:rPr>
              <w:t xml:space="preserve">$0.00</w:t>
            </w:r>
          </w:p>
          <w:p>
            <w:pPr>
              <w:spacing w:lineRule="auto"/>
            </w:pPr>
            <w:r>
              <w:rPr/>
              <w:t xml:space="preserve"> but tokens are 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price table is keyed on </w:t>
            </w:r>
          </w:p>
          <w:p>
            <w:pPr>
              <w:spacing w:lineRule="auto"/>
            </w:pPr>
            <w:r>
              <w:rPr/>
              <w:t xml:space="preserve">model plus provider</w:t>
            </w:r>
          </w:p>
          <w:p>
            <w:pPr>
              <w:spacing w:lineRule="auto"/>
            </w:pPr>
            <w:r>
              <w:rPr/>
              <w:t xml:space="preserve">. Report the real model (not a deployment alias) and the provider vocabulary the table uses — </w:t>
            </w:r>
          </w:p>
          <w:p>
            <w:pPr>
              <w:spacing w:lineRule="auto"/>
            </w:pPr>
            <w:r>
              <w:rPr>
                <w:highlight w:val="lightGray"/>
              </w:rPr>
              <w:t xml:space="preserve">azure</w:t>
            </w:r>
          </w:p>
          <w:p>
            <w:pPr>
              <w:spacing w:lineRule="auto"/>
            </w:pPr>
            <w:r>
              <w:rPr/>
              <w:t xml:space="preserve"> for Azure-served OpenAI models, not </w:t>
            </w:r>
          </w:p>
          <w:p>
            <w:pPr>
              <w:spacing w:lineRule="auto"/>
            </w:pPr>
            <w:r>
              <w:rPr>
                <w:highlight w:val="lightGray"/>
              </w:rPr>
              <w:t xml:space="preserve">azure-openai</w:t>
            </w:r>
          </w:p>
          <w:p>
            <w:pPr>
              <w:spacing w:lineRule="auto"/>
            </w:pPr>
            <w:r>
              <w:rPr/>
              <w:t xml:space="preserve">. On a hand-written span that is yours to set; </w:t>
            </w:r>
          </w:p>
          <w:p>
            <w:pPr>
              <w:spacing w:lineRule="auto"/>
            </w:pPr>
            <w:r>
              <w:rPr>
                <w:highlight w:val="lightGray"/>
              </w:rPr>
              <w:t xml:space="preserve">track_openai</w:t>
            </w:r>
          </w:p>
          <w:p>
            <w:pPr>
              <w:spacing w:lineRule="auto"/>
            </w:pPr>
            <w:r>
              <w:rPr/>
              <w:t xml:space="preserve"> detects it from the client, and a Foundry agent that names no model needs </w:t>
            </w:r>
          </w:p>
          <w:p>
            <w:pPr>
              <w:spacing w:lineRule="auto"/>
            </w:pPr>
            <w:r>
              <w:rPr>
                <w:highlight w:val="lightGray"/>
              </w:rPr>
              <w:t xml:space="preserve">model=</w:t>
            </w:r>
          </w:p>
          <w:p>
            <w:pPr>
              <w:spacing w:lineRule="auto"/>
            </w:pPr>
            <w:r>
              <w:rPr/>
              <w:t xml:space="preserve"> on the wrapper.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telemetry screen shows </w:t>
            </w:r>
          </w:p>
          <w:p>
            <w:pPr>
              <w:spacing w:lineRule="auto"/>
            </w:pPr>
            <w:r>
              <w:rPr>
                <w:highlight w:val="lightGray"/>
              </w:rPr>
              <w:t xml:space="preserve">telemetry_unavailable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engine is unreachable. Governance screens keep working. Check the engine container and </w:t>
            </w:r>
          </w:p>
          <w:p>
            <w:pPr>
              <w:spacing w:lineRule="auto"/>
            </w:pPr>
            <w:r>
              <w:rPr>
                <w:highlight w:val="lightGray"/>
              </w:rPr>
              <w:t xml:space="preserve">/health</w:t>
            </w:r>
          </w:p>
          <w:p>
            <w:pPr>
              <w:spacing w:lineRule="auto"/>
            </w:pPr>
            <w:r>
              <w:rPr/>
              <w:t xml:space="preserve">, which reports </w:t>
            </w:r>
          </w:p>
          <w:p>
            <w:pPr>
              <w:spacing w:lineRule="auto"/>
            </w:pPr>
            <w:r>
              <w:rPr>
                <w:highlight w:val="lightGray"/>
              </w:rPr>
              <w:t xml:space="preserve">"telemetry": false</w:t>
            </w:r>
          </w:p>
          <w:p>
            <w:pPr>
              <w:spacing w:lineRule="auto"/>
            </w:pPr>
            <w:r>
              <w:rPr/>
              <w:t xml:space="preserve"> when the adapter cannot reach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Runs and the Policy Center show different violation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windows over the same records. Live Runs counts its Time Range (1, 6 or 24 hours); the Policy Center counts 30 days. To compare like with like, ask the API for the Policy Center's figures over one day (</w:t>
            </w:r>
          </w:p>
          <w:p>
            <w:pPr>
              <w:spacing w:lineRule="auto"/>
            </w:pPr>
            <w:r>
              <w:rPr>
                <w:highlight w:val="lightGray"/>
              </w:rPr>
              <w:t xml:space="preserve">GET /api/v1/policies/summary?window_days=1</w:t>
            </w:r>
          </w:p>
          <w:p>
            <w:pPr>
              <w:spacing w:lineRule="auto"/>
            </w:pPr>
            <w:r>
              <w:rPr/>
              <w:t xml:space="preserve">) and set Live Runs to the last 24 hours. The Tenant and Source filters do not narrow the violation cards on Live Runs. Human escalations are a subset of those violations; agent hand-offs are runs the agent itself flagged, and are counted separately. See </w:t>
            </w:r>
          </w:p>
          <w:p>
            <w:pPr>
              <w:spacing w:lineRule="auto"/>
            </w:pPr>
            <w:hyperlink r:id="rId63">
              <w:r>
                <w:rPr>
                  <w:rStyle w:val="Hyperlink"/>
                </w:rPr>
                <w:t xml:space="preserve">Core concepts</w:t>
              </w:r>
            </w:hyperlink>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LLMs Used shows a large grey Model not recorded slice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Those runs arrived without a model, and their agents are registered without one. Report the model with </w:t>
            </w:r>
          </w:p>
          <w:p>
            <w:pPr>
              <w:spacing w:lineRule="auto"/>
            </w:pPr>
            <w:r>
              <w:rPr>
                <w:highlight w:val="lightGray"/>
              </w:rPr>
              <w:t xml:space="preserve">set_model()</w:t>
            </w:r>
          </w:p>
          <w:p>
            <w:pPr>
              <w:spacing w:lineRule="auto"/>
            </w:pPr>
            <w:r>
              <w:rPr/>
              <w:t xml:space="preserve"> on the </w:t>
            </w:r>
          </w:p>
          <w:p>
            <w:pPr>
              <w:spacing w:lineRule="auto"/>
            </w:pPr>
            <w:r>
              <w:rPr>
                <w:highlight w:val="lightGray"/>
              </w:rPr>
              <w:t xml:space="preserve">llm</w:t>
            </w:r>
          </w:p>
          <w:p>
            <w:pPr>
              <w:spacing w:lineRule="auto"/>
            </w:pPr>
            <w:r>
              <w:rPr/>
              <w:t xml:space="preserve"> span, or use a provider wrapper, which fills it in; failing that, set the agent's model with </w:t>
            </w:r>
          </w:p>
          <w:p>
            <w:pPr>
              <w:spacing w:lineRule="auto"/>
            </w:pPr>
            <w:r>
              <w:rPr>
                <w:b/>
              </w:rPr>
              <w:t xml:space="preserve">Edit Agent</w:t>
            </w:r>
          </w:p>
          <w:p>
            <w:pPr>
              <w:spacing w:lineRule="auto"/>
            </w:pPr>
            <w:r>
              <w:rPr/>
              <w:t xml:space="preserve"> in the Agent Registry. Runs already stored without a model are then shown under the registered one too, because that attribution is made when a run is read, not when it is stored.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number is a dash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an error. It means nothing was measured for that window. Zero would be a claim the platform is not entitled to make.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Guardrail event rejected as malformed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matched</w:t>
            </w:r>
          </w:p>
          <w:p>
            <w:pPr>
              <w:spacing w:lineRule="auto"/>
            </w:pPr>
            <w:r>
              <w:rPr/>
              <w:t xml:space="preserve"> must be a mapping of label to count, not a list. </w:t>
            </w:r>
          </w:p>
          <w:p>
            <w:pPr>
              <w:spacing w:lineRule="auto"/>
            </w:pPr>
            <w:r>
              <w:rPr>
                <w:highlight w:val="lightGray"/>
              </w:rPr>
              <w:t xml:space="preserve">action_taken</w:t>
            </w:r>
          </w:p>
          <w:p>
            <w:pPr>
              <w:spacing w:lineRule="auto"/>
            </w:pPr>
            <w:r>
              <w:rPr/>
              <w:t xml:space="preserve"> must be </w:t>
            </w:r>
          </w:p>
          <w:p>
            <w:pPr>
              <w:spacing w:lineRule="auto"/>
            </w:pPr>
            <w:r>
              <w:rPr>
                <w:highlight w:val="lightGray"/>
              </w:rPr>
              <w:t xml:space="preserve">Warn</w:t>
            </w:r>
          </w:p>
          <w:p>
            <w:pPr>
              <w:spacing w:lineRule="auto"/>
            </w:pPr>
            <w:r>
              <w:rPr/>
              <w:t xml:space="preserve">, </w:t>
            </w:r>
          </w:p>
          <w:p>
            <w:pPr>
              <w:spacing w:lineRule="auto"/>
            </w:pPr>
            <w:r>
              <w:rPr>
                <w:highlight w:val="lightGray"/>
              </w:rPr>
              <w:t xml:space="preserve">Block</w:t>
            </w:r>
          </w:p>
          <w:p>
            <w:pPr>
              <w:spacing w:lineRule="auto"/>
            </w:pPr>
            <w:r>
              <w:rPr/>
              <w:t xml:space="preserve">, </w:t>
            </w:r>
          </w:p>
          <w:p>
            <w:pPr>
              <w:spacing w:lineRule="auto"/>
            </w:pPr>
            <w:r>
              <w:rPr>
                <w:highlight w:val="lightGray"/>
              </w:rPr>
              <w:t xml:space="preserve">Mask</w:t>
            </w:r>
          </w:p>
          <w:p>
            <w:pPr>
              <w:spacing w:lineRule="auto"/>
            </w:pPr>
            <w:r>
              <w:rPr/>
              <w:t xml:space="preserve"> or </w:t>
            </w:r>
          </w:p>
          <w:p>
            <w:pPr>
              <w:spacing w:lineRule="auto"/>
            </w:pPr>
            <w:r>
              <w:rPr>
                <w:highlight w:val="lightGray"/>
              </w:rPr>
              <w:t xml:space="preserve">Log</w:t>
            </w:r>
          </w:p>
          <w:p>
            <w:pPr>
              <w:spacing w:lineRule="auto"/>
            </w:pPr>
            <w:r>
              <w:rPr/>
              <w:t xml:space="preserve"> (casing and variants like </w:t>
            </w:r>
          </w:p>
          <w:p>
            <w:pPr>
              <w:spacing w:lineRule="auto"/>
            </w:pPr>
            <w:r>
              <w:rPr>
                <w:highlight w:val="lightGray"/>
              </w:rPr>
              <w:t xml:space="preserve">Warned</w:t>
            </w:r>
          </w:p>
          <w:p>
            <w:pPr>
              <w:spacing w:lineRule="auto"/>
            </w:pPr>
            <w:r>
              <w:rPr/>
              <w:t xml:space="preserve"> are normalised; there is no </w:t>
            </w:r>
          </w:p>
          <w:p>
            <w:pPr>
              <w:spacing w:lineRule="auto"/>
            </w:pPr>
            <w:r>
              <w:rPr>
                <w:highlight w:val="lightGray"/>
              </w:rPr>
              <w:t xml:space="preserve">Passed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 returned 200 but rows are 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 is partial-success. Individual items can be refused by policy, guardrail, entitlement or quota while the batch succeeds. The per-item verdicts say which.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Connector or Policy screen is empty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on a new workspace. Both are registries — nothing is created from observed traffic. Register what agents may call, then grant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agent cannot reach a tool it used yesterday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whether the connector was blocked. A blocked connector keeps its grants and fails every holder closed, by design.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Sign-in works but a button is disabled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Hover it for the reason. The endpoint refuses the call too, so the interface is not the thing stopping you.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are attributed to the wrong agent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bound key decides attribution, not the agent string in your code. Mint a key bound to the agent you want, or set </w:t>
            </w:r>
          </w:p>
          <w:p>
            <w:pPr>
              <w:spacing w:lineRule="auto"/>
            </w:pPr>
            <w:r>
              <w:rPr>
                <w:highlight w:val="lightGray"/>
              </w:rPr>
              <w:t xml:space="preserve">FULCRUM_OPS_AGENT</w:t>
            </w:r>
          </w:p>
          <w:p>
            <w:pPr>
              <w:spacing w:lineRule="auto"/>
            </w:pPr>
            <w:r>
              <w:rPr/>
              <w:t xml:space="preserve"> to a name the key is allowed to write.</w:t>
            </w:r>
          </w:p>
        </w:tc>
      </w:tr>
    </w:tbl>
    <w:p>
      <w:pPr>
        <w:spacing w:lineRule="auto"/>
      </w:pPr>
      <w:r>
        <w:rPr/>
      </w:r>
    </w:p>
    <w:p>
      <w:pPr>
        <w:pStyle w:val="Heading3"/>
        <w:spacing w:lineRule="auto"/>
      </w:pPr>
      <w:r>
        <w:rPr/>
        <w:t xml:space="preserve">Health checks worth knowing</w:t>
      </w:r>
    </w:p>
    <w:p>
      <w:pPr>
        <w:spacing w:lineRule="auto"/>
      </w:pPr>
      <w:r>
        <w:rPr>
          <w:rFonts w:ascii="Courier" w:hAnsi="Courier"/>
        </w:rPr>
        <w:t xml:space="preserve">curl https://your-server/health # {"status":"ok","telemetry":true,...}   telemetry:false means the engine is down  python -c "import fulcrum_ops; print(fulcrum_ops.get_client().stats())" # submitted / sent / accepted / rejected / blocked / dropped</w:t>
      </w:r>
    </w:p>
    <w:p>
      <w:pPr>
        <w:spacing w:lineRule="auto"/>
      </w:pPr>
      <w:r>
        <w:rPr/>
        <w:t xml:space="preserve">When you are unsure whether it is you or the platform</w:t>
      </w:r>
    </w:p>
    <w:p>
      <w:pPr>
        <w:spacing w:lineRule="auto"/>
      </w:pPr>
      <w:r>
        <w:rPr/>
        <w:t xml:space="preserve">Set </w:t>
      </w:r>
      <w:r>
        <w:rPr/>
        <w:t xml:space="preserve">on_error</w:t>
      </w:r>
      <w:r>
        <w:rPr/>
        <w:t xml:space="preserve"> on the client and turn on </w:t>
      </w:r>
      <w:r>
        <w:rPr/>
        <w:t xml:space="preserve">FULCRUM_OPS_DEBUG</w:t>
      </w:r>
      <w:r>
        <w:rPr/>
        <w:t xml:space="preserve">. Every   transport failure, rejected row and retry prints with the server own message. Most first-time   integration problems announce themselves in the first thirty seconds of doing this.</w:t>
      </w:r>
    </w:p>
    <w:p>
      <w:pPr>
        <w:spacing w:lineRule="auto"/>
      </w:pPr>
      <w:r>
        <w:rPr>
          <w:b/>
        </w:rPr>
        <w:t xml:space="preserve">FD AI Command Center — Operator Manual.</w:t>
      </w:r>
      <w:r>
        <w:rPr/>
        <w:t xml:space="preserve"> Twenty-five screens, two SDKs, one API. Written   against the running product — every field, action, enum and endpoint named here exists in the   code that serves it.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kmHfIFSXYBlG7XdVOuSFU.png" TargetMode="Internal"/>
  <Relationship Id="rId7" Type="http://schemas.openxmlformats.org/officeDocument/2006/relationships/hyperlink" Target="#what" TargetMode="External"/>
  <Relationship Id="rId8" Type="http://schemas.openxmlformats.org/officeDocument/2006/relationships/hyperlink" Target="#concepts" TargetMode="External"/>
  <Relationship Id="rId9" Type="http://schemas.openxmlformats.org/officeDocument/2006/relationships/hyperlink" Target="#counts" TargetMode="External"/>
  <Relationship Id="rId10" Type="http://schemas.openxmlformats.org/officeDocument/2006/relationships/hyperlink" Target="#signin" TargetMode="External"/>
  <Relationship Id="rId11" Type="http://schemas.openxmlformats.org/officeDocument/2006/relationships/hyperlink" Target="#firstagent" TargetMode="External"/>
  <Relationship Id="rId12" Type="http://schemas.openxmlformats.org/officeDocument/2006/relationships/hyperlink" Target="#sdk-install" TargetMode="External"/>
  <Relationship Id="rId13" Type="http://schemas.openxmlformats.org/officeDocument/2006/relationships/hyperlink" Target="#sdk-trace" TargetMode="External"/>
  <Relationship Id="rId14" Type="http://schemas.openxmlformats.org/officeDocument/2006/relationships/hyperlink" Target="#sdk-spans" TargetMode="External"/>
  <Relationship Id="rId15" Type="http://schemas.openxmlformats.org/officeDocument/2006/relationships/hyperlink" Target="#sdk-scores" TargetMode="External"/>
  <Relationship Id="rId16" Type="http://schemas.openxmlformats.org/officeDocument/2006/relationships/hyperlink" Target="#sdk-governance" TargetMode="External"/>
  <Relationship Id="rId17" Type="http://schemas.openxmlformats.org/officeDocument/2006/relationships/hyperlink" Target="#sdk-providers" TargetMode="External"/>
  <Relationship Id="rId18" Type="http://schemas.openxmlformats.org/officeDocument/2006/relationships/hyperlink" Target="#sdk-prompts" TargetMode="External"/>
  <Relationship Id="rId19" Type="http://schemas.openxmlformats.org/officeDocument/2006/relationships/hyperlink" Target="#sdk-datasets" TargetMode="External"/>
  <Relationship Id="rId20" Type="http://schemas.openxmlformats.org/officeDocument/2006/relationships/hyperlink" Target="#sdk-redaction" TargetMode="External"/>
  <Relationship Id="rId21" Type="http://schemas.openxmlformats.org/officeDocument/2006/relationships/hyperlink" Target="#sdk-runtime" TargetMode="External"/>
  <Relationship Id="rId22" Type="http://schemas.openxmlformats.org/officeDocument/2006/relationships/hyperlink" Target="#sdk-errors" TargetMode="External"/>
  <Relationship Id="rId23" Type="http://schemas.openxmlformats.org/officeDocument/2006/relationships/hyperlink" Target="#sdk-ts" TargetMode="External"/>
  <Relationship Id="rId24" Type="http://schemas.openxmlformats.org/officeDocument/2006/relationships/hyperlink" Target="#otlp" TargetMode="External"/>
  <Relationship Id="rId25" Type="http://schemas.openxmlformats.org/officeDocument/2006/relationships/hyperlink" Target="#skill" TargetMode="External"/>
  <Relationship Id="rId26" Type="http://schemas.openxmlformats.org/officeDocument/2006/relationships/hyperlink" Target="#live-runs" TargetMode="External"/>
  <Relationship Id="rId27" Type="http://schemas.openxmlformats.org/officeDocument/2006/relationships/hyperlink" Target="#replay" TargetMode="External"/>
  <Relationship Id="rId28" Type="http://schemas.openxmlformats.org/officeDocument/2006/relationships/hyperlink" Target="#metrics" TargetMode="External"/>
  <Relationship Id="rId29" Type="http://schemas.openxmlformats.org/officeDocument/2006/relationships/hyperlink" Target="#llm-usage" TargetMode="External"/>
  <Relationship Id="rId30" Type="http://schemas.openxmlformats.org/officeDocument/2006/relationships/hyperlink" Target="#connections" TargetMode="External"/>
  <Relationship Id="rId31" Type="http://schemas.openxmlformats.org/officeDocument/2006/relationships/hyperlink" Target="#agents" TargetMode="External"/>
  <Relationship Id="rId32" Type="http://schemas.openxmlformats.org/officeDocument/2006/relationships/hyperlink" Target="#agent-detail" TargetMode="External"/>
  <Relationship Id="rId33" Type="http://schemas.openxmlformats.org/officeDocument/2006/relationships/hyperlink" Target="#connectors" TargetMode="External"/>
  <Relationship Id="rId34" Type="http://schemas.openxmlformats.org/officeDocument/2006/relationships/hyperlink" Target="#policies" TargetMode="External"/>
  <Relationship Id="rId35" Type="http://schemas.openxmlformats.org/officeDocument/2006/relationships/hyperlink" Target="#approvals" TargetMode="External"/>
  <Relationship Id="rId36" Type="http://schemas.openxmlformats.org/officeDocument/2006/relationships/hyperlink" Target="#configurations" TargetMode="External"/>
  <Relationship Id="rId37" Type="http://schemas.openxmlformats.org/officeDocument/2006/relationships/hyperlink" Target="#prompts" TargetMode="External"/>
  <Relationship Id="rId38" Type="http://schemas.openxmlformats.org/officeDocument/2006/relationships/hyperlink" Target="#knowledge" TargetMode="External"/>
  <Relationship Id="rId39" Type="http://schemas.openxmlformats.org/officeDocument/2006/relationships/hyperlink" Target="#secrets" TargetMode="External"/>
  <Relationship Id="rId40" Type="http://schemas.openxmlformats.org/officeDocument/2006/relationships/hyperlink" Target="#quota" TargetMode="External"/>
  <Relationship Id="rId41" Type="http://schemas.openxmlformats.org/officeDocument/2006/relationships/hyperlink" Target="#memory" TargetMode="External"/>
  <Relationship Id="rId42" Type="http://schemas.openxmlformats.org/officeDocument/2006/relationships/hyperlink" Target="#deployments" TargetMode="External"/>
  <Relationship Id="rId43" Type="http://schemas.openxmlformats.org/officeDocument/2006/relationships/hyperlink" Target="#evaluations" TargetMode="External"/>
  <Relationship Id="rId44" Type="http://schemas.openxmlformats.org/officeDocument/2006/relationships/hyperlink" Target="#guardrails" TargetMode="External"/>
  <Relationship Id="rId45" Type="http://schemas.openxmlformats.org/officeDocument/2006/relationships/hyperlink" Target="#testing" TargetMode="External"/>
  <Relationship Id="rId46" Type="http://schemas.openxmlformats.org/officeDocument/2006/relationships/hyperlink" Target="#feedback" TargetMode="External"/>
  <Relationship Id="rId47" Type="http://schemas.openxmlformats.org/officeDocument/2006/relationships/hyperlink" Target="#alerts" TargetMode="External"/>
  <Relationship Id="rId48" Type="http://schemas.openxmlformats.org/officeDocument/2006/relationships/hyperlink" Target="#exports" TargetMode="External"/>
  <Relationship Id="rId49" Type="http://schemas.openxmlformats.org/officeDocument/2006/relationships/hyperlink" Target="#licensing" TargetMode="External"/>
  <Relationship Id="rId50" Type="http://schemas.openxmlformats.org/officeDocument/2006/relationships/hyperlink" Target="#settings" TargetMode="External"/>
  <Relationship Id="rId51" Type="http://schemas.openxmlformats.org/officeDocument/2006/relationships/hyperlink" Target="#api" TargetMode="External"/>
  <Relationship Id="rId52" Type="http://schemas.openxmlformats.org/officeDocument/2006/relationships/hyperlink" Target="#troubleshooting" TargetMode="External"/>
  <Relationship Id="rId53" Type="http://schemas.openxmlformats.org/officeDocument/2006/relationships/image" Target="media/image-uf0ZvnsldnsRdNV2BWsLk.png" TargetMode="Internal"/>
  <Relationship Id="rId54" Type="http://schemas.openxmlformats.org/officeDocument/2006/relationships/image" Target="media/image-kd3U_vOVKkxEejobRo1PB.png" TargetMode="Internal"/>
  <Relationship Id="rId55" Type="http://schemas.openxmlformats.org/officeDocument/2006/relationships/image" Target="media/image-r9bN2G6sZDS0Chjm1IDN1.png" TargetMode="Internal"/>
  <Relationship Id="rId56" Type="http://schemas.openxmlformats.org/officeDocument/2006/relationships/hyperlink" Target="#llm-usage" TargetMode="External"/>
  <Relationship Id="rId57" Type="http://schemas.openxmlformats.org/officeDocument/2006/relationships/hyperlink" Target="#counts" TargetMode="External"/>
  <Relationship Id="rId58" Type="http://schemas.openxmlformats.org/officeDocument/2006/relationships/hyperlink" Target="#llm-usage" TargetMode="External"/>
  <Relationship Id="rId59" Type="http://schemas.openxmlformats.org/officeDocument/2006/relationships/hyperlink" Target="#counts" TargetMode="External"/>
  <Relationship Id="rId60" Type="http://schemas.openxmlformats.org/officeDocument/2006/relationships/hyperlink" Target="#counts" TargetMode="External"/>
  <Relationship Id="rId61" Type="http://schemas.openxmlformats.org/officeDocument/2006/relationships/hyperlink" Target="#counts" TargetMode="External"/>
  <Relationship Id="rId62" Type="http://schemas.openxmlformats.org/officeDocument/2006/relationships/hyperlink" Target="#counts" TargetMode="External"/>
  <Relationship Id="rId63" Type="http://schemas.openxmlformats.org/officeDocument/2006/relationships/hyperlink" Target="#counts" TargetMode="External"/>
  <Relationship Id="rId64" Type="http://schemas.openxmlformats.org/officeDocument/2006/relationships/footer" Target="footer1.xml" TargetMode="Internal"/>
  <Relationship Id="rId6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 AI Command Center — Operator Manual</dc:title>
  <dc:subject/>
  <dc:creator>html-to-docx</dc:creator>
  <cp:keywords>html-to-docx</cp:keywords>
  <dc:description/>
  <cp:lastModifiedBy>html-to-docx</cp:lastModifiedBy>
  <cp:revision>1</cp:revision>
  <dcterms:created xsi:type="dcterms:W3CDTF">2026-09-22T13:34:46.957Z</dcterms:created>
  <dcterms:modified xsi:type="dcterms:W3CDTF">2026-09-22T13:34:46.957Z</dcterms:modified>
</cp:coreProperties>
</file>