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关于vertical-align踩的坑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这个问题遇到很多次了，今天又遇到了，虽然有了之前的经验，这个问题一看就明白了，但是今天也做个笔记吧。首先需要声明的是，这个属性是应用与某个子元素的，而非父元素。比如说这样一个场景：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许多行内元素的div，这些div都是position:relative；当这些div中没有其他行内元素或行内块状元素的时候，你把他们都相对移动到了一个想要的完美的地方。这时候你打算想这些div中加入一些行内元素或者行内块状元素，比如说不同长度文本，然而加入文本之后你会发现之前完美的布局崩了，而且高度越大的文本就越崩的离谱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切的罪魁祸首就是浏览器的默认文本对齐方式——基线对齐。在不设置行高时，长得高的文本块必定会决定整个行的基线高度是什么。其他长得矮小的就会顺应这个高的，最后呈现的效果是，所有同一行且在不同div的文本都会在基线处保持平齐，而其他的地方就无法得到对齐了。包含文本矮的div则为了保持文本的基线对齐，就不得不变换位置以达到让文本对齐的效果，最后呈现的样子就是div的参差不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就像这样：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2405" cy="163068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753870" cy="247205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0060" cy="102743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51125" cy="108585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注意一定是行内元素或者行内块级元素才能出现这个问题。不是行内元素的就会自成一端，虽然基线还是存在，但是本身决定基线，也就谈不上一行的基线。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想要解决这个办法很简单，我总结的方式常用的有三种：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将所有div元素设置绝对定位，定位到相应位置。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将所有div设置为相对定位，之后调节每个元素的位置。强行达到对齐的效果。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将每个div都设置一个合适vertical-align属性。（不是在div的父元素上！）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显然是可以的，不用Sass和Less的话，除了麻烦点要设置每个div的合理定位，还要解决脱离文档流的问题，其他没什么不好的，但绝对不是最好的。让他去哪他就不许去那里，基线和边距什么的都吃屎去。（理所当然display:inline-block就无效了，没有必要的时候我也不会选择这样的方式，会让代码质量下滑，显现的死板不宜维护，而且难以和浏览器默认样式达到统一，就像蓝色框其实比最后的红色框更贴近浏览器顶部，而红色框根本就没有设置margin-top。 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05455" cy="2036445"/>
            <wp:effectExtent l="0" t="0" r="1206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995420" cy="155448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第二方法，设置relative.肯定行，能解决问题，但是谁会选择这种非常笨拙而且不计后续设计和维护后果的方法呢？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第三种方法，是我看中的最好方法，是最正确的方式。设置vertical-align:top || bottom;调换基线的位置，既然下面无法对齐，那用上面去对其很显然不会受到部分内容过高带来的影响。用决定基线的性质去决定基线显然非常合理。</w:t>
      </w:r>
    </w:p>
    <w:p>
      <w:pPr>
        <w:numPr>
          <w:numId w:val="0"/>
        </w:numPr>
        <w:ind w:left="210" w:leftChars="100" w:firstLine="210" w:firstLineChars="100"/>
      </w:pPr>
      <w:r>
        <w:drawing>
          <wp:inline distT="0" distB="0" distL="114300" distR="114300">
            <wp:extent cx="2440940" cy="135636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100" w:firstLine="210" w:firstLineChars="10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659380" cy="648335"/>
            <wp:effectExtent l="0" t="0" r="762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设置为bottom也能达到同样的样式效果</w:t>
      </w:r>
      <w:r>
        <w:rPr>
          <w:rFonts w:hint="eastAsia"/>
          <w:lang w:eastAsia="zh-CN"/>
        </w:rPr>
        <w:t>）</w:t>
      </w:r>
    </w:p>
    <w:p>
      <w:pPr>
        <w:numPr>
          <w:numId w:val="0"/>
        </w:numPr>
        <w:ind w:left="210" w:leftChars="100" w:firstLine="210" w:firstLineChars="1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以下复习一下关于vertical-align的相关知识。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2405" cy="19958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3420745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Vertical-align:</w:t>
      </w:r>
      <w:r>
        <w:rPr>
          <w:rFonts w:hint="eastAsia"/>
          <w:color w:val="C00000"/>
          <w:lang w:val="en-US" w:eastAsia="zh-CN"/>
        </w:rPr>
        <w:t>baseline</w:t>
      </w:r>
      <w:r>
        <w:rPr>
          <w:rFonts w:hint="eastAsia"/>
          <w:lang w:val="en-US" w:eastAsia="zh-CN"/>
        </w:rPr>
        <w:t xml:space="preserve"> || sub || super || </w:t>
      </w:r>
      <w:r>
        <w:rPr>
          <w:rFonts w:hint="eastAsia"/>
          <w:color w:val="C00000"/>
          <w:lang w:val="en-US" w:eastAsia="zh-CN"/>
        </w:rPr>
        <w:t>top</w:t>
      </w:r>
      <w:r>
        <w:rPr>
          <w:rFonts w:hint="eastAsia"/>
          <w:lang w:val="en-US" w:eastAsia="zh-CN"/>
        </w:rPr>
        <w:t xml:space="preserve"> || text-top || </w:t>
      </w:r>
      <w:r>
        <w:rPr>
          <w:rFonts w:hint="eastAsia"/>
          <w:color w:val="C00000"/>
          <w:lang w:val="en-US" w:eastAsia="zh-CN"/>
        </w:rPr>
        <w:t xml:space="preserve">middle </w:t>
      </w:r>
      <w:r>
        <w:rPr>
          <w:rFonts w:hint="eastAsia"/>
          <w:color w:val="auto"/>
          <w:lang w:val="en-US" w:eastAsia="zh-CN"/>
        </w:rPr>
        <w:t>||</w:t>
      </w:r>
      <w:r>
        <w:rPr>
          <w:rFonts w:hint="eastAsia"/>
          <w:color w:val="C00000"/>
          <w:lang w:val="en-US" w:eastAsia="zh-CN"/>
        </w:rPr>
        <w:t xml:space="preserve"> bottom</w:t>
      </w:r>
      <w:r>
        <w:rPr>
          <w:rFonts w:hint="eastAsia"/>
          <w:color w:val="auto"/>
          <w:lang w:val="en-US" w:eastAsia="zh-CN"/>
        </w:rPr>
        <w:t xml:space="preserve"> || length ||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% 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2444750"/>
            <wp:effectExtent l="0" t="0" r="1460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更多可以参考博客（快看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http://www.cnblogs.com/starof/p/4512284.html?utm_source=tuicool&amp;utm_medium=referral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82B535"/>
    <w:multiLevelType w:val="singleLevel"/>
    <w:tmpl w:val="9B82B53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33CF0"/>
    <w:rsid w:val="02637F9C"/>
    <w:rsid w:val="03067A09"/>
    <w:rsid w:val="036B28DF"/>
    <w:rsid w:val="053A3FBF"/>
    <w:rsid w:val="05922FB2"/>
    <w:rsid w:val="05BB4C26"/>
    <w:rsid w:val="05FC44C4"/>
    <w:rsid w:val="068C6110"/>
    <w:rsid w:val="06B77158"/>
    <w:rsid w:val="07393617"/>
    <w:rsid w:val="093E4591"/>
    <w:rsid w:val="0AC5136C"/>
    <w:rsid w:val="0B230724"/>
    <w:rsid w:val="0DEC3C2B"/>
    <w:rsid w:val="0EF270EC"/>
    <w:rsid w:val="0F907DD8"/>
    <w:rsid w:val="111010BA"/>
    <w:rsid w:val="117B77A8"/>
    <w:rsid w:val="11ED385D"/>
    <w:rsid w:val="12C53269"/>
    <w:rsid w:val="15AB7F13"/>
    <w:rsid w:val="175D60CF"/>
    <w:rsid w:val="18540D04"/>
    <w:rsid w:val="1A0D54E2"/>
    <w:rsid w:val="1A1A2E18"/>
    <w:rsid w:val="1EBB769E"/>
    <w:rsid w:val="1F694DE0"/>
    <w:rsid w:val="1F8F5246"/>
    <w:rsid w:val="21704A4E"/>
    <w:rsid w:val="226D1ACB"/>
    <w:rsid w:val="22CB3BEB"/>
    <w:rsid w:val="244D190C"/>
    <w:rsid w:val="255A64BB"/>
    <w:rsid w:val="26C625EB"/>
    <w:rsid w:val="27593B26"/>
    <w:rsid w:val="2A0770A9"/>
    <w:rsid w:val="2CF10E92"/>
    <w:rsid w:val="2D957DCE"/>
    <w:rsid w:val="2F2764B6"/>
    <w:rsid w:val="2FFC016D"/>
    <w:rsid w:val="31D86D79"/>
    <w:rsid w:val="32E34C8E"/>
    <w:rsid w:val="3488131C"/>
    <w:rsid w:val="35634233"/>
    <w:rsid w:val="364861E3"/>
    <w:rsid w:val="367E4876"/>
    <w:rsid w:val="36C26ADB"/>
    <w:rsid w:val="38C27F32"/>
    <w:rsid w:val="3D543143"/>
    <w:rsid w:val="3EC0589A"/>
    <w:rsid w:val="3EC24A38"/>
    <w:rsid w:val="3F7871A5"/>
    <w:rsid w:val="476C4206"/>
    <w:rsid w:val="47812F1C"/>
    <w:rsid w:val="483D4F3D"/>
    <w:rsid w:val="49091160"/>
    <w:rsid w:val="49E318DB"/>
    <w:rsid w:val="49F222C4"/>
    <w:rsid w:val="4A3E0381"/>
    <w:rsid w:val="508B115A"/>
    <w:rsid w:val="53777966"/>
    <w:rsid w:val="55D14D84"/>
    <w:rsid w:val="55F13760"/>
    <w:rsid w:val="56117159"/>
    <w:rsid w:val="58B14528"/>
    <w:rsid w:val="5A9F7490"/>
    <w:rsid w:val="5CF573D4"/>
    <w:rsid w:val="5E757E8B"/>
    <w:rsid w:val="5EAE2AAB"/>
    <w:rsid w:val="5ECE0008"/>
    <w:rsid w:val="5F52700A"/>
    <w:rsid w:val="5F714DE9"/>
    <w:rsid w:val="5FFA7E2D"/>
    <w:rsid w:val="60316BC0"/>
    <w:rsid w:val="618C1F78"/>
    <w:rsid w:val="62EF5E9A"/>
    <w:rsid w:val="63BC3EC8"/>
    <w:rsid w:val="64767FED"/>
    <w:rsid w:val="65390CC3"/>
    <w:rsid w:val="655E68AE"/>
    <w:rsid w:val="65B1406E"/>
    <w:rsid w:val="67FE326C"/>
    <w:rsid w:val="689B1882"/>
    <w:rsid w:val="69133471"/>
    <w:rsid w:val="6C7B73A2"/>
    <w:rsid w:val="6ECA2964"/>
    <w:rsid w:val="6F371010"/>
    <w:rsid w:val="711D1B26"/>
    <w:rsid w:val="71F830FF"/>
    <w:rsid w:val="7433105D"/>
    <w:rsid w:val="752006FA"/>
    <w:rsid w:val="75F64586"/>
    <w:rsid w:val="76857EA1"/>
    <w:rsid w:val="77897D05"/>
    <w:rsid w:val="77E675D7"/>
    <w:rsid w:val="78AC4F5E"/>
    <w:rsid w:val="78BB3A83"/>
    <w:rsid w:val="79AE3494"/>
    <w:rsid w:val="7AEE293D"/>
    <w:rsid w:val="7B886C65"/>
    <w:rsid w:val="7BEE5F3F"/>
    <w:rsid w:val="7C9C6EF6"/>
    <w:rsid w:val="7CDB67EA"/>
    <w:rsid w:val="7DA237DC"/>
    <w:rsid w:val="7DE21416"/>
    <w:rsid w:val="7E2E3EAD"/>
    <w:rsid w:val="7FFE3A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