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71BC" w14:textId="1BCDCB0C" w:rsidR="009D32ED" w:rsidRPr="00293338" w:rsidRDefault="00000000" w:rsidP="00293338">
      <w:pPr>
        <w:pStyle w:val="Title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293338">
        <w:rPr>
          <w:rFonts w:ascii="Times New Roman" w:hAnsi="Times New Roman" w:cs="Times New Roman"/>
          <w:b/>
          <w:bCs/>
          <w:color w:val="000000" w:themeColor="text1"/>
          <w:lang w:val="vi-VN"/>
        </w:rPr>
        <w:t>KẾ HOẠCH THỰC HIỆN ĐỒ ÁN (TỪ TUẦN 10 – 21)</w:t>
      </w:r>
    </w:p>
    <w:p w14:paraId="73460964" w14:textId="40F35670" w:rsidR="009D32ED" w:rsidRPr="00293338" w:rsidRDefault="00000000">
      <w:pPr>
        <w:rPr>
          <w:rFonts w:ascii="Times New Roman" w:hAnsi="Times New Roman" w:cs="Times New Roman"/>
          <w:sz w:val="26"/>
          <w:szCs w:val="26"/>
        </w:rPr>
      </w:pPr>
      <w:r w:rsidRPr="00293338">
        <w:rPr>
          <w:rFonts w:ascii="Times New Roman" w:hAnsi="Times New Roman" w:cs="Times New Roman"/>
          <w:sz w:val="26"/>
          <w:szCs w:val="26"/>
          <w:lang w:val="vi-VN"/>
        </w:rPr>
        <w:t xml:space="preserve">Kế hoạch triển khai đồ án được chia theo từng tuần, bao gồm các giai đoạn: phân tích, thiết kế, cài đặt, kiểm thử và đánh giá. </w:t>
      </w:r>
      <w:r w:rsidRPr="00293338"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 w:rsidRPr="0029333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93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338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93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33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293338">
        <w:rPr>
          <w:rFonts w:ascii="Times New Roman" w:hAnsi="Times New Roman" w:cs="Times New Roman"/>
          <w:sz w:val="26"/>
          <w:szCs w:val="26"/>
        </w:rPr>
        <w:t xml:space="preserve"> từ tuần 10 </w:t>
      </w:r>
      <w:proofErr w:type="spellStart"/>
      <w:r w:rsidRPr="0029333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93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33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293338">
        <w:rPr>
          <w:rFonts w:ascii="Times New Roman" w:hAnsi="Times New Roman" w:cs="Times New Roman"/>
          <w:sz w:val="26"/>
          <w:szCs w:val="26"/>
        </w:rPr>
        <w:t xml:space="preserve"> 21.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32ED" w:rsidRPr="00293338" w14:paraId="2C256692" w14:textId="77777777" w:rsidTr="00B60F07">
        <w:tc>
          <w:tcPr>
            <w:tcW w:w="2160" w:type="dxa"/>
          </w:tcPr>
          <w:p w14:paraId="60E34833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</w:p>
        </w:tc>
        <w:tc>
          <w:tcPr>
            <w:tcW w:w="2160" w:type="dxa"/>
          </w:tcPr>
          <w:p w14:paraId="0A55A492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Nội dung công việc</w:t>
            </w:r>
          </w:p>
        </w:tc>
        <w:tc>
          <w:tcPr>
            <w:tcW w:w="2160" w:type="dxa"/>
          </w:tcPr>
          <w:p w14:paraId="129738ED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Mục tiêu đạt được</w:t>
            </w:r>
          </w:p>
        </w:tc>
        <w:tc>
          <w:tcPr>
            <w:tcW w:w="2160" w:type="dxa"/>
          </w:tcPr>
          <w:p w14:paraId="4E6FA54D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Sản phẩm / Kết quả</w:t>
            </w:r>
          </w:p>
        </w:tc>
      </w:tr>
      <w:tr w:rsidR="009D32ED" w:rsidRPr="00293338" w14:paraId="22430A44" w14:textId="77777777" w:rsidTr="00B60F07">
        <w:tc>
          <w:tcPr>
            <w:tcW w:w="2160" w:type="dxa"/>
          </w:tcPr>
          <w:p w14:paraId="31DCC296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10</w:t>
            </w:r>
          </w:p>
        </w:tc>
        <w:tc>
          <w:tcPr>
            <w:tcW w:w="2160" w:type="dxa"/>
          </w:tcPr>
          <w:p w14:paraId="7D21BC45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Khởi động &amp; Xác định yêu cầu đề tài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Thu thập, phân tích yêu cầu chức năng và phi chức năng.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Xác định nghiệp vụ chính: Freelancer – Employer – Admin – Escrow – Point/USDT.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Xây dựng sơ đồ luồng hoạt động tổng quan (Business Flow).</w:t>
            </w:r>
          </w:p>
        </w:tc>
        <w:tc>
          <w:tcPr>
            <w:tcW w:w="2160" w:type="dxa"/>
          </w:tcPr>
          <w:p w14:paraId="1240A3B9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Nắm rõ mục tiêu và phạm vi của hệ thống.</w:t>
            </w:r>
          </w:p>
        </w:tc>
        <w:tc>
          <w:tcPr>
            <w:tcW w:w="2160" w:type="dxa"/>
          </w:tcPr>
          <w:p w14:paraId="54D59F09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Tài liệu yêu cầu hệ thống (SRS), sơ đồ tổng quan chức năng.</w:t>
            </w:r>
          </w:p>
        </w:tc>
      </w:tr>
      <w:tr w:rsidR="009D32ED" w:rsidRPr="00293338" w14:paraId="3A4A770C" w14:textId="77777777" w:rsidTr="00B60F07">
        <w:tc>
          <w:tcPr>
            <w:tcW w:w="2160" w:type="dxa"/>
          </w:tcPr>
          <w:p w14:paraId="00ED9F0F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11</w:t>
            </w:r>
          </w:p>
        </w:tc>
        <w:tc>
          <w:tcPr>
            <w:tcW w:w="2160" w:type="dxa"/>
          </w:tcPr>
          <w:p w14:paraId="36FBB973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Phân tích chức năng – Biểu đồ Use Case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Xác định các tác nhân (Actor) và hành vi chính của hệ thống.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Vẽ biểu đồ Use Case tổng thể và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chi tiết cho từng module (User, Payment, Project, Escrow).</w:t>
            </w:r>
          </w:p>
        </w:tc>
        <w:tc>
          <w:tcPr>
            <w:tcW w:w="2160" w:type="dxa"/>
          </w:tcPr>
          <w:p w14:paraId="720630B1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Hoàn thiện mô hình chức năng của hệ thống.</w:t>
            </w:r>
          </w:p>
        </w:tc>
        <w:tc>
          <w:tcPr>
            <w:tcW w:w="2160" w:type="dxa"/>
          </w:tcPr>
          <w:p w14:paraId="7286D947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Biểu đồ Use Case và mô tả chi tiết từng Use Case.</w:t>
            </w:r>
          </w:p>
        </w:tc>
      </w:tr>
      <w:tr w:rsidR="009D32ED" w:rsidRPr="00293338" w14:paraId="2DB94908" w14:textId="77777777" w:rsidTr="00B60F07">
        <w:tc>
          <w:tcPr>
            <w:tcW w:w="2160" w:type="dxa"/>
          </w:tcPr>
          <w:p w14:paraId="55C5E3BF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12</w:t>
            </w:r>
          </w:p>
        </w:tc>
        <w:tc>
          <w:tcPr>
            <w:tcW w:w="2160" w:type="dxa"/>
          </w:tcPr>
          <w:p w14:paraId="23BEEECE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Phân tích cấu trúc hệ thống – Biểu đồ Class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Xác định các lớp chính: User, Project, Gig, Transaction, Wallet, Escrow, PointLedger…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Xác định quan hệ giữa các lớp (kế thừa, kết hợp, liên kết).</w:t>
            </w:r>
          </w:p>
        </w:tc>
        <w:tc>
          <w:tcPr>
            <w:tcW w:w="2160" w:type="dxa"/>
          </w:tcPr>
          <w:p w14:paraId="6EDC1532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Mô hình hóa cấu trúc dữ liệu và mối quan hệ nghiệp vụ.</w:t>
            </w:r>
          </w:p>
        </w:tc>
        <w:tc>
          <w:tcPr>
            <w:tcW w:w="2160" w:type="dxa"/>
          </w:tcPr>
          <w:p w14:paraId="0C26207E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Biểu đồ Class Diagram hoàn chỉnh.</w:t>
            </w:r>
          </w:p>
        </w:tc>
      </w:tr>
      <w:tr w:rsidR="009D32ED" w:rsidRPr="00293338" w14:paraId="4FE2408E" w14:textId="77777777" w:rsidTr="00B60F07">
        <w:tc>
          <w:tcPr>
            <w:tcW w:w="2160" w:type="dxa"/>
          </w:tcPr>
          <w:p w14:paraId="383387C8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13</w:t>
            </w:r>
          </w:p>
        </w:tc>
        <w:tc>
          <w:tcPr>
            <w:tcW w:w="2160" w:type="dxa"/>
          </w:tcPr>
          <w:p w14:paraId="2BECCF43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Phân tích xử lý – Biểu đồ Sequence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Mô tả luồng xử lý các nghiệp vụ chính: Đăng dự án, Đấu thầu, Nạp USDT, Rút tiền, Thanh toán Escrow.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Xác định trình tự tương tác giữa Frontend, Backend, và Blockchain Gateway.</w:t>
            </w:r>
          </w:p>
        </w:tc>
        <w:tc>
          <w:tcPr>
            <w:tcW w:w="2160" w:type="dxa"/>
          </w:tcPr>
          <w:p w14:paraId="36D7FB62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Làm rõ luồng tương tác và xử lý nghiệp vụ trong hệ thống.</w:t>
            </w:r>
          </w:p>
        </w:tc>
        <w:tc>
          <w:tcPr>
            <w:tcW w:w="2160" w:type="dxa"/>
          </w:tcPr>
          <w:p w14:paraId="16D3A15E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Bộ biểu đồ Sequence (5–7 biểu đồ nghiệp vụ chính).</w:t>
            </w:r>
          </w:p>
        </w:tc>
      </w:tr>
      <w:tr w:rsidR="009D32ED" w:rsidRPr="00293338" w14:paraId="3619ABB5" w14:textId="77777777" w:rsidTr="00B60F07">
        <w:tc>
          <w:tcPr>
            <w:tcW w:w="2160" w:type="dxa"/>
          </w:tcPr>
          <w:p w14:paraId="35D36446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14</w:t>
            </w:r>
          </w:p>
        </w:tc>
        <w:tc>
          <w:tcPr>
            <w:tcW w:w="2160" w:type="dxa"/>
          </w:tcPr>
          <w:p w14:paraId="09BA9F5C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Tìm hiểu công nghệ và thuật toán liên quan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 Tìm hiểu kiến trúc Spring Boot – React – PostgreSQL.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Nghiên cứu tích hợp ví USDT TRC20 và cách theo dõi giao dịch blockchain.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Khảo sát mô hình quản lý Point nội bộ (mapping 1:1 USDT).</w:t>
            </w:r>
          </w:p>
        </w:tc>
        <w:tc>
          <w:tcPr>
            <w:tcW w:w="2160" w:type="dxa"/>
          </w:tcPr>
          <w:p w14:paraId="57803C4D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Hiểu rõ nền tảng công nghệ và hướng tích hợp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blockchain.</w:t>
            </w:r>
          </w:p>
        </w:tc>
        <w:tc>
          <w:tcPr>
            <w:tcW w:w="2160" w:type="dxa"/>
          </w:tcPr>
          <w:p w14:paraId="6D96326F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Tài liệu tổng hợp công nghệ và giải pháp tích hợp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thanh toán.</w:t>
            </w:r>
          </w:p>
        </w:tc>
      </w:tr>
      <w:tr w:rsidR="009D32ED" w:rsidRPr="00293338" w14:paraId="57E0B034" w14:textId="77777777" w:rsidTr="00B60F07">
        <w:tc>
          <w:tcPr>
            <w:tcW w:w="2160" w:type="dxa"/>
          </w:tcPr>
          <w:p w14:paraId="11DD2170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Tuần 15</w:t>
            </w:r>
          </w:p>
        </w:tc>
        <w:tc>
          <w:tcPr>
            <w:tcW w:w="2160" w:type="dxa"/>
          </w:tcPr>
          <w:p w14:paraId="6B5881A1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Thiết kế cơ sở dữ liệu (ERD)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Xác định các bảng và mối quan hệ: User, Project, Transaction, Wallet, Point, Milestone, Escrow, Message...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Thiết kế ràng buộc khóa chính – khóa ngoại.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Tối ưu chuẩn hóa dữ liệu (3NF).</w:t>
            </w:r>
          </w:p>
        </w:tc>
        <w:tc>
          <w:tcPr>
            <w:tcW w:w="2160" w:type="dxa"/>
          </w:tcPr>
          <w:p w14:paraId="3D71E351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Hoàn thiện thiết kế cơ sở dữ liệu cho toàn hệ thống.</w:t>
            </w:r>
          </w:p>
        </w:tc>
        <w:tc>
          <w:tcPr>
            <w:tcW w:w="2160" w:type="dxa"/>
          </w:tcPr>
          <w:p w14:paraId="552A6E92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Biểu đồ ERD, file cấu trúc DB (PostgreSQL schema).</w:t>
            </w:r>
          </w:p>
        </w:tc>
      </w:tr>
      <w:tr w:rsidR="009D32ED" w:rsidRPr="00293338" w14:paraId="089A9727" w14:textId="77777777" w:rsidTr="00B60F07">
        <w:tc>
          <w:tcPr>
            <w:tcW w:w="2160" w:type="dxa"/>
          </w:tcPr>
          <w:p w14:paraId="61D49A93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16</w:t>
            </w:r>
          </w:p>
        </w:tc>
        <w:tc>
          <w:tcPr>
            <w:tcW w:w="2160" w:type="dxa"/>
          </w:tcPr>
          <w:p w14:paraId="343AD185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Thiết kế giao diện hệ thống (UI/UX)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Thiết kế khung giao diện chính: Đăng nhập, Dashboard, Marketplace, Escrow Page,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Payment Page.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Dựng layout trên Figma hoặc React prototype.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Đảm bảo UI/UX thân thiện, phù hợp người dùng freelancer.</w:t>
            </w:r>
          </w:p>
        </w:tc>
        <w:tc>
          <w:tcPr>
            <w:tcW w:w="2160" w:type="dxa"/>
          </w:tcPr>
          <w:p w14:paraId="4F84A62B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Hoàn thiện giao diện mẫu và cấu trúc frontend.</w:t>
            </w:r>
          </w:p>
        </w:tc>
        <w:tc>
          <w:tcPr>
            <w:tcW w:w="2160" w:type="dxa"/>
          </w:tcPr>
          <w:p w14:paraId="2EE7AB12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Bộ khung UI mẫu (Figma / React mockup).</w:t>
            </w:r>
          </w:p>
        </w:tc>
      </w:tr>
      <w:tr w:rsidR="009D32ED" w:rsidRPr="00293338" w14:paraId="2B7B4911" w14:textId="77777777" w:rsidTr="00B60F07">
        <w:tc>
          <w:tcPr>
            <w:tcW w:w="2160" w:type="dxa"/>
          </w:tcPr>
          <w:p w14:paraId="2DA55CD4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17</w:t>
            </w:r>
          </w:p>
        </w:tc>
        <w:tc>
          <w:tcPr>
            <w:tcW w:w="2160" w:type="dxa"/>
          </w:tcPr>
          <w:p w14:paraId="3BE70A8E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Bắt đầu cài đặt Backend – Module Nền tảng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Cấu hình Spring Boot, PostgreSQL, Redis.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Xây dựng API cho Auth, User, Project, Wallet, Point.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Cài đặt cơ chế nạp/rút USDT (Mock API ban đầu).</w:t>
            </w:r>
          </w:p>
        </w:tc>
        <w:tc>
          <w:tcPr>
            <w:tcW w:w="2160" w:type="dxa"/>
          </w:tcPr>
          <w:p w14:paraId="298CC5C0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Xây dựng phần backend nền tảng, có thể chạy thử.</w:t>
            </w:r>
          </w:p>
        </w:tc>
        <w:tc>
          <w:tcPr>
            <w:tcW w:w="2160" w:type="dxa"/>
          </w:tcPr>
          <w:p w14:paraId="188B1A43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API backend cơ bản hoạt động.</w:t>
            </w:r>
          </w:p>
        </w:tc>
      </w:tr>
      <w:tr w:rsidR="009D32ED" w:rsidRPr="00293338" w14:paraId="7530C8F6" w14:textId="77777777" w:rsidTr="00B60F07">
        <w:tc>
          <w:tcPr>
            <w:tcW w:w="2160" w:type="dxa"/>
          </w:tcPr>
          <w:p w14:paraId="33AEEB04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18</w:t>
            </w:r>
          </w:p>
        </w:tc>
        <w:tc>
          <w:tcPr>
            <w:tcW w:w="2160" w:type="dxa"/>
          </w:tcPr>
          <w:p w14:paraId="587ACA20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Cài đặt Frontend – Module Người dùng (React/Next.js)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Giao tiếp API, hiển thị dữ liệu từ backend.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Xây dựng trang đăng nhập, đăng dự án, xem Gig, quản lý ví.</w:t>
            </w:r>
          </w:p>
        </w:tc>
        <w:tc>
          <w:tcPr>
            <w:tcW w:w="2160" w:type="dxa"/>
          </w:tcPr>
          <w:p w14:paraId="79A90703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Liên kết frontend và backend cơ bản.</w:t>
            </w:r>
          </w:p>
        </w:tc>
        <w:tc>
          <w:tcPr>
            <w:tcW w:w="2160" w:type="dxa"/>
          </w:tcPr>
          <w:p w14:paraId="647EF2AD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Giao diện chính có thể thao tác được.</w:t>
            </w:r>
          </w:p>
        </w:tc>
      </w:tr>
      <w:tr w:rsidR="009D32ED" w:rsidRPr="00293338" w14:paraId="7B1C7FEC" w14:textId="77777777" w:rsidTr="00B60F07">
        <w:tc>
          <w:tcPr>
            <w:tcW w:w="2160" w:type="dxa"/>
          </w:tcPr>
          <w:p w14:paraId="6B9A77B5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19</w:t>
            </w:r>
          </w:p>
        </w:tc>
        <w:tc>
          <w:tcPr>
            <w:tcW w:w="2160" w:type="dxa"/>
          </w:tcPr>
          <w:p w14:paraId="1FEF3BCA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 xml:space="preserve">Phát triển cổng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thanh toán Point/USDT &amp; Escrow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Hoàn thiện xử lý giao dịch nạp/rút USDT TRC20.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Triển khai cơ chế quy đổi Point 1:1 USDT và quản lý Escrow.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Kiểm thử luồng giao dịch nội bộ.</w:t>
            </w:r>
          </w:p>
        </w:tc>
        <w:tc>
          <w:tcPr>
            <w:tcW w:w="2160" w:type="dxa"/>
          </w:tcPr>
          <w:p w14:paraId="37D5708D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Hoàn thiện cốt lõi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thanh toán – trái tim của hệ thống.</w:t>
            </w:r>
          </w:p>
        </w:tc>
        <w:tc>
          <w:tcPr>
            <w:tcW w:w="2160" w:type="dxa"/>
          </w:tcPr>
          <w:p w14:paraId="124BA598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Gateway hoạt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động, có thể nạp/rút thử nghiệm.</w:t>
            </w:r>
          </w:p>
        </w:tc>
      </w:tr>
      <w:tr w:rsidR="009D32ED" w:rsidRPr="00293338" w14:paraId="7698F188" w14:textId="77777777" w:rsidTr="00B60F07">
        <w:tc>
          <w:tcPr>
            <w:tcW w:w="2160" w:type="dxa"/>
          </w:tcPr>
          <w:p w14:paraId="0F647A6C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Tuần 20</w:t>
            </w:r>
          </w:p>
        </w:tc>
        <w:tc>
          <w:tcPr>
            <w:tcW w:w="2160" w:type="dxa"/>
          </w:tcPr>
          <w:p w14:paraId="1CB9341D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Kiểm thử và Đánh giá hệ thống (Testing &amp; Evaluation)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Kiểm thử đơn vị (Unit Test) và kiểm thử tích hợp.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Thực hiện test giao dịch USDT giả lập.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Đánh giá hiệu suất, độ ổn định, độ bảo mật.</w:t>
            </w:r>
          </w:p>
        </w:tc>
        <w:tc>
          <w:tcPr>
            <w:tcW w:w="2160" w:type="dxa"/>
          </w:tcPr>
          <w:p w14:paraId="0810FCD4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Đảm bảo hệ thống vận hành đúng yêu cầu.</w:t>
            </w:r>
          </w:p>
        </w:tc>
        <w:tc>
          <w:tcPr>
            <w:tcW w:w="2160" w:type="dxa"/>
          </w:tcPr>
          <w:p w14:paraId="0EBFFEA6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Báo cáo kiểm thử &amp; đánh giá kết quả.</w:t>
            </w:r>
          </w:p>
        </w:tc>
      </w:tr>
      <w:tr w:rsidR="009D32ED" w:rsidRPr="00293338" w14:paraId="60A99CB4" w14:textId="77777777" w:rsidTr="00B60F07">
        <w:tc>
          <w:tcPr>
            <w:tcW w:w="2160" w:type="dxa"/>
          </w:tcPr>
          <w:p w14:paraId="6476D654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Tuần 21</w:t>
            </w:r>
          </w:p>
        </w:tc>
        <w:tc>
          <w:tcPr>
            <w:tcW w:w="2160" w:type="dxa"/>
          </w:tcPr>
          <w:p w14:paraId="3E095252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Hoàn thiện báo cáo và chuẩn bị bảo vệ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Tổng hợp tài liệu, biểu đồ, kết quả chạy thử.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>- Viết báo cáo đồ án và slide thuyết trình.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Chuẩn bị demo hệ thống thực tế </w:t>
            </w: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(nạp/rút &amp; giao dịch thử).</w:t>
            </w:r>
          </w:p>
        </w:tc>
        <w:tc>
          <w:tcPr>
            <w:tcW w:w="2160" w:type="dxa"/>
          </w:tcPr>
          <w:p w14:paraId="06A7ECA8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Hoàn thiện toàn bộ sản phẩm và báo cáo trình bày.</w:t>
            </w:r>
          </w:p>
        </w:tc>
        <w:tc>
          <w:tcPr>
            <w:tcW w:w="2160" w:type="dxa"/>
          </w:tcPr>
          <w:p w14:paraId="732EACD7" w14:textId="77777777" w:rsidR="009D32ED" w:rsidRPr="0029333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338">
              <w:rPr>
                <w:rFonts w:ascii="Times New Roman" w:hAnsi="Times New Roman" w:cs="Times New Roman"/>
                <w:sz w:val="26"/>
                <w:szCs w:val="26"/>
              </w:rPr>
              <w:t>Báo cáo đồ án hoàn chỉnh, slide, bản demo hệ thống.</w:t>
            </w:r>
          </w:p>
        </w:tc>
      </w:tr>
    </w:tbl>
    <w:p w14:paraId="65ED951B" w14:textId="77777777" w:rsidR="005920E5" w:rsidRDefault="005920E5"/>
    <w:sectPr w:rsidR="005920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730814">
    <w:abstractNumId w:val="8"/>
  </w:num>
  <w:num w:numId="2" w16cid:durableId="1160080946">
    <w:abstractNumId w:val="6"/>
  </w:num>
  <w:num w:numId="3" w16cid:durableId="17512052">
    <w:abstractNumId w:val="5"/>
  </w:num>
  <w:num w:numId="4" w16cid:durableId="594632852">
    <w:abstractNumId w:val="4"/>
  </w:num>
  <w:num w:numId="5" w16cid:durableId="1164315713">
    <w:abstractNumId w:val="7"/>
  </w:num>
  <w:num w:numId="6" w16cid:durableId="923949804">
    <w:abstractNumId w:val="3"/>
  </w:num>
  <w:num w:numId="7" w16cid:durableId="193662072">
    <w:abstractNumId w:val="2"/>
  </w:num>
  <w:num w:numId="8" w16cid:durableId="1404139593">
    <w:abstractNumId w:val="1"/>
  </w:num>
  <w:num w:numId="9" w16cid:durableId="196084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38"/>
    <w:rsid w:val="0029639D"/>
    <w:rsid w:val="003137AF"/>
    <w:rsid w:val="00326F90"/>
    <w:rsid w:val="0035276E"/>
    <w:rsid w:val="005920E5"/>
    <w:rsid w:val="009D32ED"/>
    <w:rsid w:val="00AA1D8D"/>
    <w:rsid w:val="00B47730"/>
    <w:rsid w:val="00B60F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F929E"/>
  <w14:defaultImageDpi w14:val="300"/>
  <w15:docId w15:val="{8173F2FC-91DA-433E-A3E2-82D19E4B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Dương XẠ ĐIÊU</cp:lastModifiedBy>
  <cp:revision>4</cp:revision>
  <dcterms:created xsi:type="dcterms:W3CDTF">2013-12-23T23:15:00Z</dcterms:created>
  <dcterms:modified xsi:type="dcterms:W3CDTF">2025-10-06T13:20:00Z</dcterms:modified>
  <cp:category/>
</cp:coreProperties>
</file>