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数组排序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array.sort(funciton(a,b))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可以不传入function，默认按照首字符的asc码升序排序，如果首字符相同，则对比第二个，以此类推。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如果传入funciton，格式应为：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function（a,b）{return c}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，其中返回值c的正负决定了a，b的排序,默认升序排序,通过array.sort(fcuntion).reverse()设置降序排序。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 xml:space="preserve">C&gt;0 : </w:t>
      </w:r>
      <w:bookmarkStart w:id="0" w:name="_GoBack"/>
      <w:bookmarkEnd w:id="0"/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a&gt;b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C=0 : a=b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C&lt;0 : a&lt;b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82F4A"/>
    <w:multiLevelType w:val="singleLevel"/>
    <w:tmpl w:val="E9182F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2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2020-03-23T09:08:59Z</dcterms:created>
  <dc:creator>891655</dc:creator>
  <cp:lastModifiedBy>吴灏</cp:lastModifiedBy>
  <dcterms:modified xsi:type="dcterms:W3CDTF">2020-03-23T09:09:38Z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