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FED UP Reality Series Website &amp; Digital Operations Agreement</w:t>
      </w:r>
    </w:p>
    <w:p>
      <w:pPr>
        <w:pStyle w:val="Heading2"/>
      </w:pPr>
      <w:r>
        <w:t>PARTIES</w:t>
      </w:r>
    </w:p>
    <w:p>
      <w:r>
        <w:t>Brandi Johnson (Founder), Rashia Wilson (Co-Founder), and Vladimir Florestal (Media, Technology &amp; Digital Operations Director).</w:t>
      </w:r>
    </w:p>
    <w:p>
      <w:pPr>
        <w:pStyle w:val="Heading2"/>
      </w:pPr>
      <w:r>
        <w:t>PURPOSE</w:t>
      </w:r>
    </w:p>
    <w:p>
      <w:r>
        <w:t>This Agreement establishes rights, responsibilities, compensation, attribution rights, and website-related revenue participation.</w:t>
      </w:r>
    </w:p>
    <w:p>
      <w:pPr>
        <w:pStyle w:val="Heading2"/>
      </w:pPr>
      <w:r>
        <w:t>APPOINTMENT</w:t>
      </w:r>
    </w:p>
    <w:p>
      <w:r>
        <w:t>Vladimir Florestal shall serve as Media, Technology &amp; Digital Operations Director and oversee website development, hosting, maintenance, digital systems, sponsor pages, CRM systems, analytics, automations, and related infrastructure.</w:t>
      </w:r>
    </w:p>
    <w:p>
      <w:pPr>
        <w:pStyle w:val="Heading2"/>
      </w:pPr>
      <w:r>
        <w:t>WEBSITE REVENUE PARTICIPATION</w:t>
      </w:r>
    </w:p>
    <w:p>
      <w:r>
        <w:t>Vladimir Florestal shall receive twenty percent (20%) of qualifying website-related revenue.</w:t>
      </w:r>
    </w:p>
    <w:p>
      <w:pPr>
        <w:pStyle w:val="Heading2"/>
      </w:pPr>
      <w:r>
        <w:t>QUALIFYING REVENUE</w:t>
      </w:r>
    </w:p>
    <w:p>
      <w:r>
        <w:t>Includes sponsorship packages displayed on the website, sponsors promoted through the website, website advertising, memberships, subscriptions, merchandise sales, event registrations, vendor registrations, affiliate revenue, digital product sales, website-generated leads, inquiries, applications, and revenue generated through FED UP digital systems managed by Vladimir Florestal.</w:t>
      </w:r>
    </w:p>
    <w:p>
      <w:pPr>
        <w:pStyle w:val="Heading2"/>
      </w:pPr>
      <w:r>
        <w:t>SPONSORSHIP PARTICIPATION</w:t>
      </w:r>
    </w:p>
    <w:p>
      <w:r>
        <w:t>All official FED UP sponsors shall be listed on the official FED UP website. Sponsorship revenue associated with sponsors displayed on the website qualifies as website-related revenue.</w:t>
      </w:r>
    </w:p>
    <w:p>
      <w:pPr>
        <w:pStyle w:val="Heading2"/>
      </w:pPr>
      <w:r>
        <w:t>PAYMENT TERMS</w:t>
      </w:r>
    </w:p>
    <w:p>
      <w:r>
        <w:t>Revenue participation shall be calculated monthly and paid within fifteen (15) days after month-end. Monthly reporting shall be provided.</w:t>
      </w:r>
    </w:p>
    <w:p>
      <w:pPr>
        <w:pStyle w:val="Heading2"/>
      </w:pPr>
      <w:r>
        <w:t>ATTRIBUTION</w:t>
      </w:r>
    </w:p>
    <w:p>
      <w:r>
        <w:t>FED UP agrees to provide reasonable recognition identifying Vladimir Florestal as Media, Technology &amp; Digital Operations Director.</w:t>
      </w:r>
    </w:p>
    <w:p>
      <w:pPr>
        <w:pStyle w:val="Heading2"/>
      </w:pPr>
      <w:r>
        <w:t>SOCIAL MEDIA RECOGNITION</w:t>
      </w:r>
    </w:p>
    <w:p>
      <w:r>
        <w:t>When reasonably appropriate, FED UP shall tag, mention, credit, and acknowledge Vladimir Florestal regarding website launches, technology initiatives, sponsor announcements, digital campaigns, and website milestones.</w:t>
      </w:r>
    </w:p>
    <w:p>
      <w:pPr>
        <w:pStyle w:val="Heading2"/>
      </w:pPr>
      <w:r>
        <w:t>PROFESSIONAL REFERRALS</w:t>
      </w:r>
    </w:p>
    <w:p>
      <w:r>
        <w:t>FED UP agrees to make reasonable efforts to recommend and refer Vladimir Florestal for opportunities involving website development, digital marketing, branding, technology consulting, media production, and automation systems.</w:t>
      </w:r>
    </w:p>
    <w:p>
      <w:pPr>
        <w:pStyle w:val="Heading2"/>
      </w:pPr>
      <w:r>
        <w:t>TERM</w:t>
      </w:r>
    </w:p>
    <w:p>
      <w:r>
        <w:t>This Agreement remains in effect while Vladimir Florestal actively provides website and digital operations services to FED UP unless modified or terminated in writing by all parties.</w:t>
      </w:r>
    </w:p>
    <w:p>
      <w:pPr>
        <w:pStyle w:val="Heading2"/>
      </w:pPr>
      <w:r>
        <w:t>TERMINATION</w:t>
      </w:r>
    </w:p>
    <w:p>
      <w:r>
        <w:t>Termination of services does not eliminate amounts already earned. Any change to revenue participation must be documented in a signed written agreement.</w:t>
      </w:r>
    </w:p>
    <w:p>
      <w:pPr>
        <w:pStyle w:val="Heading2"/>
      </w:pPr>
      <w:r>
        <w:t>BUYOUT</w:t>
      </w:r>
    </w:p>
    <w:p>
      <w:r>
        <w:t>If FED UP wishes to end the revenue participation arrangement, the parties may negotiate a mutually agreed written buyout. No buyout is effective unless signed by all parties.</w:t>
      </w:r>
    </w:p>
    <w:p>
      <w:pPr>
        <w:pStyle w:val="Heading2"/>
      </w:pPr>
      <w:r>
        <w:t>DOMAINS AND HOSTING</w:t>
      </w:r>
    </w:p>
    <w:p>
      <w:r>
        <w:t>Domains, hosting accounts, software subscriptions, analytics platforms, automation systems, and technology accounts owned personally by Vladimir Florestal remain his property unless separately transferred in writing. FED UP retains ownership of its brand, content, trademarks, and show intellectual property.</w:t>
      </w:r>
    </w:p>
    <w:p>
      <w:pPr>
        <w:pStyle w:val="Heading2"/>
      </w:pPr>
      <w:r>
        <w:t>WEBSITE REPLACEMENT</w:t>
      </w:r>
    </w:p>
    <w:p>
      <w:r>
        <w:t>FED UP may replace or redesign the website; however, qualifying website-related revenue obligations remain governed by this Agreement unless amended in writing.</w:t>
      </w:r>
    </w:p>
    <w:p>
      <w:pPr>
        <w:pStyle w:val="Heading2"/>
      </w:pPr>
      <w:r>
        <w:t>AUDIT AND REPORTING RIGHTS</w:t>
      </w:r>
    </w:p>
    <w:p>
      <w:r>
        <w:t>Vladimir Florestal may request reasonable documentation supporting website-related revenue calculations. FED UP shall maintain accurate records of qualifying revenue.</w:t>
      </w:r>
    </w:p>
    <w:p>
      <w:pPr>
        <w:pStyle w:val="Heading2"/>
      </w:pPr>
      <w:r>
        <w:t>NON-CIRCUMVENTION</w:t>
      </w:r>
    </w:p>
    <w:p>
      <w:r>
        <w:t>No party shall intentionally remove, bypass, conceal, or exclude website-generated revenue, website sponsors, website-generated leads, or website-generated opportunities for the purpose of avoiding the agreed twenty percent (20%) revenue participation.</w:t>
      </w:r>
    </w:p>
    <w:p>
      <w:pPr>
        <w:pStyle w:val="Heading2"/>
      </w:pPr>
      <w:r>
        <w:t>CONFIDENTIALITY</w:t>
      </w:r>
    </w:p>
    <w:p>
      <w:r>
        <w:t>All parties shall maintain confidentiality regarding applicants, sponsorship discussions, business operations, financial information, and proprietary systems.</w:t>
      </w:r>
    </w:p>
    <w:p>
      <w:pPr>
        <w:pStyle w:val="Heading2"/>
      </w:pPr>
      <w:r>
        <w:t>DISPUTE RESOLUTION</w:t>
      </w:r>
    </w:p>
    <w:p>
      <w:r>
        <w:t>The parties agree to attempt good-faith mediation before filing litigation related to this Agreement.</w:t>
      </w:r>
    </w:p>
    <w:p>
      <w:pPr>
        <w:pStyle w:val="Heading2"/>
      </w:pPr>
      <w:r>
        <w:t>GOVERNING LAW</w:t>
      </w:r>
    </w:p>
    <w:p>
      <w:r>
        <w:t>This Agreement shall be governed by the laws of the State of Florida.</w:t>
      </w:r>
    </w:p>
    <w:p>
      <w:pPr>
        <w:pStyle w:val="Heading1"/>
      </w:pPr>
      <w:r>
        <w:t>SIGNATURES</w:t>
      </w:r>
    </w:p>
    <w:p>
      <w:r>
        <w:t>Founder</w:t>
        <w:br/>
        <w:t>Brandi Johnson</w:t>
        <w:br/>
        <w:br/>
        <w:t>Signature: __________________________</w:t>
        <w:br/>
        <w:t>Date: ______________________________</w:t>
        <w:br/>
      </w:r>
    </w:p>
    <w:p>
      <w:r>
        <w:t>Co-Founder</w:t>
        <w:br/>
        <w:t>Rashia Wilson</w:t>
        <w:br/>
        <w:br/>
        <w:t>Signature: __________________________</w:t>
        <w:br/>
        <w:t>Date: ______________________________</w:t>
        <w:br/>
      </w:r>
    </w:p>
    <w:p>
      <w:r>
        <w:t>Media, Technology &amp; Digital Operations Director</w:t>
        <w:br/>
        <w:t>Vladimir Florestal</w:t>
        <w:br/>
        <w:br/>
        <w:t>Signature: __________________________</w:t>
        <w:br/>
        <w:t>Date: ______________________________</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