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3C6E" w14:textId="77777777" w:rsidR="00202317" w:rsidRDefault="00B36A38" w:rsidP="00A7253F">
      <w:pPr>
        <w:spacing w:before="120" w:after="120"/>
      </w:pPr>
      <w:r>
        <w:rPr>
          <w:noProof/>
        </w:rPr>
        <w:drawing>
          <wp:inline distT="0" distB="0" distL="0" distR="0" wp14:anchorId="3D508407" wp14:editId="54E5E22C">
            <wp:extent cx="5734050" cy="797995"/>
            <wp:effectExtent l="0" t="0" r="0" b="0"/>
            <wp:docPr id="1" name="Drawing 0" descr="b7f8f5dbb152dd3805fed1a70d4a3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7f8f5dbb152dd3805fed1a70d4a33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33EE" w14:textId="77777777" w:rsidR="00202317" w:rsidRDefault="00B36A38">
      <w:pPr>
        <w:spacing w:before="120" w:after="120"/>
        <w:jc w:val="center"/>
      </w:pPr>
      <w:r>
        <w:rPr>
          <w:noProof/>
        </w:rPr>
        <w:drawing>
          <wp:inline distT="0" distB="0" distL="0" distR="0" wp14:anchorId="1222A5D4" wp14:editId="56406272">
            <wp:extent cx="5504451" cy="4801597"/>
            <wp:effectExtent l="0" t="0" r="0" b="0"/>
            <wp:docPr id="2" name="Drawing 1" descr="dc21be863000c597bddd6edefd6a23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21be863000c597bddd6edefd6a23b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451" cy="48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27D8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3B6A895F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4A342868" w14:textId="699F5D14" w:rsidR="00202317" w:rsidRDefault="00B36A38" w:rsidP="001701B7">
      <w:pPr>
        <w:spacing w:before="120" w:after="120" w:line="336" w:lineRule="auto"/>
        <w:jc w:val="right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Turma: TGPSI24-T </w:t>
      </w:r>
    </w:p>
    <w:p w14:paraId="4DFEF586" w14:textId="77777777" w:rsidR="00202317" w:rsidRDefault="00B36A38">
      <w:pPr>
        <w:spacing w:before="120" w:after="120" w:line="336" w:lineRule="auto"/>
        <w:jc w:val="right"/>
      </w:pP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Nome: Rodrigo Castanheira </w:t>
      </w:r>
    </w:p>
    <w:p w14:paraId="491DE40E" w14:textId="77777777" w:rsidR="00202317" w:rsidRDefault="00B36A38">
      <w:pPr>
        <w:spacing w:before="120" w:after="120"/>
        <w:jc w:val="right"/>
      </w:pPr>
      <w:r>
        <w:rPr>
          <w:noProof/>
        </w:rPr>
        <w:drawing>
          <wp:inline distT="0" distB="0" distL="0" distR="0" wp14:anchorId="7F0DA499" wp14:editId="49708515">
            <wp:extent cx="2562275" cy="1486119"/>
            <wp:effectExtent l="0" t="0" r="0" b="0"/>
            <wp:docPr id="3" name="Drawing 2" descr="d0e05027184563702563c5a0d2b27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0e05027184563702563c5a0d2b27389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75" cy="14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6C7" w14:textId="6927D9C4" w:rsidR="00202317" w:rsidRPr="00D04E5E" w:rsidRDefault="00BB619C">
      <w:pPr>
        <w:spacing w:before="120" w:after="120" w:line="336" w:lineRule="auto"/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</w:pPr>
      <w:r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  <w:lastRenderedPageBreak/>
        <w:t>Manual de utilizador</w:t>
      </w:r>
    </w:p>
    <w:p w14:paraId="5B772B5A" w14:textId="64CADBED" w:rsidR="00BB619C" w:rsidRPr="00BB619C" w:rsidRDefault="00BB619C" w:rsidP="00BB619C">
      <w:pPr>
        <w:pStyle w:val="PargrafodaLista"/>
        <w:numPr>
          <w:ilvl w:val="0"/>
          <w:numId w:val="1"/>
        </w:num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Entre na sua conta, ou caso não tenha uma, crie apertando o texto em azul ‘Não tem conta? Criar conta’.</w:t>
      </w:r>
      <w:r w:rsidRPr="00BB619C">
        <w:t xml:space="preserve"> </w:t>
      </w:r>
      <w:r>
        <w:rPr>
          <w:noProof/>
        </w:rPr>
        <w:drawing>
          <wp:inline distT="0" distB="0" distL="0" distR="0" wp14:anchorId="64D3A24B" wp14:editId="6F7ACC7B">
            <wp:extent cx="5402580" cy="3303905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C1B3" w14:textId="17F4885C" w:rsidR="00C30794" w:rsidRPr="000D07E9" w:rsidRDefault="00BB619C" w:rsidP="000D07E9">
      <w:pPr>
        <w:pStyle w:val="PargrafodaLista"/>
        <w:numPr>
          <w:ilvl w:val="0"/>
          <w:numId w:val="1"/>
        </w:num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Para adquirir as licenças para jogar, proceda ao menu ‘Atualizar’ e </w:t>
      </w:r>
      <w:r w:rsidRPr="007661F3">
        <w:rPr>
          <w:rFonts w:ascii="Poppins" w:hAnsi="Poppins" w:cs="Poppins"/>
          <w:b/>
          <w:bCs/>
          <w:sz w:val="24"/>
          <w:szCs w:val="24"/>
        </w:rPr>
        <w:t>adicione fundos</w:t>
      </w:r>
      <w:r>
        <w:rPr>
          <w:rFonts w:ascii="Poppins" w:hAnsi="Poppins" w:cs="Poppins"/>
          <w:sz w:val="24"/>
          <w:szCs w:val="24"/>
        </w:rPr>
        <w:t xml:space="preserve"> a sua carteira</w:t>
      </w:r>
      <w:r w:rsidR="000D07E9">
        <w:rPr>
          <w:rFonts w:ascii="Poppins" w:hAnsi="Poppins" w:cs="Poppins"/>
          <w:sz w:val="24"/>
          <w:szCs w:val="24"/>
        </w:rPr>
        <w:t>.</w:t>
      </w:r>
      <w:r w:rsidR="000D07E9" w:rsidRPr="000D07E9">
        <w:t xml:space="preserve"> </w:t>
      </w:r>
      <w:r w:rsidR="000D07E9">
        <w:rPr>
          <w:noProof/>
        </w:rPr>
        <w:drawing>
          <wp:inline distT="0" distB="0" distL="0" distR="0" wp14:anchorId="4AFADCC9" wp14:editId="7D18C72A">
            <wp:extent cx="5402580" cy="341249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DF35" w14:textId="0C3AA6EF" w:rsidR="000D07E9" w:rsidRPr="007661F3" w:rsidRDefault="000D07E9" w:rsidP="000D07E9">
      <w:pPr>
        <w:pStyle w:val="PargrafodaLista"/>
        <w:numPr>
          <w:ilvl w:val="0"/>
          <w:numId w:val="1"/>
        </w:numPr>
        <w:spacing w:before="120" w:after="120" w:line="336" w:lineRule="auto"/>
        <w:rPr>
          <w:rFonts w:ascii="Poppins" w:hAnsi="Poppins" w:cs="Poppins"/>
          <w:sz w:val="24"/>
          <w:szCs w:val="24"/>
        </w:rPr>
      </w:pPr>
      <w:r w:rsidRPr="007661F3">
        <w:rPr>
          <w:rFonts w:ascii="Poppins" w:hAnsi="Poppins" w:cs="Poppins"/>
          <w:sz w:val="24"/>
          <w:szCs w:val="24"/>
        </w:rPr>
        <w:lastRenderedPageBreak/>
        <w:t>N</w:t>
      </w:r>
      <w:r w:rsidR="007661F3">
        <w:rPr>
          <w:rFonts w:ascii="Poppins" w:hAnsi="Poppins" w:cs="Poppins"/>
          <w:sz w:val="24"/>
          <w:szCs w:val="24"/>
        </w:rPr>
        <w:t xml:space="preserve">o menu ‘Loja’ escolha a licença desejada </w:t>
      </w:r>
      <w:r w:rsidR="007661F3" w:rsidRPr="007661F3">
        <w:rPr>
          <w:rFonts w:ascii="Poppins" w:hAnsi="Poppins" w:cs="Poppins"/>
          <w:b/>
          <w:bCs/>
          <w:sz w:val="24"/>
          <w:szCs w:val="24"/>
        </w:rPr>
        <w:t>apertando em cima da mesma</w:t>
      </w:r>
      <w:r w:rsidR="007661F3">
        <w:rPr>
          <w:rFonts w:ascii="Poppins" w:hAnsi="Poppins" w:cs="Poppins"/>
          <w:sz w:val="24"/>
          <w:szCs w:val="24"/>
        </w:rPr>
        <w:t>, e confirme a compra, logo após isso a licença estará disponível no menu ‘Biblioteca’.</w:t>
      </w:r>
      <w:r w:rsidR="007661F3" w:rsidRPr="007661F3">
        <w:t xml:space="preserve"> </w:t>
      </w:r>
      <w:r w:rsidR="007661F3">
        <w:rPr>
          <w:noProof/>
        </w:rPr>
        <w:drawing>
          <wp:inline distT="0" distB="0" distL="0" distR="0" wp14:anchorId="445D62C9" wp14:editId="0820256F">
            <wp:extent cx="5402580" cy="3404235"/>
            <wp:effectExtent l="0" t="0" r="762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1F3">
        <w:rPr>
          <w:noProof/>
        </w:rPr>
        <w:drawing>
          <wp:inline distT="0" distB="0" distL="0" distR="0" wp14:anchorId="1CFFB2B6" wp14:editId="31E7B126">
            <wp:extent cx="5402580" cy="3423285"/>
            <wp:effectExtent l="0" t="0" r="762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E3CF" w14:textId="77777777" w:rsidR="007661F3" w:rsidRDefault="007661F3" w:rsidP="007661F3">
      <w:pPr>
        <w:pStyle w:val="PargrafodaLista"/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6825C670" w14:textId="77777777" w:rsidR="007661F3" w:rsidRDefault="007661F3" w:rsidP="007661F3">
      <w:pPr>
        <w:pStyle w:val="PargrafodaLista"/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66CF3466" w14:textId="1D1250E1" w:rsidR="007661F3" w:rsidRPr="007661F3" w:rsidRDefault="007661F3" w:rsidP="007661F3">
      <w:pPr>
        <w:pStyle w:val="PargrafodaLista"/>
        <w:numPr>
          <w:ilvl w:val="0"/>
          <w:numId w:val="1"/>
        </w:numPr>
        <w:spacing w:before="120" w:after="120" w:line="336" w:lineRule="auto"/>
        <w:rPr>
          <w:rFonts w:ascii="Poppins" w:hAnsi="Poppins" w:cs="Poppins"/>
          <w:sz w:val="24"/>
          <w:szCs w:val="24"/>
        </w:rPr>
      </w:pPr>
      <w:r w:rsidRPr="007661F3">
        <w:rPr>
          <w:rFonts w:ascii="Poppins" w:hAnsi="Poppins" w:cs="Poppins"/>
          <w:sz w:val="24"/>
          <w:szCs w:val="24"/>
        </w:rPr>
        <w:lastRenderedPageBreak/>
        <w:t xml:space="preserve">O usuário poderá </w:t>
      </w:r>
      <w:r w:rsidRPr="007661F3">
        <w:rPr>
          <w:rFonts w:ascii="Poppins" w:hAnsi="Poppins" w:cs="Poppins"/>
          <w:b/>
          <w:bCs/>
          <w:sz w:val="24"/>
          <w:szCs w:val="24"/>
        </w:rPr>
        <w:t>efetuar reembolsos</w:t>
      </w:r>
      <w:r w:rsidRPr="007661F3">
        <w:rPr>
          <w:rFonts w:ascii="Poppins" w:hAnsi="Poppins" w:cs="Poppins"/>
          <w:sz w:val="24"/>
          <w:szCs w:val="24"/>
        </w:rPr>
        <w:t xml:space="preserve"> de jogos pagos a partir do menu ‘Atualizar’ e escolhendo a licença obtida para efetuar o reembolso, e também poderá </w:t>
      </w:r>
      <w:r w:rsidRPr="007661F3">
        <w:rPr>
          <w:rFonts w:ascii="Poppins" w:hAnsi="Poppins" w:cs="Poppins"/>
          <w:b/>
          <w:bCs/>
          <w:sz w:val="24"/>
          <w:szCs w:val="24"/>
        </w:rPr>
        <w:t>editar ou apagar</w:t>
      </w:r>
      <w:r w:rsidRPr="007661F3">
        <w:rPr>
          <w:rFonts w:ascii="Poppins" w:hAnsi="Poppins" w:cs="Poppins"/>
          <w:sz w:val="24"/>
          <w:szCs w:val="24"/>
        </w:rPr>
        <w:t xml:space="preserve"> a sua conta através do menu ‘Definições’.</w:t>
      </w:r>
      <w:r w:rsidRPr="007661F3">
        <w:t xml:space="preserve"> </w:t>
      </w:r>
      <w:r>
        <w:rPr>
          <w:noProof/>
        </w:rPr>
        <w:drawing>
          <wp:inline distT="0" distB="0" distL="0" distR="0" wp14:anchorId="66862951" wp14:editId="5AB34D88">
            <wp:extent cx="5402580" cy="341249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89E3" wp14:editId="1E2623BB">
            <wp:extent cx="5402580" cy="3406775"/>
            <wp:effectExtent l="0" t="0" r="7620" b="317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391" w14:textId="71238680" w:rsidR="00D04E5E" w:rsidRPr="001701B7" w:rsidRDefault="00D04E5E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5A5D0574" w14:textId="6EC082F2" w:rsidR="001701B7" w:rsidRPr="001701B7" w:rsidRDefault="001701B7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sectPr w:rsidR="001701B7" w:rsidRPr="001701B7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3DBFCB-6103-444F-B9B5-2A444462F51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17C146E5-68B7-4562-8E37-DCA65A3C0458}"/>
    <w:embedBold r:id="rId3" w:fontKey="{E0168FD1-EC1C-4A34-B4D4-7840724D44A7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4" w:fontKey="{5CC28A21-583D-44AE-B2F6-221E34D40CB2}"/>
    <w:embedBold r:id="rId5" w:fontKey="{59A0FC90-0027-4367-9DBB-76420F49EE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7649ACB-5101-43F2-8B58-A823B83D34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541D9"/>
    <w:multiLevelType w:val="hybridMultilevel"/>
    <w:tmpl w:val="92880648"/>
    <w:lvl w:ilvl="0" w:tplc="56F6A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17"/>
    <w:rsid w:val="000B1173"/>
    <w:rsid w:val="000D07E9"/>
    <w:rsid w:val="001701B7"/>
    <w:rsid w:val="00202317"/>
    <w:rsid w:val="0035043C"/>
    <w:rsid w:val="007661F3"/>
    <w:rsid w:val="00862E67"/>
    <w:rsid w:val="00A7253F"/>
    <w:rsid w:val="00B36A38"/>
    <w:rsid w:val="00B5397B"/>
    <w:rsid w:val="00B92C92"/>
    <w:rsid w:val="00BB619C"/>
    <w:rsid w:val="00C30794"/>
    <w:rsid w:val="00D04E5E"/>
    <w:rsid w:val="00D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EBC0"/>
  <w15:docId w15:val="{E177D16B-3AFC-42F9-8D91-D1CAAD59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3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B6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103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Nome: Rodrigo Castanheira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Nome: Rodrigo Castanheira</dc:title>
  <dc:creator>Apache POI</dc:creator>
  <cp:lastModifiedBy>Rodrigo Vicente Conceição Simões Castanheira</cp:lastModifiedBy>
  <cp:revision>2</cp:revision>
  <dcterms:created xsi:type="dcterms:W3CDTF">2026-06-30T08:32:00Z</dcterms:created>
  <dcterms:modified xsi:type="dcterms:W3CDTF">2026-06-30T08:32:00Z</dcterms:modified>
</cp:coreProperties>
</file>